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6A1" w:rsidRPr="005B18B9" w:rsidRDefault="006E6987" w:rsidP="00521CD6">
      <w:r>
        <w:rPr>
          <w:b/>
          <w:noProof/>
          <w:color w:val="1F497D" w:themeColor="text2"/>
          <w:sz w:val="28"/>
          <w:szCs w:val="28"/>
          <w:lang w:eastAsia="el-GR"/>
        </w:rPr>
        <w:drawing>
          <wp:anchor distT="0" distB="0" distL="114300" distR="114300" simplePos="0" relativeHeight="251661312" behindDoc="0" locked="0" layoutInCell="1" allowOverlap="1" wp14:anchorId="4B48734D" wp14:editId="357C2C89">
            <wp:simplePos x="0" y="0"/>
            <wp:positionH relativeFrom="column">
              <wp:posOffset>3672840</wp:posOffset>
            </wp:positionH>
            <wp:positionV relativeFrom="paragraph">
              <wp:posOffset>262255</wp:posOffset>
            </wp:positionV>
            <wp:extent cx="3021965" cy="274320"/>
            <wp:effectExtent l="0" t="0" r="0" b="0"/>
            <wp:wrapSquare wrapText="bothSides"/>
            <wp:docPr id="1" name="Εικόνα 1" descr="C:\Users\mantziou\Desktop\elaktor\elak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tziou\Desktop\elaktor\elakto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1965"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3DCE" w:rsidRDefault="006E6987" w:rsidP="006E6987">
      <w:pPr>
        <w:tabs>
          <w:tab w:val="left" w:pos="6664"/>
        </w:tabs>
        <w:rPr>
          <w:b/>
          <w:color w:val="1F497D" w:themeColor="text2"/>
          <w:sz w:val="28"/>
          <w:szCs w:val="28"/>
          <w:lang w:val="en-US"/>
        </w:rPr>
      </w:pPr>
      <w:r>
        <w:rPr>
          <w:b/>
          <w:color w:val="1F497D" w:themeColor="text2"/>
          <w:sz w:val="28"/>
          <w:szCs w:val="28"/>
          <w:lang w:val="en-US"/>
        </w:rPr>
        <w:tab/>
      </w:r>
    </w:p>
    <w:p w:rsidR="00D47502" w:rsidRPr="00CA12D4" w:rsidRDefault="008127D6" w:rsidP="00FE2EB7">
      <w:pPr>
        <w:shd w:val="clear" w:color="auto" w:fill="D9D9D9" w:themeFill="background1" w:themeFillShade="D9"/>
        <w:tabs>
          <w:tab w:val="left" w:pos="1913"/>
          <w:tab w:val="left" w:pos="7938"/>
        </w:tabs>
        <w:spacing w:after="0" w:line="216" w:lineRule="auto"/>
        <w:rPr>
          <w:b/>
          <w:color w:val="1F497D" w:themeColor="text2"/>
          <w:sz w:val="28"/>
          <w:szCs w:val="28"/>
        </w:rPr>
      </w:pPr>
      <w:proofErr w:type="spellStart"/>
      <w:r w:rsidRPr="0097616B">
        <w:rPr>
          <w:b/>
          <w:color w:val="1F497D" w:themeColor="text2"/>
          <w:sz w:val="28"/>
          <w:szCs w:val="28"/>
        </w:rPr>
        <w:t>Ανακεφαλα</w:t>
      </w:r>
      <w:r>
        <w:rPr>
          <w:b/>
          <w:color w:val="1F497D" w:themeColor="text2"/>
          <w:sz w:val="28"/>
          <w:szCs w:val="28"/>
        </w:rPr>
        <w:t>ι</w:t>
      </w:r>
      <w:r w:rsidRPr="0097616B">
        <w:rPr>
          <w:b/>
          <w:color w:val="1F497D" w:themeColor="text2"/>
          <w:sz w:val="28"/>
          <w:szCs w:val="28"/>
        </w:rPr>
        <w:t>οποίηση</w:t>
      </w:r>
      <w:proofErr w:type="spellEnd"/>
      <w:r w:rsidRPr="0097616B">
        <w:rPr>
          <w:b/>
          <w:color w:val="1F497D" w:themeColor="text2"/>
          <w:sz w:val="28"/>
          <w:szCs w:val="28"/>
        </w:rPr>
        <w:t xml:space="preserve"> </w:t>
      </w:r>
      <w:r w:rsidR="0097616B" w:rsidRPr="0097616B">
        <w:rPr>
          <w:b/>
          <w:color w:val="1F497D" w:themeColor="text2"/>
          <w:sz w:val="28"/>
          <w:szCs w:val="28"/>
        </w:rPr>
        <w:t>τραπεζών</w:t>
      </w:r>
      <w:r>
        <w:rPr>
          <w:b/>
          <w:color w:val="1F497D" w:themeColor="text2"/>
          <w:sz w:val="28"/>
          <w:szCs w:val="28"/>
        </w:rPr>
        <w:t xml:space="preserve"> κ</w:t>
      </w:r>
      <w:r w:rsidR="007717FE">
        <w:rPr>
          <w:b/>
          <w:color w:val="1F497D" w:themeColor="text2"/>
          <w:sz w:val="28"/>
          <w:szCs w:val="28"/>
        </w:rPr>
        <w:t>α</w:t>
      </w:r>
      <w:r>
        <w:rPr>
          <w:b/>
          <w:color w:val="1F497D" w:themeColor="text2"/>
          <w:sz w:val="28"/>
          <w:szCs w:val="28"/>
        </w:rPr>
        <w:t>ι</w:t>
      </w:r>
      <w:r w:rsidRPr="0097616B">
        <w:rPr>
          <w:b/>
          <w:color w:val="1F497D" w:themeColor="text2"/>
          <w:sz w:val="28"/>
          <w:szCs w:val="28"/>
        </w:rPr>
        <w:t xml:space="preserve"> </w:t>
      </w:r>
      <w:r w:rsidR="0097616B" w:rsidRPr="0097616B">
        <w:rPr>
          <w:b/>
          <w:color w:val="1F497D" w:themeColor="text2"/>
          <w:sz w:val="28"/>
          <w:szCs w:val="28"/>
        </w:rPr>
        <w:t>ανάκαμψη</w:t>
      </w:r>
      <w:r w:rsidR="00CA12D4" w:rsidRPr="00CA12D4">
        <w:rPr>
          <w:b/>
          <w:color w:val="1F497D" w:themeColor="text2"/>
          <w:sz w:val="28"/>
          <w:szCs w:val="28"/>
        </w:rPr>
        <w:t xml:space="preserve">                                         </w:t>
      </w:r>
      <w:r w:rsidR="009616E1">
        <w:rPr>
          <w:b/>
          <w:color w:val="1F497D" w:themeColor="text2"/>
          <w:sz w:val="28"/>
          <w:szCs w:val="28"/>
        </w:rPr>
        <w:t>1</w:t>
      </w:r>
      <w:r w:rsidR="007C78CD" w:rsidRPr="007C78CD">
        <w:rPr>
          <w:b/>
          <w:color w:val="1F497D" w:themeColor="text2"/>
          <w:sz w:val="28"/>
          <w:szCs w:val="28"/>
        </w:rPr>
        <w:t>9</w:t>
      </w:r>
      <w:r w:rsidR="005543B6">
        <w:rPr>
          <w:b/>
          <w:color w:val="1F497D" w:themeColor="text2"/>
          <w:sz w:val="28"/>
          <w:szCs w:val="28"/>
        </w:rPr>
        <w:t xml:space="preserve"> Νοεμβρίου</w:t>
      </w:r>
      <w:r w:rsidR="00FE2EB7" w:rsidRPr="00FE2EB7">
        <w:rPr>
          <w:b/>
          <w:color w:val="1F497D" w:themeColor="text2"/>
          <w:sz w:val="28"/>
          <w:szCs w:val="28"/>
        </w:rPr>
        <w:t xml:space="preserve"> 2015</w:t>
      </w:r>
    </w:p>
    <w:p w:rsidR="00CA12D4" w:rsidRPr="00CA12D4" w:rsidRDefault="00CA12D4" w:rsidP="00FE2EB7">
      <w:pPr>
        <w:shd w:val="clear" w:color="auto" w:fill="D9D9D9" w:themeFill="background1" w:themeFillShade="D9"/>
        <w:tabs>
          <w:tab w:val="left" w:pos="1913"/>
          <w:tab w:val="left" w:pos="7938"/>
        </w:tabs>
        <w:spacing w:after="0" w:line="216" w:lineRule="auto"/>
        <w:rPr>
          <w:b/>
          <w:color w:val="1F497D" w:themeColor="text2"/>
          <w:sz w:val="28"/>
          <w:szCs w:val="28"/>
        </w:rPr>
      </w:pPr>
      <w:r w:rsidRPr="0097616B">
        <w:rPr>
          <w:b/>
          <w:color w:val="1F497D" w:themeColor="text2"/>
          <w:sz w:val="28"/>
          <w:szCs w:val="28"/>
        </w:rPr>
        <w:t>…</w:t>
      </w:r>
      <w:r w:rsidRPr="00CA12D4">
        <w:rPr>
          <w:b/>
          <w:color w:val="1F497D" w:themeColor="text2"/>
          <w:sz w:val="28"/>
          <w:szCs w:val="28"/>
        </w:rPr>
        <w:t xml:space="preserve"> </w:t>
      </w:r>
      <w:r>
        <w:rPr>
          <w:b/>
          <w:color w:val="1F497D" w:themeColor="text2"/>
          <w:sz w:val="28"/>
          <w:szCs w:val="28"/>
        </w:rPr>
        <w:t>με</w:t>
      </w:r>
      <w:r w:rsidRPr="0097616B">
        <w:rPr>
          <w:b/>
          <w:color w:val="1F497D" w:themeColor="text2"/>
          <w:sz w:val="28"/>
          <w:szCs w:val="28"/>
        </w:rPr>
        <w:t xml:space="preserve"> ακριβ</w:t>
      </w:r>
      <w:r>
        <w:rPr>
          <w:b/>
          <w:color w:val="1F497D" w:themeColor="text2"/>
          <w:sz w:val="28"/>
          <w:szCs w:val="28"/>
        </w:rPr>
        <w:t>ή ενέργεια</w:t>
      </w:r>
      <w:r w:rsidRPr="0097616B">
        <w:rPr>
          <w:b/>
          <w:color w:val="1F497D" w:themeColor="text2"/>
          <w:sz w:val="28"/>
          <w:szCs w:val="28"/>
        </w:rPr>
        <w:t>!</w:t>
      </w:r>
    </w:p>
    <w:tbl>
      <w:tblPr>
        <w:tblStyle w:val="a6"/>
        <w:tblW w:w="11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53"/>
        <w:gridCol w:w="1968"/>
        <w:gridCol w:w="5725"/>
      </w:tblGrid>
      <w:tr w:rsidR="008D0EA3" w:rsidRPr="007B626E" w:rsidTr="006B6ADE">
        <w:trPr>
          <w:cantSplit/>
          <w:trHeight w:val="7078"/>
        </w:trPr>
        <w:tc>
          <w:tcPr>
            <w:tcW w:w="11146" w:type="dxa"/>
            <w:gridSpan w:val="3"/>
            <w:shd w:val="clear" w:color="auto" w:fill="auto"/>
          </w:tcPr>
          <w:p w:rsidR="00136819" w:rsidRDefault="00136819" w:rsidP="008F0670">
            <w:pPr>
              <w:spacing w:after="120"/>
              <w:jc w:val="both"/>
              <w:rPr>
                <w:b/>
                <w:noProof/>
                <w:color w:val="595959" w:themeColor="text1" w:themeTint="A6"/>
              </w:rPr>
            </w:pPr>
          </w:p>
          <w:p w:rsidR="008D0EA3" w:rsidRPr="000C05CA" w:rsidRDefault="005A528E" w:rsidP="008F0670">
            <w:pPr>
              <w:spacing w:after="120"/>
              <w:jc w:val="both"/>
              <w:rPr>
                <w:b/>
                <w:noProof/>
                <w:color w:val="000000" w:themeColor="text1"/>
                <w:sz w:val="28"/>
                <w:szCs w:val="28"/>
              </w:rPr>
            </w:pPr>
            <w:r w:rsidRPr="003D5276">
              <w:rPr>
                <w:b/>
                <w:noProof/>
                <w:color w:val="595959" w:themeColor="text1" w:themeTint="A6"/>
              </w:rPr>
              <w:t xml:space="preserve">               </w:t>
            </w:r>
            <w:r w:rsidR="008D0EA3" w:rsidRPr="000D02DF">
              <w:rPr>
                <w:b/>
                <w:noProof/>
                <w:color w:val="595959" w:themeColor="text1" w:themeTint="A6"/>
                <w:sz w:val="28"/>
                <w:szCs w:val="28"/>
              </w:rPr>
              <w:t>Επισκόπηση</w:t>
            </w:r>
          </w:p>
          <w:p w:rsidR="00700FFE" w:rsidRDefault="0097616B" w:rsidP="0097616B">
            <w:pPr>
              <w:pStyle w:val="a8"/>
              <w:numPr>
                <w:ilvl w:val="0"/>
                <w:numId w:val="35"/>
              </w:numPr>
              <w:jc w:val="both"/>
              <w:rPr>
                <w:b/>
                <w:color w:val="000000" w:themeColor="text1"/>
                <w:sz w:val="18"/>
                <w:szCs w:val="18"/>
              </w:rPr>
            </w:pPr>
            <w:r w:rsidRPr="0097616B">
              <w:rPr>
                <w:b/>
                <w:color w:val="000000" w:themeColor="text1"/>
                <w:sz w:val="18"/>
                <w:szCs w:val="18"/>
              </w:rPr>
              <w:t xml:space="preserve">Η επιτυχής </w:t>
            </w:r>
            <w:proofErr w:type="spellStart"/>
            <w:r w:rsidRPr="0097616B">
              <w:rPr>
                <w:b/>
                <w:color w:val="000000" w:themeColor="text1"/>
                <w:sz w:val="18"/>
                <w:szCs w:val="18"/>
              </w:rPr>
              <w:t>ανακεφαλαιοποίηση</w:t>
            </w:r>
            <w:proofErr w:type="spellEnd"/>
            <w:r w:rsidRPr="0097616B">
              <w:rPr>
                <w:b/>
                <w:color w:val="000000" w:themeColor="text1"/>
                <w:sz w:val="18"/>
                <w:szCs w:val="18"/>
              </w:rPr>
              <w:t xml:space="preserve"> των τραπεζών ανοίγει νέους ορίζοντες για την ανάκαμψη της ελληνικής οικονομίας.  Λόγω των αλλαγών στο ιδιοκτησιακό καθεστώς των τραπεζών υπέρ των ιδιωτών μετόχων, και της </w:t>
            </w:r>
            <w:r w:rsidR="008127D6">
              <w:rPr>
                <w:b/>
                <w:color w:val="000000" w:themeColor="text1"/>
                <w:sz w:val="18"/>
                <w:szCs w:val="18"/>
              </w:rPr>
              <w:t>προσδοκώμενης</w:t>
            </w:r>
            <w:r w:rsidR="008127D6" w:rsidRPr="0097616B">
              <w:rPr>
                <w:b/>
                <w:color w:val="000000" w:themeColor="text1"/>
                <w:sz w:val="18"/>
                <w:szCs w:val="18"/>
              </w:rPr>
              <w:t xml:space="preserve"> </w:t>
            </w:r>
            <w:r w:rsidRPr="0097616B">
              <w:rPr>
                <w:b/>
                <w:color w:val="000000" w:themeColor="text1"/>
                <w:sz w:val="18"/>
                <w:szCs w:val="18"/>
              </w:rPr>
              <w:t>ταχύτερης επαναφοράς των τραπεζών στην κερδοφορία, αναμένεται να εξομαλυνθούν οι συνθήκες χρηματοδότησης και λειτουργίας των ελληνικών επιχειρήσεων.  Με μεγαλύτερη διαθεσιμότητα πόρων σε ικανοποιητικό κόστος, η αποτελεσματική αντιμετώπιση των «κόκκινων» στεγαστικών δανείων χωρίς ακραίες κοινωνικές επιπτώσεις, και των προβληματικών επιχειρηματικών δανείων σε μη βιώσιμες επιχειρήσεις που θα αναδια</w:t>
            </w:r>
            <w:r w:rsidR="00B866F1">
              <w:rPr>
                <w:b/>
                <w:color w:val="000000" w:themeColor="text1"/>
                <w:sz w:val="18"/>
                <w:szCs w:val="18"/>
              </w:rPr>
              <w:t>ρ</w:t>
            </w:r>
            <w:r w:rsidRPr="0097616B">
              <w:rPr>
                <w:b/>
                <w:color w:val="000000" w:themeColor="text1"/>
                <w:sz w:val="18"/>
                <w:szCs w:val="18"/>
              </w:rPr>
              <w:t xml:space="preserve">θρωθούν, δημιουργεί ευκαιρίες για τη χρηματοδότηση νέων και υγιών επενδυτικών πρωτοβουλιών.  Η πορεία αυτή, όμως δεν είναι δυνατόν να τελεσφορήσει εάν συνεχισθεί η </w:t>
            </w:r>
            <w:proofErr w:type="spellStart"/>
            <w:r w:rsidRPr="0097616B">
              <w:rPr>
                <w:b/>
                <w:color w:val="000000" w:themeColor="text1"/>
                <w:sz w:val="18"/>
                <w:szCs w:val="18"/>
              </w:rPr>
              <w:t>υπερφορολόγηση</w:t>
            </w:r>
            <w:proofErr w:type="spellEnd"/>
            <w:r w:rsidRPr="0097616B">
              <w:rPr>
                <w:b/>
                <w:color w:val="000000" w:themeColor="text1"/>
                <w:sz w:val="18"/>
                <w:szCs w:val="18"/>
              </w:rPr>
              <w:t xml:space="preserve"> των νοικοκυριών και των επιχειρήσεων, που αντιστρατεύεται την επιδιωκόμενη ανάκαμψη της ελληνικής οικονομίας. Συνεπώς, απαιτείται σύνεση και μέτρο στη φορολόγηση, καθώς και ανάληψη αναπτυξιακών πρωτοβουλιών, μέσω μείωσης του ενεργειακού και του μη μισθολογικού κόστους των επιχειρήσεων, και στροφής προς την υιοθέτηση φορολογικών κινήτρων για επενδύσεις.</w:t>
            </w:r>
          </w:p>
          <w:p w:rsidR="00C25EA5" w:rsidRPr="004104AE" w:rsidRDefault="004104AE" w:rsidP="0085755B">
            <w:pPr>
              <w:pStyle w:val="a8"/>
              <w:numPr>
                <w:ilvl w:val="0"/>
                <w:numId w:val="35"/>
              </w:numPr>
              <w:jc w:val="both"/>
              <w:rPr>
                <w:b/>
                <w:color w:val="000000" w:themeColor="text1"/>
                <w:sz w:val="18"/>
                <w:szCs w:val="18"/>
              </w:rPr>
            </w:pPr>
            <w:r w:rsidRPr="004104AE">
              <w:rPr>
                <w:b/>
                <w:color w:val="000000" w:themeColor="text1"/>
                <w:sz w:val="18"/>
                <w:szCs w:val="18"/>
              </w:rPr>
              <w:t xml:space="preserve">Ο κρατικός προϋπολογισμός τον Οκτώβριο είχε μια καλή πορεία, υποβοηθούμενος </w:t>
            </w:r>
            <w:r w:rsidR="00E92C64" w:rsidRPr="004104AE">
              <w:rPr>
                <w:b/>
                <w:color w:val="000000" w:themeColor="text1"/>
                <w:sz w:val="18"/>
                <w:szCs w:val="18"/>
              </w:rPr>
              <w:t xml:space="preserve">από </w:t>
            </w:r>
            <w:r w:rsidR="00686E38" w:rsidRPr="004104AE">
              <w:rPr>
                <w:b/>
                <w:color w:val="000000" w:themeColor="text1"/>
                <w:sz w:val="18"/>
                <w:szCs w:val="18"/>
              </w:rPr>
              <w:t>την είσπραξη φόρων που δεν είχαν εισπραχτεί τους προηγούμενους μήνες</w:t>
            </w:r>
            <w:r w:rsidR="00E92C64" w:rsidRPr="004104AE">
              <w:rPr>
                <w:b/>
                <w:color w:val="000000" w:themeColor="text1"/>
                <w:sz w:val="18"/>
                <w:szCs w:val="18"/>
              </w:rPr>
              <w:t>,</w:t>
            </w:r>
            <w:r w:rsidR="00686E38" w:rsidRPr="004104AE">
              <w:rPr>
                <w:b/>
                <w:color w:val="000000" w:themeColor="text1"/>
                <w:sz w:val="18"/>
                <w:szCs w:val="18"/>
              </w:rPr>
              <w:t xml:space="preserve"> </w:t>
            </w:r>
            <w:r w:rsidRPr="004104AE">
              <w:rPr>
                <w:b/>
                <w:color w:val="000000" w:themeColor="text1"/>
                <w:sz w:val="18"/>
                <w:szCs w:val="18"/>
              </w:rPr>
              <w:t xml:space="preserve">την καλή πορεία των εσόδων </w:t>
            </w:r>
            <w:r w:rsidR="00E92C64" w:rsidRPr="004104AE">
              <w:rPr>
                <w:b/>
                <w:color w:val="000000" w:themeColor="text1"/>
                <w:sz w:val="18"/>
                <w:szCs w:val="18"/>
              </w:rPr>
              <w:t>του ΠΔΕ και τη συγκράτηση δαπανών</w:t>
            </w:r>
            <w:r w:rsidRPr="004104AE">
              <w:rPr>
                <w:b/>
                <w:color w:val="000000" w:themeColor="text1"/>
                <w:sz w:val="18"/>
                <w:szCs w:val="18"/>
              </w:rPr>
              <w:t xml:space="preserve">. </w:t>
            </w:r>
            <w:r w:rsidR="008127D6">
              <w:rPr>
                <w:b/>
                <w:color w:val="000000" w:themeColor="text1"/>
                <w:sz w:val="18"/>
                <w:szCs w:val="18"/>
              </w:rPr>
              <w:t>Το</w:t>
            </w:r>
            <w:r w:rsidR="00E92C64" w:rsidRPr="004104AE">
              <w:rPr>
                <w:b/>
                <w:color w:val="000000" w:themeColor="text1"/>
                <w:sz w:val="18"/>
                <w:szCs w:val="18"/>
              </w:rPr>
              <w:t xml:space="preserve"> ΑΕΠ </w:t>
            </w:r>
            <w:r w:rsidR="00686E38" w:rsidRPr="004104AE">
              <w:rPr>
                <w:b/>
                <w:color w:val="000000" w:themeColor="text1"/>
                <w:sz w:val="18"/>
                <w:szCs w:val="18"/>
              </w:rPr>
              <w:t>στο τρίτο τρίμηνο σηματοδοτεί την επιστροφή σε μια ήπια ύφεση</w:t>
            </w:r>
            <w:r w:rsidR="008127D6">
              <w:rPr>
                <w:b/>
                <w:color w:val="000000" w:themeColor="text1"/>
                <w:sz w:val="18"/>
                <w:szCs w:val="18"/>
              </w:rPr>
              <w:t>,</w:t>
            </w:r>
            <w:r w:rsidRPr="004104AE">
              <w:rPr>
                <w:b/>
                <w:color w:val="000000" w:themeColor="text1"/>
                <w:sz w:val="18"/>
                <w:szCs w:val="18"/>
              </w:rPr>
              <w:t xml:space="preserve"> ενώ</w:t>
            </w:r>
            <w:r w:rsidR="00E92C64" w:rsidRPr="004104AE">
              <w:rPr>
                <w:b/>
                <w:color w:val="000000" w:themeColor="text1"/>
                <w:sz w:val="18"/>
                <w:szCs w:val="18"/>
              </w:rPr>
              <w:t xml:space="preserve"> </w:t>
            </w:r>
            <w:r w:rsidRPr="004104AE">
              <w:rPr>
                <w:b/>
                <w:color w:val="000000" w:themeColor="text1"/>
                <w:sz w:val="18"/>
                <w:szCs w:val="18"/>
              </w:rPr>
              <w:t>ο</w:t>
            </w:r>
            <w:r w:rsidR="00C532F6" w:rsidRPr="004104AE">
              <w:rPr>
                <w:b/>
                <w:color w:val="000000" w:themeColor="text1"/>
                <w:sz w:val="18"/>
                <w:szCs w:val="18"/>
              </w:rPr>
              <w:t xml:space="preserve">ι εξελίξεις στην ανεργία του Αυγούστου και στην οικοδομική δραστηριότητα, μεταξύ άλλων, επίσης δείχνουν </w:t>
            </w:r>
            <w:r w:rsidR="00E92C64" w:rsidRPr="004104AE">
              <w:rPr>
                <w:b/>
                <w:color w:val="000000" w:themeColor="text1"/>
                <w:sz w:val="18"/>
                <w:szCs w:val="18"/>
              </w:rPr>
              <w:t>την εδραίωση μια</w:t>
            </w:r>
            <w:r w:rsidR="00DE718A">
              <w:rPr>
                <w:b/>
                <w:color w:val="000000" w:themeColor="text1"/>
                <w:sz w:val="18"/>
                <w:szCs w:val="18"/>
              </w:rPr>
              <w:t>ς τάσης επιβράδυνσης</w:t>
            </w:r>
            <w:r w:rsidR="00E92C64" w:rsidRPr="004104AE">
              <w:rPr>
                <w:b/>
                <w:color w:val="000000" w:themeColor="text1"/>
                <w:sz w:val="18"/>
                <w:szCs w:val="18"/>
              </w:rPr>
              <w:t>.</w:t>
            </w:r>
            <w:r w:rsidRPr="004104AE">
              <w:rPr>
                <w:b/>
                <w:color w:val="000000" w:themeColor="text1"/>
                <w:sz w:val="18"/>
                <w:szCs w:val="18"/>
              </w:rPr>
              <w:t xml:space="preserve"> </w:t>
            </w:r>
            <w:r w:rsidR="008127D6">
              <w:rPr>
                <w:b/>
                <w:color w:val="000000" w:themeColor="text1"/>
                <w:sz w:val="18"/>
                <w:szCs w:val="18"/>
              </w:rPr>
              <w:t>Α</w:t>
            </w:r>
            <w:r w:rsidR="008127D6" w:rsidRPr="004104AE">
              <w:rPr>
                <w:b/>
                <w:color w:val="000000" w:themeColor="text1"/>
                <w:sz w:val="18"/>
                <w:szCs w:val="18"/>
              </w:rPr>
              <w:t xml:space="preserve">νησυχητικά </w:t>
            </w:r>
            <w:r>
              <w:rPr>
                <w:b/>
                <w:color w:val="000000" w:themeColor="text1"/>
                <w:sz w:val="18"/>
                <w:szCs w:val="18"/>
              </w:rPr>
              <w:t xml:space="preserve">μπορεί να θεωρηθούν </w:t>
            </w:r>
            <w:r w:rsidR="00E92C64" w:rsidRPr="004104AE">
              <w:rPr>
                <w:b/>
                <w:color w:val="000000" w:themeColor="text1"/>
                <w:sz w:val="18"/>
                <w:szCs w:val="18"/>
              </w:rPr>
              <w:t xml:space="preserve">τα στοιχεία για τη ροή της μισθωτής εργασίας τον Οκτώβριο, που δείχνουν μια αποδυνάμωση της αγοράς εργασίας. </w:t>
            </w:r>
            <w:r w:rsidR="00C532F6" w:rsidRPr="004104AE">
              <w:rPr>
                <w:b/>
                <w:color w:val="000000" w:themeColor="text1"/>
                <w:sz w:val="18"/>
                <w:szCs w:val="18"/>
              </w:rPr>
              <w:t xml:space="preserve"> </w:t>
            </w:r>
          </w:p>
          <w:p w:rsidR="00347701" w:rsidRPr="009F0ADD" w:rsidRDefault="009F0ADD" w:rsidP="009F0ADD">
            <w:pPr>
              <w:pStyle w:val="a8"/>
              <w:numPr>
                <w:ilvl w:val="0"/>
                <w:numId w:val="35"/>
              </w:numPr>
              <w:jc w:val="both"/>
              <w:rPr>
                <w:bCs/>
                <w:color w:val="7030A0"/>
                <w:sz w:val="17"/>
                <w:szCs w:val="17"/>
              </w:rPr>
            </w:pPr>
            <w:r w:rsidRPr="009F0ADD">
              <w:rPr>
                <w:b/>
                <w:color w:val="000000" w:themeColor="text1"/>
                <w:sz w:val="18"/>
                <w:szCs w:val="18"/>
              </w:rPr>
              <w:t xml:space="preserve">Ένας σημαντικός ανασταλτικός παράγων ανταγωνιστικότητας και επομένως επανεκκίνησης της </w:t>
            </w:r>
            <w:r w:rsidR="00333474">
              <w:rPr>
                <w:b/>
                <w:color w:val="000000" w:themeColor="text1"/>
                <w:sz w:val="18"/>
                <w:szCs w:val="18"/>
              </w:rPr>
              <w:t xml:space="preserve">ελληνικής οικονομίας </w:t>
            </w:r>
            <w:r w:rsidRPr="009F0ADD">
              <w:rPr>
                <w:b/>
                <w:color w:val="000000" w:themeColor="text1"/>
                <w:sz w:val="18"/>
                <w:szCs w:val="18"/>
              </w:rPr>
              <w:t>είναι το κατά 40% περίπου υψηλότερο κόστος ενέργειας</w:t>
            </w:r>
            <w:r w:rsidR="00333474">
              <w:rPr>
                <w:b/>
                <w:color w:val="000000" w:themeColor="text1"/>
                <w:sz w:val="18"/>
                <w:szCs w:val="18"/>
              </w:rPr>
              <w:t xml:space="preserve"> που αντιμετωπίζει η βιομηχανία</w:t>
            </w:r>
            <w:r w:rsidRPr="009F0ADD">
              <w:rPr>
                <w:b/>
                <w:color w:val="000000" w:themeColor="text1"/>
                <w:sz w:val="18"/>
                <w:szCs w:val="18"/>
              </w:rPr>
              <w:t xml:space="preserve"> </w:t>
            </w:r>
            <w:r w:rsidR="009616E1">
              <w:rPr>
                <w:b/>
                <w:color w:val="000000" w:themeColor="text1"/>
                <w:sz w:val="18"/>
                <w:szCs w:val="18"/>
              </w:rPr>
              <w:t xml:space="preserve">έντασης ενέργειας </w:t>
            </w:r>
            <w:r w:rsidRPr="009F0ADD">
              <w:rPr>
                <w:b/>
                <w:color w:val="000000" w:themeColor="text1"/>
                <w:sz w:val="18"/>
                <w:szCs w:val="18"/>
              </w:rPr>
              <w:t xml:space="preserve">ως προς τους Ευρωπαίους ανταγωνιστές της. </w:t>
            </w:r>
            <w:r w:rsidR="00333474">
              <w:rPr>
                <w:b/>
                <w:color w:val="000000" w:themeColor="text1"/>
                <w:sz w:val="18"/>
                <w:szCs w:val="18"/>
              </w:rPr>
              <w:t>Για να αντιμετωπιστεί το ανταγωνιστικό αυτό μειονέκτημα απαιτείται, μεταξύ άλλων, η μ</w:t>
            </w:r>
            <w:r w:rsidRPr="009F0ADD">
              <w:rPr>
                <w:b/>
                <w:color w:val="000000" w:themeColor="text1"/>
                <w:sz w:val="18"/>
                <w:szCs w:val="18"/>
              </w:rPr>
              <w:t>είωση του ειδικού φόρου κατανάλωσης στα ενεργειακά προϊόντα για βιομηχανική χρήση, η οποία θα οδηγήσει μάλιστα μεσοπρόθεσμα σε αυξημένα κρατικά έσοδα</w:t>
            </w:r>
            <w:r w:rsidR="00333474">
              <w:rPr>
                <w:b/>
                <w:color w:val="000000" w:themeColor="text1"/>
                <w:sz w:val="18"/>
                <w:szCs w:val="18"/>
              </w:rPr>
              <w:t xml:space="preserve">, η </w:t>
            </w:r>
            <w:r w:rsidRPr="009F0ADD">
              <w:rPr>
                <w:b/>
                <w:color w:val="000000" w:themeColor="text1"/>
                <w:sz w:val="18"/>
                <w:szCs w:val="18"/>
              </w:rPr>
              <w:t xml:space="preserve"> διασ</w:t>
            </w:r>
            <w:r w:rsidR="00333474">
              <w:rPr>
                <w:b/>
                <w:color w:val="000000" w:themeColor="text1"/>
                <w:sz w:val="18"/>
                <w:szCs w:val="18"/>
              </w:rPr>
              <w:t>ύν</w:t>
            </w:r>
            <w:r w:rsidRPr="009F0ADD">
              <w:rPr>
                <w:b/>
                <w:color w:val="000000" w:themeColor="text1"/>
                <w:sz w:val="18"/>
                <w:szCs w:val="18"/>
              </w:rPr>
              <w:t>δ</w:t>
            </w:r>
            <w:r w:rsidR="00333474">
              <w:rPr>
                <w:b/>
                <w:color w:val="000000" w:themeColor="text1"/>
                <w:sz w:val="18"/>
                <w:szCs w:val="18"/>
              </w:rPr>
              <w:t>ε</w:t>
            </w:r>
            <w:r w:rsidRPr="009F0ADD">
              <w:rPr>
                <w:b/>
                <w:color w:val="000000" w:themeColor="text1"/>
                <w:sz w:val="18"/>
                <w:szCs w:val="18"/>
              </w:rPr>
              <w:t>σ</w:t>
            </w:r>
            <w:r w:rsidR="00333474">
              <w:rPr>
                <w:b/>
                <w:color w:val="000000" w:themeColor="text1"/>
                <w:sz w:val="18"/>
                <w:szCs w:val="18"/>
              </w:rPr>
              <w:t>η</w:t>
            </w:r>
            <w:r w:rsidRPr="009F0ADD">
              <w:rPr>
                <w:b/>
                <w:color w:val="000000" w:themeColor="text1"/>
                <w:sz w:val="18"/>
                <w:szCs w:val="18"/>
              </w:rPr>
              <w:t xml:space="preserve"> των Κυκλάδων και της Κρήτης με την </w:t>
            </w:r>
            <w:r w:rsidR="008127D6">
              <w:rPr>
                <w:b/>
                <w:color w:val="000000" w:themeColor="text1"/>
                <w:sz w:val="18"/>
                <w:szCs w:val="18"/>
              </w:rPr>
              <w:t>ηπειρωτική Ελλάδα</w:t>
            </w:r>
            <w:r w:rsidR="008127D6" w:rsidRPr="009F0ADD">
              <w:rPr>
                <w:b/>
                <w:color w:val="000000" w:themeColor="text1"/>
                <w:sz w:val="18"/>
                <w:szCs w:val="18"/>
              </w:rPr>
              <w:t xml:space="preserve"> </w:t>
            </w:r>
            <w:r w:rsidRPr="009F0ADD">
              <w:rPr>
                <w:b/>
                <w:color w:val="000000" w:themeColor="text1"/>
                <w:sz w:val="18"/>
                <w:szCs w:val="18"/>
              </w:rPr>
              <w:t xml:space="preserve">και η </w:t>
            </w:r>
            <w:r w:rsidR="00333474">
              <w:rPr>
                <w:b/>
                <w:color w:val="000000" w:themeColor="text1"/>
                <w:sz w:val="18"/>
                <w:szCs w:val="18"/>
              </w:rPr>
              <w:t xml:space="preserve">ενίσχυση της </w:t>
            </w:r>
            <w:r w:rsidRPr="009F0ADD">
              <w:rPr>
                <w:b/>
                <w:color w:val="000000" w:themeColor="text1"/>
                <w:sz w:val="18"/>
                <w:szCs w:val="18"/>
              </w:rPr>
              <w:t>διασύνδεσης με την Ιταλία</w:t>
            </w:r>
            <w:r w:rsidR="00333474">
              <w:rPr>
                <w:b/>
                <w:color w:val="000000" w:themeColor="text1"/>
                <w:sz w:val="18"/>
                <w:szCs w:val="18"/>
              </w:rPr>
              <w:t xml:space="preserve">, που θα επιτρέψουν να μειωθεί το συνολικό κόστος </w:t>
            </w:r>
            <w:r w:rsidR="008127D6">
              <w:rPr>
                <w:b/>
                <w:color w:val="000000" w:themeColor="text1"/>
                <w:sz w:val="18"/>
                <w:szCs w:val="18"/>
              </w:rPr>
              <w:t xml:space="preserve">ηλεκτρικού </w:t>
            </w:r>
            <w:r w:rsidRPr="009F0ADD">
              <w:rPr>
                <w:b/>
                <w:color w:val="000000" w:themeColor="text1"/>
                <w:sz w:val="18"/>
                <w:szCs w:val="18"/>
              </w:rPr>
              <w:t xml:space="preserve">ρεύματος στη χώρα </w:t>
            </w:r>
            <w:r w:rsidR="00812587">
              <w:rPr>
                <w:b/>
                <w:color w:val="000000" w:themeColor="text1"/>
                <w:sz w:val="18"/>
                <w:szCs w:val="18"/>
              </w:rPr>
              <w:t>οδηγώντας σε</w:t>
            </w:r>
            <w:r w:rsidRPr="009F0ADD">
              <w:rPr>
                <w:b/>
                <w:color w:val="000000" w:themeColor="text1"/>
                <w:sz w:val="18"/>
                <w:szCs w:val="18"/>
              </w:rPr>
              <w:t xml:space="preserve"> σημαντική μείωση των αντίστοιχων χρεώσεων στους βιομηχανικούς καταναλωτές</w:t>
            </w:r>
            <w:r w:rsidR="00F40A0C">
              <w:rPr>
                <w:b/>
                <w:color w:val="000000" w:themeColor="text1"/>
                <w:sz w:val="18"/>
                <w:szCs w:val="18"/>
              </w:rPr>
              <w:t xml:space="preserve">, καθώς και </w:t>
            </w:r>
            <w:r w:rsidR="00B9237A">
              <w:rPr>
                <w:b/>
                <w:color w:val="000000" w:themeColor="text1"/>
                <w:sz w:val="18"/>
                <w:szCs w:val="18"/>
              </w:rPr>
              <w:t>π</w:t>
            </w:r>
            <w:r w:rsidR="00B9237A" w:rsidRPr="009F0ADD">
              <w:rPr>
                <w:b/>
                <w:color w:val="000000" w:themeColor="text1"/>
                <w:sz w:val="18"/>
                <w:szCs w:val="18"/>
              </w:rPr>
              <w:t>ροσαρμογή</w:t>
            </w:r>
            <w:r w:rsidRPr="009F0ADD">
              <w:rPr>
                <w:b/>
                <w:color w:val="000000" w:themeColor="text1"/>
                <w:sz w:val="18"/>
                <w:szCs w:val="18"/>
              </w:rPr>
              <w:t xml:space="preserve">  τιμ</w:t>
            </w:r>
            <w:r w:rsidR="002C2861">
              <w:rPr>
                <w:b/>
                <w:color w:val="000000" w:themeColor="text1"/>
                <w:sz w:val="18"/>
                <w:szCs w:val="18"/>
              </w:rPr>
              <w:t xml:space="preserve">ολογίων στο προφίλ κατανάλωσης </w:t>
            </w:r>
            <w:r w:rsidRPr="009F0ADD">
              <w:rPr>
                <w:b/>
                <w:color w:val="000000" w:themeColor="text1"/>
                <w:sz w:val="18"/>
                <w:szCs w:val="18"/>
              </w:rPr>
              <w:t>των επιχειρήσεων έντασης ενέργειας</w:t>
            </w:r>
            <w:r w:rsidR="00812587">
              <w:rPr>
                <w:b/>
                <w:color w:val="000000" w:themeColor="text1"/>
                <w:sz w:val="18"/>
                <w:szCs w:val="18"/>
              </w:rPr>
              <w:t>,</w:t>
            </w:r>
            <w:r w:rsidR="00B9237A">
              <w:rPr>
                <w:b/>
                <w:color w:val="000000" w:themeColor="text1"/>
                <w:sz w:val="18"/>
                <w:szCs w:val="18"/>
              </w:rPr>
              <w:t xml:space="preserve"> που θα έχει ως αποτέλεσμα την αύξηση της βιομηχανικής παραγωγής. </w:t>
            </w:r>
          </w:p>
          <w:p w:rsidR="00BC215B" w:rsidRPr="007B626E" w:rsidRDefault="00BC215B" w:rsidP="00347701">
            <w:pPr>
              <w:ind w:left="720"/>
              <w:jc w:val="both"/>
              <w:rPr>
                <w:bCs/>
                <w:color w:val="7030A0"/>
                <w:sz w:val="16"/>
                <w:szCs w:val="16"/>
              </w:rPr>
            </w:pPr>
          </w:p>
        </w:tc>
      </w:tr>
      <w:tr w:rsidR="008C3DCE" w:rsidRPr="00441201" w:rsidTr="006B6ADE">
        <w:trPr>
          <w:cantSplit/>
          <w:trHeight w:hRule="exact" w:val="5253"/>
        </w:trPr>
        <w:tc>
          <w:tcPr>
            <w:tcW w:w="3453" w:type="dxa"/>
            <w:shd w:val="clear" w:color="auto" w:fill="auto"/>
          </w:tcPr>
          <w:p w:rsidR="008C3DCE" w:rsidRPr="007B626E" w:rsidRDefault="008C3DCE">
            <w:pPr>
              <w:rPr>
                <w:b/>
              </w:rPr>
            </w:pPr>
          </w:p>
        </w:tc>
        <w:tc>
          <w:tcPr>
            <w:tcW w:w="7693" w:type="dxa"/>
            <w:gridSpan w:val="2"/>
            <w:shd w:val="clear" w:color="auto" w:fill="auto"/>
          </w:tcPr>
          <w:p w:rsidR="000E3E20" w:rsidRPr="00C532F6" w:rsidRDefault="000E3E20" w:rsidP="000E3E20">
            <w:pPr>
              <w:rPr>
                <w:bCs/>
                <w:color w:val="7030A0"/>
                <w:sz w:val="28"/>
                <w:szCs w:val="28"/>
              </w:rPr>
            </w:pPr>
            <w:r w:rsidRPr="00C532F6">
              <w:rPr>
                <w:b/>
                <w:bCs/>
                <w:color w:val="7030A0"/>
                <w:sz w:val="28"/>
                <w:szCs w:val="28"/>
              </w:rPr>
              <w:t xml:space="preserve">Μίγμα </w:t>
            </w:r>
            <w:r w:rsidR="00E26FB0">
              <w:rPr>
                <w:b/>
                <w:bCs/>
                <w:color w:val="7030A0"/>
                <w:sz w:val="28"/>
                <w:szCs w:val="28"/>
              </w:rPr>
              <w:t>παραγωγής</w:t>
            </w:r>
            <w:r w:rsidRPr="00C532F6">
              <w:rPr>
                <w:b/>
                <w:bCs/>
                <w:color w:val="7030A0"/>
                <w:sz w:val="28"/>
                <w:szCs w:val="28"/>
              </w:rPr>
              <w:t xml:space="preserve"> ενέργειας</w:t>
            </w:r>
          </w:p>
          <w:p w:rsidR="000E3E20" w:rsidRPr="00951FA7" w:rsidRDefault="000E3E20" w:rsidP="000E3E20">
            <w:pPr>
              <w:rPr>
                <w:bCs/>
                <w:color w:val="7030A0"/>
                <w:sz w:val="24"/>
                <w:szCs w:val="24"/>
              </w:rPr>
            </w:pPr>
            <w:r w:rsidRPr="00951FA7">
              <w:rPr>
                <w:bCs/>
                <w:color w:val="7030A0"/>
                <w:sz w:val="24"/>
                <w:szCs w:val="24"/>
              </w:rPr>
              <w:t>(</w:t>
            </w:r>
            <w:r w:rsidRPr="00951FA7">
              <w:rPr>
                <w:bCs/>
                <w:color w:val="7030A0"/>
                <w:sz w:val="24"/>
                <w:szCs w:val="24"/>
                <w:lang w:val="en-US"/>
              </w:rPr>
              <w:t>Eurostat</w:t>
            </w:r>
            <w:r>
              <w:rPr>
                <w:bCs/>
                <w:color w:val="7030A0"/>
                <w:sz w:val="24"/>
                <w:szCs w:val="24"/>
              </w:rPr>
              <w:t xml:space="preserve"> </w:t>
            </w:r>
            <w:r w:rsidRPr="00951FA7">
              <w:rPr>
                <w:bCs/>
                <w:color w:val="7030A0"/>
                <w:sz w:val="24"/>
                <w:szCs w:val="24"/>
              </w:rPr>
              <w:t>2013,</w:t>
            </w:r>
            <w:r>
              <w:rPr>
                <w:bCs/>
                <w:color w:val="7030A0"/>
                <w:sz w:val="24"/>
                <w:szCs w:val="24"/>
              </w:rPr>
              <w:t xml:space="preserve"> σε</w:t>
            </w:r>
            <w:r w:rsidRPr="00951FA7">
              <w:rPr>
                <w:bCs/>
                <w:color w:val="7030A0"/>
                <w:sz w:val="24"/>
                <w:szCs w:val="24"/>
              </w:rPr>
              <w:t xml:space="preserve"> ισοδύναμα τόνων πετρελαίου</w:t>
            </w:r>
            <w:r>
              <w:rPr>
                <w:bCs/>
                <w:color w:val="7030A0"/>
                <w:sz w:val="24"/>
                <w:szCs w:val="24"/>
              </w:rPr>
              <w:t>)</w:t>
            </w:r>
            <w:r w:rsidRPr="00951FA7">
              <w:rPr>
                <w:bCs/>
                <w:color w:val="7030A0"/>
                <w:sz w:val="24"/>
                <w:szCs w:val="24"/>
              </w:rPr>
              <w:t xml:space="preserve"> </w:t>
            </w:r>
          </w:p>
          <w:p w:rsidR="000E3E20" w:rsidRPr="00092E15" w:rsidRDefault="00F047F6" w:rsidP="000E3E20">
            <w:pPr>
              <w:rPr>
                <w:bCs/>
                <w:color w:val="7030A0"/>
                <w:sz w:val="18"/>
                <w:szCs w:val="18"/>
              </w:rPr>
            </w:pPr>
            <w:r>
              <w:rPr>
                <w:bCs/>
                <w:noProof/>
                <w:color w:val="7030A0"/>
                <w:sz w:val="18"/>
                <w:szCs w:val="18"/>
                <w:lang w:eastAsia="el-GR"/>
              </w:rPr>
              <w:drawing>
                <wp:inline distT="0" distB="0" distL="0" distR="0" wp14:anchorId="3BDD3AD0">
                  <wp:extent cx="3895168" cy="2546717"/>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3221" cy="2545444"/>
                          </a:xfrm>
                          <a:prstGeom prst="rect">
                            <a:avLst/>
                          </a:prstGeom>
                          <a:noFill/>
                        </pic:spPr>
                      </pic:pic>
                    </a:graphicData>
                  </a:graphic>
                </wp:inline>
              </w:drawing>
            </w:r>
          </w:p>
          <w:p w:rsidR="003933BD" w:rsidRPr="00294C55" w:rsidRDefault="00705D11" w:rsidP="008D071E">
            <w:pPr>
              <w:rPr>
                <w:noProof/>
              </w:rPr>
            </w:pPr>
            <w:r w:rsidRPr="00705D11">
              <w:rPr>
                <w:b/>
                <w:noProof/>
                <w:color w:val="7030A0"/>
                <w:sz w:val="16"/>
                <w:szCs w:val="16"/>
              </w:rPr>
              <w:t>Η εισαγωγή φυσικού αερίου και η μετατροπή αυτού σε ηλεκτρικό δεν θεωρείται παραγωγή ενέργειας (βλέπε και Διάγραμμα 11), αντίθετα η παραγωγή λιγνίτη ή ηλεκτρικού από ΑΠΕ θεωρείται παραγωγή ενέργειας. Οι ανανεώσιμες πηγές στην Ελλάδα περιλαμβάνουν και τα υδροηλεκτρικά η χρήση των οποίων δεν είναι σταθερή ανά έτος.</w:t>
            </w:r>
          </w:p>
          <w:p w:rsidR="00BE70B6" w:rsidRPr="00294C55" w:rsidRDefault="00BE70B6" w:rsidP="008D071E"/>
          <w:p w:rsidR="00BE70B6" w:rsidRPr="00294C55" w:rsidRDefault="00BE70B6" w:rsidP="00BE70B6"/>
        </w:tc>
      </w:tr>
      <w:tr w:rsidR="009A2EC7" w:rsidRPr="00AB7461" w:rsidTr="00E37402">
        <w:tblPrEx>
          <w:jc w:val="center"/>
        </w:tblPrEx>
        <w:trPr>
          <w:trHeight w:val="13610"/>
          <w:jc w:val="center"/>
        </w:trPr>
        <w:tc>
          <w:tcPr>
            <w:tcW w:w="5421" w:type="dxa"/>
            <w:gridSpan w:val="2"/>
          </w:tcPr>
          <w:p w:rsidR="0097616B" w:rsidRPr="00B95D73" w:rsidRDefault="006B6ADE" w:rsidP="0097616B">
            <w:pPr>
              <w:spacing w:before="2" w:line="233" w:lineRule="auto"/>
              <w:jc w:val="both"/>
              <w:rPr>
                <w:b/>
                <w:noProof/>
              </w:rPr>
            </w:pPr>
            <w:r>
              <w:lastRenderedPageBreak/>
              <w:br w:type="page"/>
            </w:r>
            <w:r w:rsidR="00B9237A" w:rsidRPr="00B95D73">
              <w:rPr>
                <w:b/>
                <w:noProof/>
              </w:rPr>
              <w:t>Ανακεφαλαιοποίηση τραπεζών και… ακριβό κρασί!</w:t>
            </w:r>
          </w:p>
          <w:p w:rsidR="0097616B" w:rsidRPr="00B95D73" w:rsidRDefault="0097616B" w:rsidP="00671993">
            <w:pPr>
              <w:spacing w:before="2" w:line="235" w:lineRule="auto"/>
              <w:jc w:val="both"/>
              <w:rPr>
                <w:noProof/>
                <w:sz w:val="18"/>
                <w:szCs w:val="18"/>
              </w:rPr>
            </w:pPr>
            <w:r w:rsidRPr="000702D3">
              <w:rPr>
                <w:noProof/>
                <w:sz w:val="18"/>
                <w:szCs w:val="18"/>
              </w:rPr>
              <w:t>Ολοκληρώθηκε με επιτυχία η διαπραγμάτευση με τους θεσμούς για την εκταμίευση της υποδόσης των €2 δισ. της Πρώτης Αξιολόγησης, στη βάση συμφωνίας περί προαπαιτούμενων μέτρων, καθώς και του ποσού των €10 δισ. που είχε εγκριθεί το καλοκαίρι του 2015 για την ανακεφαλαιοποίηση των τραπεζών</w:t>
            </w:r>
            <w:r w:rsidR="00745C4A" w:rsidRPr="000702D3">
              <w:rPr>
                <w:noProof/>
                <w:sz w:val="18"/>
                <w:szCs w:val="18"/>
              </w:rPr>
              <w:t xml:space="preserve"> (Διάγραμμα 1 για τη μείωση των αποδόσεων 10ετών ομολόγων)</w:t>
            </w:r>
            <w:r w:rsidRPr="00B95D73">
              <w:rPr>
                <w:noProof/>
                <w:sz w:val="18"/>
                <w:szCs w:val="18"/>
              </w:rPr>
              <w:t xml:space="preserve">.  </w:t>
            </w:r>
            <w:r w:rsidRPr="00290928">
              <w:rPr>
                <w:noProof/>
                <w:sz w:val="18"/>
                <w:szCs w:val="18"/>
              </w:rPr>
              <w:t xml:space="preserve">Από τα €14,4 δισ. των απαιτούμενων κεφαλαίων του δυσμενούς σεναρίου, η Alpha Bank και η Eurobank έχουν καλύψει πλήρως από ιδιώτες επενδυτές το ποσόν που τους αναλογεί, €2,7 δισ. και €2,1 δισ. αντιστοίχως.  Επίσης, η Εθνική και η Πειραιώς, φαίνεται να καλύπτουν τα απαιτούμενα κεφάλαια μόνο του βασικού σεναρίου, €1,6 δισ. και €2,2 δισ. αντιστοίχως, και, ως εκ τούτου θα χρειασθεί να εκδώσουν υπό αίρεση μετατρέψιμες ομολογίες (Contingent Convertibles – CoCos) </w:t>
            </w:r>
            <w:r w:rsidR="00290928" w:rsidRPr="00290928">
              <w:rPr>
                <w:noProof/>
                <w:sz w:val="18"/>
                <w:szCs w:val="18"/>
              </w:rPr>
              <w:t xml:space="preserve">ύψους €3 δισ. και €2,7 δισ.  περίπου αντιστοίχως </w:t>
            </w:r>
            <w:r w:rsidRPr="00290928">
              <w:rPr>
                <w:noProof/>
                <w:sz w:val="18"/>
                <w:szCs w:val="18"/>
              </w:rPr>
              <w:t>υπέρ του Ταμείου Χρηματοπιστωτικής Σταθερότητας (ΤΧΣ), για να καλύψουν το συνολικά απαιτούμενο ποσό κεφαλαίων.  Έναντι των CoCos, οι δύο τράπεζες θα λάβουν ομόλογα του Ευρωπαϊκού Μηχανισμού Σταθερότητας (ΕΜΣ)</w:t>
            </w:r>
            <w:r w:rsidR="00290928" w:rsidRPr="00290928">
              <w:rPr>
                <w:noProof/>
                <w:sz w:val="18"/>
                <w:szCs w:val="18"/>
              </w:rPr>
              <w:t xml:space="preserve"> ισόποσης αξίας</w:t>
            </w:r>
            <w:r w:rsidRPr="00290928">
              <w:rPr>
                <w:noProof/>
                <w:sz w:val="18"/>
                <w:szCs w:val="18"/>
              </w:rPr>
              <w:t>.  Σημειώνεται ότι είχε προβλεφθεί ένα ποσό €25 δισ.  για το τραπεζικό σύστημα στο 3ο Μνημόνιο, εκ των οποίων €</w:t>
            </w:r>
            <w:r w:rsidR="00290928" w:rsidRPr="00290928">
              <w:rPr>
                <w:noProof/>
                <w:sz w:val="18"/>
                <w:szCs w:val="18"/>
              </w:rPr>
              <w:t>19</w:t>
            </w:r>
            <w:r w:rsidRPr="00290928">
              <w:rPr>
                <w:noProof/>
                <w:sz w:val="18"/>
                <w:szCs w:val="18"/>
              </w:rPr>
              <w:t xml:space="preserve"> δισ. </w:t>
            </w:r>
            <w:r w:rsidR="00290928" w:rsidRPr="00290928">
              <w:rPr>
                <w:noProof/>
                <w:sz w:val="18"/>
                <w:szCs w:val="18"/>
              </w:rPr>
              <w:t xml:space="preserve">περίπου </w:t>
            </w:r>
            <w:r w:rsidR="00671993">
              <w:rPr>
                <w:noProof/>
                <w:sz w:val="18"/>
                <w:szCs w:val="18"/>
              </w:rPr>
              <w:t xml:space="preserve">μάλλον </w:t>
            </w:r>
            <w:r w:rsidRPr="00290928">
              <w:rPr>
                <w:noProof/>
                <w:sz w:val="18"/>
                <w:szCs w:val="18"/>
              </w:rPr>
              <w:t>δεν θα χρησιμοποιηθούν, δεδομένης της επιτυχούς ανακεφαλαιοποίησης των ελληνικών τραπεζών που βρίσκεται σε εξέλιξη και των καλών αναπτυξιακών προοπτικών που διαμορφώνονται για την ελληνική οικονομία.</w:t>
            </w:r>
          </w:p>
          <w:p w:rsidR="0097616B" w:rsidRPr="00B95D73" w:rsidRDefault="0097616B" w:rsidP="00671993">
            <w:pPr>
              <w:spacing w:before="2" w:line="235" w:lineRule="auto"/>
              <w:jc w:val="both"/>
              <w:rPr>
                <w:noProof/>
                <w:sz w:val="18"/>
                <w:szCs w:val="18"/>
              </w:rPr>
            </w:pPr>
            <w:r w:rsidRPr="00B95D73">
              <w:rPr>
                <w:noProof/>
                <w:sz w:val="18"/>
                <w:szCs w:val="18"/>
              </w:rPr>
              <w:t xml:space="preserve">Τα ομόλογα του ΕΜΣ που θα λάβουν οι δύο τράπεζες Εθνική και Πειραιώς αποτελούν άμεση πηγή ρευστότητας καθώς μπορούν να ενεχυριασθούν πρακτικά χωρίς απομείωση της αξίας τους προς την ΕΚΤ ή τις αγορές.  Από την άλλη πλευρά, αν και τα CoCos δεν έχουν ημερομηνία λήξης, οι τράπεζες αυτές θα πρέπει να τα αποπληρώσουν όσο το δυνατόν </w:t>
            </w:r>
            <w:r w:rsidR="00BD4A0E" w:rsidRPr="00B95D73">
              <w:rPr>
                <w:noProof/>
                <w:sz w:val="18"/>
                <w:szCs w:val="18"/>
              </w:rPr>
              <w:t>συντομότερα</w:t>
            </w:r>
            <w:r w:rsidRPr="00B95D73">
              <w:rPr>
                <w:noProof/>
                <w:sz w:val="18"/>
                <w:szCs w:val="18"/>
              </w:rPr>
              <w:t>, αν δεν θέλουν να πληρώνουν το υψηλό επιτόκιο που έχει καθορισθεί σε 8% ετησίως και αν δεν θέλουν τα CoCos να εξασκηθούν κάποια στιγμή και να μετατραπούν σε κοινές μετοχές</w:t>
            </w:r>
            <w:r w:rsidR="00BD4A0E" w:rsidRPr="00B95D73">
              <w:rPr>
                <w:noProof/>
                <w:sz w:val="18"/>
                <w:szCs w:val="18"/>
              </w:rPr>
              <w:t>,</w:t>
            </w:r>
            <w:r w:rsidRPr="00B95D73">
              <w:rPr>
                <w:noProof/>
                <w:sz w:val="18"/>
                <w:szCs w:val="18"/>
              </w:rPr>
              <w:t xml:space="preserve"> σε περίπτωση που οι τράπεζες αντιμετωπίσουν δυσκολίες στο μέλλον.</w:t>
            </w:r>
          </w:p>
          <w:p w:rsidR="00B9237A" w:rsidRPr="00B95D73" w:rsidRDefault="0097616B" w:rsidP="00671993">
            <w:pPr>
              <w:spacing w:before="2" w:line="235" w:lineRule="auto"/>
              <w:jc w:val="both"/>
              <w:rPr>
                <w:noProof/>
                <w:sz w:val="18"/>
                <w:szCs w:val="18"/>
              </w:rPr>
            </w:pPr>
            <w:r w:rsidRPr="00B95D73">
              <w:rPr>
                <w:noProof/>
                <w:sz w:val="18"/>
                <w:szCs w:val="18"/>
              </w:rPr>
              <w:t>Η ανακεφαλαιοποποίηση των ελληνικών τραπεζών αλλάζει άρδην το ιδιοκτησιακό καθεστώς με την συμμετοχή του Δημοσίου μέσω του ΤΧΣ στις τράπεζες</w:t>
            </w:r>
            <w:r w:rsidR="00BD4A0E" w:rsidRPr="00B95D73">
              <w:rPr>
                <w:noProof/>
                <w:sz w:val="18"/>
                <w:szCs w:val="18"/>
              </w:rPr>
              <w:t xml:space="preserve"> να μειώνεται</w:t>
            </w:r>
            <w:r w:rsidRPr="00B95D73">
              <w:rPr>
                <w:noProof/>
                <w:sz w:val="18"/>
                <w:szCs w:val="18"/>
              </w:rPr>
              <w:t xml:space="preserve"> από το 56% πριν, στο 20% μετά</w:t>
            </w:r>
            <w:r w:rsidR="00BD4A0E" w:rsidRPr="00B95D73">
              <w:rPr>
                <w:noProof/>
                <w:sz w:val="18"/>
                <w:szCs w:val="18"/>
              </w:rPr>
              <w:t xml:space="preserve"> </w:t>
            </w:r>
            <w:r w:rsidRPr="00B95D73">
              <w:rPr>
                <w:noProof/>
                <w:sz w:val="18"/>
                <w:szCs w:val="18"/>
              </w:rPr>
              <w:t xml:space="preserve">την αύξηση του μετοχικού κεφαλαίου ενώ, ταυτόχρονα, αυξάνει pari passu η συμμετοχή ξένων επενδυτών.  </w:t>
            </w:r>
          </w:p>
          <w:p w:rsidR="0097616B" w:rsidRPr="00E81812" w:rsidRDefault="0097616B" w:rsidP="00671993">
            <w:pPr>
              <w:spacing w:before="2" w:line="235" w:lineRule="auto"/>
              <w:jc w:val="both"/>
              <w:rPr>
                <w:noProof/>
                <w:sz w:val="18"/>
                <w:szCs w:val="18"/>
              </w:rPr>
            </w:pPr>
            <w:r w:rsidRPr="00B95D73">
              <w:rPr>
                <w:noProof/>
                <w:sz w:val="18"/>
                <w:szCs w:val="18"/>
              </w:rPr>
              <w:t>Οι αλλαγές αυτές αναμένεται να ασκήσουν καταλυτικές επιδράσεις στην ελληνική οικονομία.</w:t>
            </w:r>
            <w:r w:rsidR="00B9237A" w:rsidRPr="00B95D73">
              <w:rPr>
                <w:noProof/>
                <w:sz w:val="18"/>
                <w:szCs w:val="18"/>
              </w:rPr>
              <w:t xml:space="preserve"> Είναι οδυνηρό, πάντως, </w:t>
            </w:r>
            <w:r w:rsidR="00BD4A0E" w:rsidRPr="00B95D73">
              <w:rPr>
                <w:noProof/>
                <w:sz w:val="18"/>
                <w:szCs w:val="18"/>
              </w:rPr>
              <w:t>το γεγονός</w:t>
            </w:r>
            <w:r w:rsidR="00B95D73" w:rsidRPr="00B95D73">
              <w:rPr>
                <w:noProof/>
                <w:sz w:val="18"/>
                <w:szCs w:val="18"/>
              </w:rPr>
              <w:t xml:space="preserve"> </w:t>
            </w:r>
            <w:r w:rsidR="00E81812">
              <w:rPr>
                <w:noProof/>
                <w:sz w:val="18"/>
                <w:szCs w:val="18"/>
              </w:rPr>
              <w:t xml:space="preserve"> του</w:t>
            </w:r>
            <w:r w:rsidR="00B9237A" w:rsidRPr="00E81812">
              <w:rPr>
                <w:noProof/>
                <w:sz w:val="18"/>
                <w:szCs w:val="18"/>
              </w:rPr>
              <w:t xml:space="preserve"> </w:t>
            </w:r>
            <w:r w:rsidR="00E81812" w:rsidRPr="00E81812">
              <w:rPr>
                <w:noProof/>
                <w:sz w:val="18"/>
                <w:szCs w:val="18"/>
              </w:rPr>
              <w:t>μεγάλο</w:t>
            </w:r>
            <w:r w:rsidR="00E81812">
              <w:rPr>
                <w:noProof/>
                <w:sz w:val="18"/>
                <w:szCs w:val="18"/>
              </w:rPr>
              <w:t>υ</w:t>
            </w:r>
            <w:r w:rsidR="00E81812" w:rsidRPr="00E81812">
              <w:rPr>
                <w:noProof/>
                <w:sz w:val="18"/>
                <w:szCs w:val="18"/>
              </w:rPr>
              <w:t xml:space="preserve"> </w:t>
            </w:r>
            <w:r w:rsidR="00E81812" w:rsidRPr="00E81812">
              <w:rPr>
                <w:noProof/>
                <w:sz w:val="18"/>
                <w:szCs w:val="18"/>
                <w:lang w:val="en-US"/>
              </w:rPr>
              <w:t>discount</w:t>
            </w:r>
            <w:r w:rsidR="00E81812" w:rsidRPr="00E81812">
              <w:rPr>
                <w:noProof/>
                <w:sz w:val="18"/>
                <w:szCs w:val="18"/>
              </w:rPr>
              <w:t xml:space="preserve"> </w:t>
            </w:r>
            <w:r w:rsidR="00E81812">
              <w:rPr>
                <w:noProof/>
                <w:sz w:val="18"/>
                <w:szCs w:val="18"/>
              </w:rPr>
              <w:t xml:space="preserve">στις </w:t>
            </w:r>
            <w:r w:rsidR="002C2861">
              <w:rPr>
                <w:noProof/>
                <w:sz w:val="18"/>
                <w:szCs w:val="18"/>
              </w:rPr>
              <w:t>αυξήσεις μετοχικού κεφαλαίου</w:t>
            </w:r>
            <w:r w:rsidR="00B9237A" w:rsidRPr="00E81812">
              <w:rPr>
                <w:noProof/>
                <w:sz w:val="18"/>
                <w:szCs w:val="18"/>
              </w:rPr>
              <w:t>, που αντανακλά τις τεράστιες αβεβαιότητες που επωμίζονται οι επενδυτές λόγω της ασυνέχειας της εφαρμογής της οικονομικής πολιτικής στη χώρα μας</w:t>
            </w:r>
            <w:r w:rsidR="00745C4A" w:rsidRPr="00E81812">
              <w:rPr>
                <w:noProof/>
                <w:sz w:val="18"/>
                <w:szCs w:val="18"/>
              </w:rPr>
              <w:t xml:space="preserve"> (Διάγραμμα 2)</w:t>
            </w:r>
            <w:r w:rsidR="00B9237A" w:rsidRPr="00E81812">
              <w:rPr>
                <w:noProof/>
                <w:sz w:val="18"/>
                <w:szCs w:val="18"/>
              </w:rPr>
              <w:t>.</w:t>
            </w:r>
          </w:p>
          <w:p w:rsidR="00B9237A" w:rsidRPr="00B95D73" w:rsidRDefault="0097616B" w:rsidP="00671993">
            <w:pPr>
              <w:spacing w:before="2" w:line="235" w:lineRule="auto"/>
              <w:jc w:val="both"/>
              <w:rPr>
                <w:noProof/>
                <w:sz w:val="18"/>
                <w:szCs w:val="18"/>
              </w:rPr>
            </w:pPr>
            <w:r w:rsidRPr="000702D3">
              <w:rPr>
                <w:noProof/>
                <w:sz w:val="18"/>
                <w:szCs w:val="18"/>
              </w:rPr>
              <w:t>Από την μια πλευρά, αυξάνονται οι απαιτήσεις για επαναφορά του τραπεζικού συστήματος στην κερδοφορία,</w:t>
            </w:r>
            <w:r w:rsidR="00E81812">
              <w:rPr>
                <w:noProof/>
                <w:sz w:val="18"/>
                <w:szCs w:val="18"/>
              </w:rPr>
              <w:t xml:space="preserve"> </w:t>
            </w:r>
            <w:r w:rsidR="00E81812" w:rsidRPr="00D125EC">
              <w:rPr>
                <w:noProof/>
                <w:sz w:val="18"/>
                <w:szCs w:val="18"/>
              </w:rPr>
              <w:t>χωρίς καθυστερήσεις</w:t>
            </w:r>
            <w:r w:rsidRPr="00E81812">
              <w:rPr>
                <w:noProof/>
                <w:sz w:val="18"/>
                <w:szCs w:val="18"/>
              </w:rPr>
              <w:t xml:space="preserve"> και μάλιστα σε επίπεδα συμβατά με τα ισχύοντα στις διεθνείς αγορές.  Από την άλλη όψη</w:t>
            </w:r>
            <w:r w:rsidR="00E81812">
              <w:rPr>
                <w:noProof/>
                <w:sz w:val="18"/>
                <w:szCs w:val="18"/>
              </w:rPr>
              <w:t>,</w:t>
            </w:r>
            <w:r w:rsidRPr="00E81812">
              <w:rPr>
                <w:noProof/>
                <w:sz w:val="18"/>
                <w:szCs w:val="18"/>
              </w:rPr>
              <w:t xml:space="preserve"> του ιδίου νομίσματος, επιταχύνεται η επίλυση του προβλήματος των «κόκκινων δανείων».  Όσον αφορά στα στεγαστικά δάνεια, αυτό σημαίνει ρυθμίσεις που ήδη προωθούνται για πλειστη</w:t>
            </w:r>
            <w:r w:rsidRPr="000702D3">
              <w:rPr>
                <w:noProof/>
                <w:sz w:val="18"/>
                <w:szCs w:val="18"/>
              </w:rPr>
              <w:t>ριασμούς πρώτης κατοικίας, αντιμετώπιση των στρατηγικών κακοπληρωτών και, την πώληση στεγαστικών δανείων στην αγορά.  Όσον αφορά στα επιχειρηματικά δάνεια προωθούνται ρυθμίσεις που αφορούν σε μεγάλο βαθμό την αναδιάρθρωση με ταχείς ρυθμούς των</w:t>
            </w:r>
            <w:r w:rsidR="002C2861">
              <w:rPr>
                <w:noProof/>
                <w:sz w:val="18"/>
                <w:szCs w:val="18"/>
              </w:rPr>
              <w:t xml:space="preserve"> μη </w:t>
            </w:r>
            <w:r w:rsidRPr="000702D3">
              <w:rPr>
                <w:noProof/>
                <w:sz w:val="18"/>
                <w:szCs w:val="18"/>
              </w:rPr>
              <w:t>βιώσ</w:t>
            </w:r>
            <w:r w:rsidRPr="00B95D73">
              <w:rPr>
                <w:noProof/>
                <w:sz w:val="18"/>
                <w:szCs w:val="18"/>
              </w:rPr>
              <w:t xml:space="preserve">ιμων επιχειρήσεων-δανειοληπτών, την επανακεφαλαιοποίηση τους και ενδεχομένως, την αλλαγή της δομής λειτουργίας των αναδιαρθρωμένων πλέον επιχειρήσεων. </w:t>
            </w:r>
          </w:p>
          <w:p w:rsidR="0097616B" w:rsidRPr="00E81812" w:rsidRDefault="0097616B" w:rsidP="00671993">
            <w:pPr>
              <w:spacing w:before="2" w:line="235" w:lineRule="auto"/>
              <w:jc w:val="both"/>
              <w:rPr>
                <w:noProof/>
                <w:sz w:val="18"/>
                <w:szCs w:val="18"/>
              </w:rPr>
            </w:pPr>
            <w:r w:rsidRPr="00B95D73">
              <w:rPr>
                <w:noProof/>
                <w:sz w:val="18"/>
                <w:szCs w:val="18"/>
              </w:rPr>
              <w:t xml:space="preserve">Με βάση τις προωθούμενες ρυθμίσεις, διαμορφώνεται πλέον ένα πιο ευέλικτο οικονομικό τοπίο, που είναι σε θέση να ανταποκρίνεται με μεγαλύτερη ταχύτητα στις αλλαγές του διεθνούς επιχειρηματικού περιβάλλοντος και των διεθνών χρηματοοικονομικών αγορών.  Το νέο πρότυπο λειτουργίας της ελληνικής οικονομίας, όπως διαμορφώνεται, αναμένεται να επιταχύνει τις διαρθρωτικές αλλαγές στην πραγματική </w:t>
            </w:r>
            <w:r w:rsidRPr="00B95D73">
              <w:rPr>
                <w:noProof/>
                <w:sz w:val="18"/>
                <w:szCs w:val="18"/>
              </w:rPr>
              <w:lastRenderedPageBreak/>
              <w:t>οικονομία για να εξέλθει η χώρα από την κρίση και την ύφεση ενωρίτερα, να δημιουργήσει ένα τραπεζικό σύστημα ικανό να χρηματοδοτήσει νέες και υγιείς αναπτυξιακές πρωτοβουλίες, και να στρέψει την επιχειρηματικότητα προς δυναμικές και εξωστρεφείς επενδυτικές πρωτοβουλίες και παραγωγικές δραστηριότητες.  Μόνον, έτσι, θα αξιοποιηθούν οι κατακτήσεις των τελευταίων ετών στη βελτίωση του επιχειρηματικού περιβάλλοντος και της ανταγωνιστικότητας κόστους που έχει επιτευχθεί, αν και απαιτούνται πρόσθετες παρεμβάσεις στο ενεργειακό και το μη μισθολογικό κόστος των ελληνικών επιχειρήσεων, καθώς και στο θεσμικό πλαίσιο λειτουργίας της οικονομίας</w:t>
            </w:r>
            <w:r w:rsidR="00E81812">
              <w:rPr>
                <w:noProof/>
                <w:sz w:val="18"/>
                <w:szCs w:val="18"/>
              </w:rPr>
              <w:t>ώστε</w:t>
            </w:r>
            <w:r w:rsidRPr="00E81812">
              <w:rPr>
                <w:noProof/>
                <w:sz w:val="18"/>
                <w:szCs w:val="18"/>
              </w:rPr>
              <w:t xml:space="preserve"> να επιταχυνθεί η ανάκαμψη και η μετάβαση της χώρας σε ένα υψηλότερο επίπεδο ευημερίας.</w:t>
            </w:r>
          </w:p>
          <w:p w:rsidR="0097616B" w:rsidRPr="000868F7" w:rsidRDefault="0097616B" w:rsidP="00671993">
            <w:pPr>
              <w:spacing w:before="2" w:line="235" w:lineRule="auto"/>
              <w:jc w:val="both"/>
              <w:rPr>
                <w:noProof/>
                <w:sz w:val="18"/>
                <w:szCs w:val="18"/>
              </w:rPr>
            </w:pPr>
            <w:r w:rsidRPr="000702D3">
              <w:rPr>
                <w:noProof/>
                <w:sz w:val="18"/>
                <w:szCs w:val="18"/>
              </w:rPr>
              <w:t>Όσον αφορά στα προαπαιτούμενα στα οποία επιτεύχθηκε συμφωνία, και τα οποία αναμένεται να ψηφισθούν από την Βουλή σήμερα, κυριαρχεί ένας συνδυασμός αυτοσχεδιασμού και φορομπηχτικής πολιτικής, όπου υιοθετούνται</w:t>
            </w:r>
            <w:r w:rsidR="00E81812">
              <w:rPr>
                <w:noProof/>
                <w:sz w:val="18"/>
                <w:szCs w:val="18"/>
              </w:rPr>
              <w:t xml:space="preserve"> </w:t>
            </w:r>
            <w:r w:rsidR="00E81812" w:rsidRPr="00D125EC">
              <w:rPr>
                <w:noProof/>
                <w:sz w:val="18"/>
                <w:szCs w:val="18"/>
              </w:rPr>
              <w:t>μέτρα</w:t>
            </w:r>
            <w:r w:rsidRPr="00E81812">
              <w:rPr>
                <w:noProof/>
                <w:sz w:val="18"/>
                <w:szCs w:val="18"/>
              </w:rPr>
              <w:t xml:space="preserve"> χωρίς μέτρο και </w:t>
            </w:r>
            <w:r w:rsidR="00E81812">
              <w:rPr>
                <w:noProof/>
                <w:sz w:val="18"/>
                <w:szCs w:val="18"/>
              </w:rPr>
              <w:t xml:space="preserve">χωρίς την </w:t>
            </w:r>
            <w:r w:rsidRPr="00E81812">
              <w:rPr>
                <w:noProof/>
                <w:sz w:val="18"/>
                <w:szCs w:val="18"/>
              </w:rPr>
              <w:t xml:space="preserve">επίγνωση των στρεβλώσεων που δημιουργούνται.  Η αγορά παρακολουθεί την παγκόσμια πρωτοτυπία της επιβολής ειδικού φόρου κατανάλωσης στο εγχωρίως παραγόμενο κρασί και την  σχετική ελάφρυνση της φορολογίας στο εν πολλοίς εισαγόμενο </w:t>
            </w:r>
            <w:r w:rsidR="000868F7">
              <w:rPr>
                <w:noProof/>
                <w:sz w:val="18"/>
                <w:szCs w:val="18"/>
              </w:rPr>
              <w:t xml:space="preserve">βοδινό </w:t>
            </w:r>
            <w:r w:rsidRPr="00E81812">
              <w:rPr>
                <w:noProof/>
                <w:sz w:val="18"/>
                <w:szCs w:val="18"/>
              </w:rPr>
              <w:t>κρέας!</w:t>
            </w:r>
          </w:p>
          <w:p w:rsidR="0097616B" w:rsidRPr="000868F7" w:rsidRDefault="0097616B" w:rsidP="00671993">
            <w:pPr>
              <w:spacing w:before="2" w:line="235" w:lineRule="auto"/>
              <w:jc w:val="both"/>
              <w:rPr>
                <w:noProof/>
                <w:sz w:val="18"/>
                <w:szCs w:val="18"/>
              </w:rPr>
            </w:pPr>
            <w:r w:rsidRPr="000702D3">
              <w:rPr>
                <w:noProof/>
                <w:sz w:val="18"/>
                <w:szCs w:val="18"/>
              </w:rPr>
              <w:t xml:space="preserve">Η φορολογία δεν είναι εισπρακτικός μηχανισμός παντός καιρού (ανεξαρτήτως επιπτώσεων), ούτε μπορεί να αυξάνεται κατά το δοκούν και ad hoc για να καλυφθούν τρύπες.  Ο πρώην Αμερικανός Πρόεδρος Ρήγκαν, είχε πει κάποτε για την κυβέρνηση ότι λειτουργεί με τις ακόλουθες απλές αρχές: «Εάν κάτι κινείται, φορολόγησέ το.  Εάν συνεχίζει να κινείται, ρύθμισέ το. Και, αν σταματήσει να κινείται, επιδότησέ το!».  </w:t>
            </w:r>
            <w:r w:rsidR="000868F7">
              <w:rPr>
                <w:noProof/>
                <w:sz w:val="18"/>
                <w:szCs w:val="18"/>
              </w:rPr>
              <w:t>Οι</w:t>
            </w:r>
            <w:r w:rsidRPr="000868F7">
              <w:rPr>
                <w:noProof/>
                <w:sz w:val="18"/>
                <w:szCs w:val="18"/>
              </w:rPr>
              <w:t xml:space="preserve"> ελληνικές κυβερνήσεις, ανεξαρτήτως πολιτικών καταβολών, </w:t>
            </w:r>
            <w:r w:rsidR="000868F7">
              <w:rPr>
                <w:noProof/>
                <w:sz w:val="18"/>
                <w:szCs w:val="18"/>
              </w:rPr>
              <w:t>άλλες λιγότερο κι</w:t>
            </w:r>
            <w:r w:rsidR="007717FE">
              <w:rPr>
                <w:noProof/>
                <w:sz w:val="18"/>
                <w:szCs w:val="18"/>
              </w:rPr>
              <w:t xml:space="preserve"> </w:t>
            </w:r>
            <w:r w:rsidR="000868F7">
              <w:rPr>
                <w:noProof/>
                <w:sz w:val="18"/>
                <w:szCs w:val="18"/>
              </w:rPr>
              <w:t xml:space="preserve">άλλες περισσότερο </w:t>
            </w:r>
            <w:r w:rsidRPr="000868F7">
              <w:rPr>
                <w:noProof/>
                <w:sz w:val="18"/>
                <w:szCs w:val="18"/>
              </w:rPr>
              <w:t xml:space="preserve">ακολουθούν τις επιταγές του κρατισμού στην οικονομία.  Και αν </w:t>
            </w:r>
            <w:r w:rsidR="000868F7">
              <w:rPr>
                <w:noProof/>
                <w:sz w:val="18"/>
                <w:szCs w:val="18"/>
              </w:rPr>
              <w:t>υπάρχει</w:t>
            </w:r>
            <w:r w:rsidR="000868F7" w:rsidRPr="000868F7">
              <w:rPr>
                <w:noProof/>
                <w:sz w:val="18"/>
                <w:szCs w:val="18"/>
              </w:rPr>
              <w:t xml:space="preserve"> </w:t>
            </w:r>
            <w:r w:rsidRPr="000868F7">
              <w:rPr>
                <w:noProof/>
                <w:sz w:val="18"/>
                <w:szCs w:val="18"/>
              </w:rPr>
              <w:t xml:space="preserve">κάποιο κοινωνικό όφελος, θα μπορούσε κανείς να δικαιολογήσει τις φορολογικές παρεμβάσεις.  Στην συγκεκριμένη περίπτωση, όμως, η φορολόγηση του κρασιού είναι τελείως παράλογη και αντιπαραγωγική, και είναι μαθηματικώς βέβαιο ότι οι εισπράξεις θα </w:t>
            </w:r>
            <w:r w:rsidR="000868F7">
              <w:rPr>
                <w:noProof/>
                <w:sz w:val="18"/>
                <w:szCs w:val="18"/>
              </w:rPr>
              <w:t>χρησιμοποιηθούν</w:t>
            </w:r>
            <w:r w:rsidR="000868F7" w:rsidRPr="000868F7">
              <w:rPr>
                <w:noProof/>
                <w:sz w:val="18"/>
                <w:szCs w:val="18"/>
              </w:rPr>
              <w:t xml:space="preserve"> </w:t>
            </w:r>
            <w:r w:rsidRPr="000868F7">
              <w:rPr>
                <w:noProof/>
                <w:sz w:val="18"/>
                <w:szCs w:val="18"/>
              </w:rPr>
              <w:t xml:space="preserve">υπέρ κάποιου </w:t>
            </w:r>
            <w:r w:rsidR="00646FAA" w:rsidRPr="000868F7">
              <w:rPr>
                <w:noProof/>
                <w:sz w:val="18"/>
                <w:szCs w:val="18"/>
              </w:rPr>
              <w:t xml:space="preserve">εμβληματικού </w:t>
            </w:r>
            <w:r w:rsidRPr="000868F7">
              <w:rPr>
                <w:noProof/>
                <w:sz w:val="18"/>
                <w:szCs w:val="18"/>
              </w:rPr>
              <w:t xml:space="preserve">προγράμματος στήριξης </w:t>
            </w:r>
            <w:r w:rsidR="00646FAA" w:rsidRPr="000868F7">
              <w:rPr>
                <w:noProof/>
                <w:sz w:val="18"/>
                <w:szCs w:val="18"/>
              </w:rPr>
              <w:t>άλλων ομάδων, ανεξαρτήτως αποτελεσματικότητας</w:t>
            </w:r>
            <w:r w:rsidRPr="000868F7">
              <w:rPr>
                <w:noProof/>
                <w:sz w:val="18"/>
                <w:szCs w:val="18"/>
              </w:rPr>
              <w:t xml:space="preserve">.  </w:t>
            </w:r>
          </w:p>
          <w:p w:rsidR="0073796D" w:rsidRDefault="0097616B" w:rsidP="00671993">
            <w:pPr>
              <w:spacing w:before="2" w:line="235" w:lineRule="auto"/>
              <w:jc w:val="both"/>
              <w:rPr>
                <w:noProof/>
                <w:sz w:val="18"/>
                <w:szCs w:val="18"/>
              </w:rPr>
            </w:pPr>
            <w:r w:rsidRPr="000702D3">
              <w:rPr>
                <w:noProof/>
                <w:sz w:val="18"/>
                <w:szCs w:val="18"/>
              </w:rPr>
              <w:t>Ταυτόχρονα, η πρόσθετη φορολόγηση των τυχερών παιγνίων για να εξευρεθούν πόροι ώστε να μην αυξηθεί ο ΦΠΑ στην ιδιωτική εκπαίδευση</w:t>
            </w:r>
            <w:r w:rsidR="000868F7">
              <w:rPr>
                <w:noProof/>
                <w:sz w:val="18"/>
                <w:szCs w:val="18"/>
              </w:rPr>
              <w:t>, θεωρητικά μπορεί να θεωρηθεί «πολιτικά ορθό». Δυστυχώς όμως</w:t>
            </w:r>
            <w:r w:rsidRPr="000868F7">
              <w:rPr>
                <w:noProof/>
                <w:sz w:val="18"/>
                <w:szCs w:val="18"/>
              </w:rPr>
              <w:t xml:space="preserve">  δεν λαμβάνονται υπόψη οι παράπλευρες απώλειες μείωσης του τζίρου, των εισοδημάτων και της απασχόλησης μιας ομάδας επαγγελματιών για να ωφεληθεί κάποια άλλη, και βεβαίως, της αρνητικής επίπτωσης αυτών των επιδράσεων σε αυτή την ίδια την απόδοση του μέτρου. Πέραν, όμως, του αναδιανεμητικού χαρακτήρα της παρέμβασης, αλλάζοντας το φορολογικό καθεστώς και ενδεχομένως, μειώνοντας τον κύκλο εργασιών και την κερδοφορία του ιδιωτικοποιημένου πρόσφατα ΟΠΑΠ, η κυβέρνηση διαταράσσει το πνεύμα εμπιστοσύνης και συνέχειας, που πρέπει να εμπνέει τις κυβερνητικές αποφάσεις απέναντι σε διεθνείς επενδυτές, που έφεραν τα λεφτά τους στην Ελλάδα προσδοκώντας κάποια απόδοση, και τώρα βλέπουν τις προσδοκίες τους να διαψεύδονται.  Με τέτοιου είδους αποφάσεις δεν πρόκειται να δούμε </w:t>
            </w:r>
            <w:r w:rsidR="000868F7">
              <w:rPr>
                <w:noProof/>
                <w:sz w:val="18"/>
                <w:szCs w:val="18"/>
              </w:rPr>
              <w:t xml:space="preserve">ποτέ </w:t>
            </w:r>
            <w:r w:rsidRPr="000868F7">
              <w:rPr>
                <w:noProof/>
                <w:sz w:val="18"/>
                <w:szCs w:val="18"/>
              </w:rPr>
              <w:t>εισροή ιδιωτικών κεφαλαίων από το εξωτερικό για επενδύσεις</w:t>
            </w:r>
            <w:r w:rsidR="000868F7">
              <w:rPr>
                <w:noProof/>
                <w:sz w:val="18"/>
                <w:szCs w:val="18"/>
              </w:rPr>
              <w:t>!</w:t>
            </w:r>
          </w:p>
          <w:p w:rsidR="00671993" w:rsidRPr="000868F7" w:rsidRDefault="00671993" w:rsidP="00671993">
            <w:pPr>
              <w:spacing w:before="2" w:line="235" w:lineRule="auto"/>
              <w:jc w:val="both"/>
              <w:rPr>
                <w:noProof/>
                <w:sz w:val="18"/>
                <w:szCs w:val="18"/>
              </w:rPr>
            </w:pPr>
          </w:p>
          <w:p w:rsidR="00136819" w:rsidRPr="000702D3" w:rsidRDefault="00136819" w:rsidP="00671993">
            <w:pPr>
              <w:spacing w:before="2" w:line="235" w:lineRule="auto"/>
              <w:jc w:val="both"/>
              <w:rPr>
                <w:b/>
                <w:noProof/>
              </w:rPr>
            </w:pPr>
            <w:r w:rsidRPr="000702D3">
              <w:rPr>
                <w:b/>
                <w:noProof/>
              </w:rPr>
              <w:t>Πρόσφατες οικονομικές εξελίξεις</w:t>
            </w:r>
          </w:p>
          <w:p w:rsidR="009B6764" w:rsidRPr="00B95D73" w:rsidRDefault="009B6764" w:rsidP="00671993">
            <w:pPr>
              <w:spacing w:before="2" w:line="235" w:lineRule="auto"/>
              <w:jc w:val="both"/>
              <w:rPr>
                <w:noProof/>
                <w:sz w:val="18"/>
                <w:szCs w:val="18"/>
              </w:rPr>
            </w:pPr>
            <w:r w:rsidRPr="000702D3">
              <w:rPr>
                <w:b/>
                <w:noProof/>
                <w:sz w:val="18"/>
                <w:szCs w:val="18"/>
                <w:u w:val="single"/>
              </w:rPr>
              <w:t>ΑΕΠ:</w:t>
            </w:r>
            <w:r w:rsidRPr="000702D3">
              <w:rPr>
                <w:noProof/>
                <w:sz w:val="18"/>
                <w:szCs w:val="18"/>
              </w:rPr>
              <w:t xml:space="preserve"> Σε αρνητικό ρυθμό ανάπτυξης επέστρεψε η ελληνική οικονομία το Γ’ 3μηνο του 2015, έπειτα από έξι συνεχόμενα 3μηνα θετικής μεταβολή του ΑΕΠ. Ειδικότερα, σύμφωνα με τις πρώτες εκτιμήσεις της ΕΛΣΤΑΤ, </w:t>
            </w:r>
            <w:r w:rsidR="00E5676F">
              <w:rPr>
                <w:noProof/>
                <w:sz w:val="18"/>
                <w:szCs w:val="18"/>
              </w:rPr>
              <w:t>το πραγματικό</w:t>
            </w:r>
            <w:r w:rsidRPr="000702D3">
              <w:rPr>
                <w:noProof/>
                <w:sz w:val="18"/>
                <w:szCs w:val="18"/>
              </w:rPr>
              <w:t xml:space="preserve"> ΑΕΠ το Γ’ 3μηνο του 2015 </w:t>
            </w:r>
            <w:r w:rsidR="00E5676F">
              <w:rPr>
                <w:noProof/>
                <w:sz w:val="18"/>
                <w:szCs w:val="18"/>
              </w:rPr>
              <w:t xml:space="preserve">μειώθηκε κατά         </w:t>
            </w:r>
            <w:r w:rsidRPr="000702D3">
              <w:rPr>
                <w:noProof/>
                <w:sz w:val="18"/>
                <w:szCs w:val="18"/>
              </w:rPr>
              <w:t xml:space="preserve">-0,4% σε σύγκριση με το αντίστοιχο 3μηνο </w:t>
            </w:r>
            <w:r w:rsidRPr="00B95D73">
              <w:rPr>
                <w:noProof/>
                <w:sz w:val="18"/>
                <w:szCs w:val="18"/>
              </w:rPr>
              <w:t xml:space="preserve">του προηγούμενου έτους και </w:t>
            </w:r>
            <w:r w:rsidR="00E5676F">
              <w:rPr>
                <w:noProof/>
                <w:sz w:val="18"/>
                <w:szCs w:val="18"/>
              </w:rPr>
              <w:t xml:space="preserve">κατά </w:t>
            </w:r>
            <w:r w:rsidRPr="00B95D73">
              <w:rPr>
                <w:noProof/>
                <w:sz w:val="18"/>
                <w:szCs w:val="18"/>
              </w:rPr>
              <w:t xml:space="preserve">-0,5% σε σύγκριση με το Β’ 3μηνο του 2015 (Διάγραμμα </w:t>
            </w:r>
            <w:r w:rsidR="00745C4A" w:rsidRPr="00B95D73">
              <w:rPr>
                <w:noProof/>
                <w:sz w:val="18"/>
                <w:szCs w:val="18"/>
              </w:rPr>
              <w:t>3</w:t>
            </w:r>
            <w:r w:rsidRPr="00B95D73">
              <w:rPr>
                <w:noProof/>
                <w:sz w:val="18"/>
                <w:szCs w:val="18"/>
              </w:rPr>
              <w:t xml:space="preserve">). Ωστόσο, δεδομένων των δυσμενών συνθηκών που διαμορφώθηκαν κατά τους καλοκαιρινούς μήνες, με τη διενέργεια του δημοψηφίσματος και την επιβολή των capital controls και αργότερα </w:t>
            </w:r>
            <w:r w:rsidRPr="00B95D73">
              <w:rPr>
                <w:noProof/>
                <w:sz w:val="18"/>
                <w:szCs w:val="18"/>
              </w:rPr>
              <w:lastRenderedPageBreak/>
              <w:t xml:space="preserve">με τη διεξαγωγή των εκλογών, η συρρίκνωση είναι μικρότερη από την αναμενόμενη, δημιουργώντας προσδοκίες ότι οι συνολικές επιπτώσεις των capital controls θα είναι μικρότερες σε σχέση με τους αρχικούς υπολογισμούς. Με βάση αυτά τα στοιχεία, η ύφεση στο σύνολο του έτους θα είναι πιθανώς μικρότερη από την τελευταία επίσημη πρόβλεψη της ΕΕ για -1,4%.  </w:t>
            </w:r>
          </w:p>
          <w:p w:rsidR="00891B18" w:rsidRPr="003005CC" w:rsidRDefault="006D4342" w:rsidP="00671993">
            <w:pPr>
              <w:spacing w:before="2" w:line="235" w:lineRule="auto"/>
              <w:jc w:val="both"/>
              <w:rPr>
                <w:noProof/>
                <w:sz w:val="18"/>
                <w:szCs w:val="18"/>
              </w:rPr>
            </w:pPr>
            <w:r w:rsidRPr="00B95D73">
              <w:rPr>
                <w:b/>
                <w:noProof/>
                <w:sz w:val="18"/>
                <w:szCs w:val="18"/>
                <w:u w:val="single"/>
              </w:rPr>
              <w:t>Ανεργία και μισθωτή απασχόληση:</w:t>
            </w:r>
            <w:r w:rsidRPr="00B95D73">
              <w:rPr>
                <w:noProof/>
                <w:sz w:val="18"/>
                <w:szCs w:val="18"/>
              </w:rPr>
              <w:t xml:space="preserve">  Μικρή μείωση παρουσίασε ο αριθμός των ανέργων τον Αύγουστο του 2015, ο οποίος ανήλθε στα 1.180 χιλ. άτομα έναντι 1.196 χιλ. άτομα τον προηγούμενο μήνα (Διάγραμμα </w:t>
            </w:r>
            <w:r w:rsidR="00745C4A" w:rsidRPr="00B95D73">
              <w:rPr>
                <w:noProof/>
                <w:sz w:val="18"/>
                <w:szCs w:val="18"/>
              </w:rPr>
              <w:t>4</w:t>
            </w:r>
            <w:r w:rsidRPr="00B95D73">
              <w:rPr>
                <w:noProof/>
                <w:sz w:val="18"/>
                <w:szCs w:val="18"/>
              </w:rPr>
              <w:t>). Το ποσοστό ανεργίας διαμορφώθηκε στο 24,6% από 26,2% τον Αύγουστο του 2014 και 24,9% τον Ιούλιο του 2015. Το ποσοστό ανεργίας των νέων παραμένει σε πολύ υψηλό επίπεδο (47,9%), ενώ το ποσοστό των ανέργων γυναικών μειώθηκε στο 28,5% από 29,6% τον Αύγουστο του 2014. Η περιφέρεια με το μεγαλύτερο συνολικό ποσοστό ανεργίας είναι η Θεσσαλία/Στερεά Ελλάδα (27,8%) και ακολουθεί η Ήπειρος/Δυτική Μακεδονία (26,6%), ενώ το χαμηλότερο ποσοστό ε</w:t>
            </w:r>
            <w:r w:rsidR="009C51FC" w:rsidRPr="00B95D73">
              <w:rPr>
                <w:noProof/>
                <w:sz w:val="18"/>
                <w:szCs w:val="18"/>
              </w:rPr>
              <w:t>μφανίζεται στο Αιγαίο (18,3%). Το ισοζύγιο ροής μισθωτής εργασίας τον Οκτώβριο, κατά το σύστημα ΕΡΓΑΝΗ, ήταν το δεύτερο χειρότερο</w:t>
            </w:r>
            <w:r w:rsidR="00455FA9">
              <w:rPr>
                <w:noProof/>
                <w:sz w:val="18"/>
                <w:szCs w:val="18"/>
              </w:rPr>
              <w:t xml:space="preserve"> για τον μήνα αυτό</w:t>
            </w:r>
            <w:r w:rsidR="009C51FC" w:rsidRPr="00B95D73">
              <w:rPr>
                <w:noProof/>
                <w:sz w:val="18"/>
                <w:szCs w:val="18"/>
              </w:rPr>
              <w:t>, μετά τον Οκτώβριο 2014</w:t>
            </w:r>
            <w:r w:rsidR="00C70F1E" w:rsidRPr="00B95D73">
              <w:rPr>
                <w:noProof/>
                <w:sz w:val="18"/>
                <w:szCs w:val="18"/>
              </w:rPr>
              <w:t xml:space="preserve"> (Διάγραμμα </w:t>
            </w:r>
            <w:r w:rsidR="00745C4A" w:rsidRPr="00B95D73">
              <w:rPr>
                <w:noProof/>
                <w:sz w:val="18"/>
                <w:szCs w:val="18"/>
              </w:rPr>
              <w:t>5</w:t>
            </w:r>
            <w:r w:rsidR="00C70F1E" w:rsidRPr="00B95D73">
              <w:rPr>
                <w:noProof/>
                <w:sz w:val="18"/>
                <w:szCs w:val="18"/>
              </w:rPr>
              <w:t>)</w:t>
            </w:r>
            <w:r w:rsidR="009C51FC" w:rsidRPr="00B95D73">
              <w:rPr>
                <w:noProof/>
                <w:sz w:val="18"/>
                <w:szCs w:val="18"/>
              </w:rPr>
              <w:t>, από το 2001 με την καθαρή απώλεια 56.473 θέσεων εργασία</w:t>
            </w:r>
            <w:r w:rsidR="007717FE">
              <w:rPr>
                <w:noProof/>
                <w:sz w:val="18"/>
                <w:szCs w:val="18"/>
              </w:rPr>
              <w:t>ς</w:t>
            </w:r>
            <w:r w:rsidR="009C51FC" w:rsidRPr="00B95D73">
              <w:rPr>
                <w:noProof/>
                <w:sz w:val="18"/>
                <w:szCs w:val="18"/>
              </w:rPr>
              <w:t>, κυρίως λόγω της μεγάλης αύξησης των αποχωρήσεων μετά από καταγγελία της σύμβασης (απόλυση). Η εξέλιξη αυτή αποτελεί μια δυσμενή</w:t>
            </w:r>
            <w:r w:rsidR="003005CC">
              <w:rPr>
                <w:noProof/>
                <w:sz w:val="18"/>
                <w:szCs w:val="18"/>
              </w:rPr>
              <w:t xml:space="preserve"> εξέλιξη της</w:t>
            </w:r>
            <w:r w:rsidR="009C51FC" w:rsidRPr="003005CC">
              <w:rPr>
                <w:noProof/>
                <w:sz w:val="18"/>
                <w:szCs w:val="18"/>
              </w:rPr>
              <w:t xml:space="preserve"> καθαρής απώλειας θέσεων εργασίας</w:t>
            </w:r>
            <w:r w:rsidR="00CA2884" w:rsidRPr="003005CC">
              <w:rPr>
                <w:noProof/>
                <w:sz w:val="18"/>
                <w:szCs w:val="18"/>
              </w:rPr>
              <w:t xml:space="preserve">, που </w:t>
            </w:r>
            <w:r w:rsidR="007717FE">
              <w:rPr>
                <w:noProof/>
                <w:sz w:val="18"/>
                <w:szCs w:val="18"/>
              </w:rPr>
              <w:t>ανα</w:t>
            </w:r>
            <w:r w:rsidR="002C2861">
              <w:rPr>
                <w:noProof/>
                <w:sz w:val="18"/>
                <w:szCs w:val="18"/>
              </w:rPr>
              <w:t>δεικν</w:t>
            </w:r>
            <w:r w:rsidR="003005CC">
              <w:rPr>
                <w:noProof/>
                <w:sz w:val="18"/>
                <w:szCs w:val="18"/>
              </w:rPr>
              <w:t>ύει</w:t>
            </w:r>
            <w:r w:rsidR="003005CC" w:rsidRPr="003005CC">
              <w:rPr>
                <w:noProof/>
                <w:sz w:val="18"/>
                <w:szCs w:val="18"/>
              </w:rPr>
              <w:t xml:space="preserve"> </w:t>
            </w:r>
            <w:r w:rsidR="003005CC">
              <w:rPr>
                <w:noProof/>
                <w:sz w:val="18"/>
                <w:szCs w:val="18"/>
              </w:rPr>
              <w:t xml:space="preserve"> την</w:t>
            </w:r>
            <w:r w:rsidR="003005CC" w:rsidRPr="003005CC">
              <w:rPr>
                <w:noProof/>
                <w:sz w:val="18"/>
                <w:szCs w:val="18"/>
              </w:rPr>
              <w:t xml:space="preserve"> </w:t>
            </w:r>
            <w:r w:rsidR="00CA2884" w:rsidRPr="003005CC">
              <w:rPr>
                <w:noProof/>
                <w:sz w:val="18"/>
                <w:szCs w:val="18"/>
              </w:rPr>
              <w:t xml:space="preserve">αδυναμία της τάσης, </w:t>
            </w:r>
            <w:r w:rsidR="009C51FC" w:rsidRPr="003005CC">
              <w:rPr>
                <w:noProof/>
                <w:sz w:val="18"/>
                <w:szCs w:val="18"/>
              </w:rPr>
              <w:t xml:space="preserve"> που </w:t>
            </w:r>
            <w:r w:rsidR="003005CC">
              <w:rPr>
                <w:noProof/>
                <w:sz w:val="18"/>
                <w:szCs w:val="18"/>
              </w:rPr>
              <w:t>εμφανίζει</w:t>
            </w:r>
            <w:r w:rsidR="003005CC" w:rsidRPr="003005CC">
              <w:rPr>
                <w:noProof/>
                <w:sz w:val="18"/>
                <w:szCs w:val="18"/>
              </w:rPr>
              <w:t xml:space="preserve"> </w:t>
            </w:r>
            <w:r w:rsidR="009C51FC" w:rsidRPr="003005CC">
              <w:rPr>
                <w:noProof/>
                <w:sz w:val="18"/>
                <w:szCs w:val="18"/>
              </w:rPr>
              <w:t>η αγορά εργασίας από το καλοκαίρι και μετά</w:t>
            </w:r>
            <w:r w:rsidR="00CA2884" w:rsidRPr="003005CC">
              <w:rPr>
                <w:noProof/>
                <w:sz w:val="18"/>
                <w:szCs w:val="18"/>
              </w:rPr>
              <w:t xml:space="preserve"> (Διάγραμμα </w:t>
            </w:r>
            <w:r w:rsidR="00745C4A" w:rsidRPr="003005CC">
              <w:rPr>
                <w:noProof/>
                <w:sz w:val="18"/>
                <w:szCs w:val="18"/>
              </w:rPr>
              <w:t>6</w:t>
            </w:r>
            <w:r w:rsidR="00CA2884" w:rsidRPr="003005CC">
              <w:rPr>
                <w:noProof/>
                <w:sz w:val="18"/>
                <w:szCs w:val="18"/>
              </w:rPr>
              <w:t>)</w:t>
            </w:r>
            <w:r w:rsidR="009C51FC" w:rsidRPr="003005CC">
              <w:rPr>
                <w:noProof/>
                <w:sz w:val="18"/>
                <w:szCs w:val="18"/>
              </w:rPr>
              <w:t xml:space="preserve">. </w:t>
            </w:r>
            <w:r w:rsidR="00544D3B" w:rsidRPr="003005CC">
              <w:rPr>
                <w:noProof/>
                <w:sz w:val="18"/>
                <w:szCs w:val="18"/>
              </w:rPr>
              <w:t xml:space="preserve">Σημειώνεται ότι αν και το μερίδιο της εκ περιτροπής και μερικής απασχόλησης στο σύνολο των προσλήψεων έχει αυξηθεί σε σχέση με τα επίπεδα του 2009, και τους τελευταίους μήνες βαίνει πάλι αυξητικά με μια ιδιαίτερα μεγάλη αύξηση τον Ιούλιο, μήνα επιβολής των ελέγχων στην κίνηση κεφαλαίων, για τον Οκτώβριο το μερίδιο αυτό είναι </w:t>
            </w:r>
            <w:r w:rsidR="003005CC">
              <w:rPr>
                <w:noProof/>
                <w:sz w:val="18"/>
                <w:szCs w:val="18"/>
              </w:rPr>
              <w:t>συγκρίσιμο</w:t>
            </w:r>
            <w:r w:rsidR="00455FA9">
              <w:rPr>
                <w:noProof/>
                <w:sz w:val="18"/>
                <w:szCs w:val="18"/>
              </w:rPr>
              <w:t xml:space="preserve"> </w:t>
            </w:r>
            <w:r w:rsidR="00544D3B" w:rsidRPr="003005CC">
              <w:rPr>
                <w:noProof/>
                <w:sz w:val="18"/>
                <w:szCs w:val="18"/>
              </w:rPr>
              <w:t>με τα αντίστοιχα επίπεδα του Οκτωβρίου 2013 και 2014.</w:t>
            </w:r>
          </w:p>
          <w:p w:rsidR="00F04584" w:rsidRPr="000702D3" w:rsidRDefault="00F04584" w:rsidP="00671993">
            <w:pPr>
              <w:spacing w:before="2" w:line="235" w:lineRule="auto"/>
              <w:jc w:val="both"/>
              <w:rPr>
                <w:noProof/>
                <w:sz w:val="18"/>
                <w:szCs w:val="18"/>
              </w:rPr>
            </w:pPr>
            <w:r w:rsidRPr="000702D3">
              <w:rPr>
                <w:b/>
                <w:noProof/>
                <w:sz w:val="18"/>
                <w:szCs w:val="18"/>
                <w:u w:val="single"/>
              </w:rPr>
              <w:t>Εκτέλεση κρατικού προϋπολογισμού</w:t>
            </w:r>
            <w:r w:rsidRPr="000702D3">
              <w:rPr>
                <w:noProof/>
                <w:sz w:val="18"/>
                <w:szCs w:val="18"/>
              </w:rPr>
              <w:t xml:space="preserve">: </w:t>
            </w:r>
            <w:r w:rsidR="00183DA1" w:rsidRPr="000702D3">
              <w:rPr>
                <w:noProof/>
                <w:sz w:val="18"/>
                <w:szCs w:val="18"/>
              </w:rPr>
              <w:t xml:space="preserve">Τον Οκτώβριο τα καθαρά τακτικά έσοδα της κεντρικής κυβέρνησης σημείωσαν μια </w:t>
            </w:r>
            <w:r w:rsidR="003005CC">
              <w:rPr>
                <w:noProof/>
                <w:sz w:val="18"/>
                <w:szCs w:val="18"/>
              </w:rPr>
              <w:t>βελτίωση</w:t>
            </w:r>
            <w:r w:rsidR="003005CC" w:rsidRPr="003005CC">
              <w:rPr>
                <w:noProof/>
                <w:sz w:val="18"/>
                <w:szCs w:val="18"/>
              </w:rPr>
              <w:t xml:space="preserve">  </w:t>
            </w:r>
            <w:r w:rsidR="004E3327" w:rsidRPr="003005CC">
              <w:rPr>
                <w:noProof/>
                <w:sz w:val="18"/>
                <w:szCs w:val="18"/>
              </w:rPr>
              <w:t>σε σχέση με τον Σεπτέμβριο</w:t>
            </w:r>
            <w:r w:rsidR="00183DA1" w:rsidRPr="003005CC">
              <w:rPr>
                <w:noProof/>
                <w:sz w:val="18"/>
                <w:szCs w:val="18"/>
              </w:rPr>
              <w:t xml:space="preserve">, υποβοηθούμενα προφανώς και από την </w:t>
            </w:r>
            <w:r w:rsidR="003005CC">
              <w:rPr>
                <w:noProof/>
                <w:sz w:val="18"/>
                <w:szCs w:val="18"/>
              </w:rPr>
              <w:t>έναρξη</w:t>
            </w:r>
            <w:r w:rsidR="003005CC" w:rsidRPr="003005CC">
              <w:rPr>
                <w:noProof/>
                <w:sz w:val="18"/>
                <w:szCs w:val="18"/>
              </w:rPr>
              <w:t xml:space="preserve"> </w:t>
            </w:r>
            <w:r w:rsidR="00183DA1" w:rsidRPr="003005CC">
              <w:rPr>
                <w:noProof/>
                <w:sz w:val="18"/>
                <w:szCs w:val="18"/>
              </w:rPr>
              <w:t xml:space="preserve">της είσπραξης του ΕΝΦΙΑ (Διάγραμμα </w:t>
            </w:r>
            <w:r w:rsidR="00745C4A" w:rsidRPr="003005CC">
              <w:rPr>
                <w:noProof/>
                <w:sz w:val="18"/>
                <w:szCs w:val="18"/>
              </w:rPr>
              <w:t>7</w:t>
            </w:r>
            <w:r w:rsidR="00183DA1" w:rsidRPr="003005CC">
              <w:rPr>
                <w:noProof/>
                <w:sz w:val="18"/>
                <w:szCs w:val="18"/>
              </w:rPr>
              <w:t xml:space="preserve">), </w:t>
            </w:r>
            <w:r w:rsidR="004E3327" w:rsidRPr="003005CC">
              <w:rPr>
                <w:noProof/>
                <w:sz w:val="18"/>
                <w:szCs w:val="18"/>
              </w:rPr>
              <w:t>παρόλο που συνεχίζει να υπάρχει η υστέρηση σε σύγκρι</w:t>
            </w:r>
            <w:r w:rsidR="00730E95">
              <w:rPr>
                <w:noProof/>
                <w:sz w:val="18"/>
                <w:szCs w:val="18"/>
              </w:rPr>
              <w:t>σ</w:t>
            </w:r>
            <w:r w:rsidR="004E3327" w:rsidRPr="003005CC">
              <w:rPr>
                <w:noProof/>
                <w:sz w:val="18"/>
                <w:szCs w:val="18"/>
              </w:rPr>
              <w:t xml:space="preserve">η με το 10μηνο του 2014 και τον ετήσιο στόχο. Η </w:t>
            </w:r>
            <w:r w:rsidR="00183DA1" w:rsidRPr="003005CC">
              <w:rPr>
                <w:noProof/>
                <w:sz w:val="18"/>
                <w:szCs w:val="18"/>
              </w:rPr>
              <w:t xml:space="preserve">εξέλιξη </w:t>
            </w:r>
            <w:r w:rsidR="004E3327" w:rsidRPr="003005CC">
              <w:rPr>
                <w:noProof/>
                <w:sz w:val="18"/>
                <w:szCs w:val="18"/>
              </w:rPr>
              <w:t>αυτή</w:t>
            </w:r>
            <w:r w:rsidR="00183DA1" w:rsidRPr="003005CC">
              <w:rPr>
                <w:noProof/>
                <w:sz w:val="18"/>
                <w:szCs w:val="18"/>
              </w:rPr>
              <w:t xml:space="preserve"> συνεισέφερε στη βελτίωση του πρωτογ</w:t>
            </w:r>
            <w:r w:rsidR="00183DA1" w:rsidRPr="000702D3">
              <w:rPr>
                <w:noProof/>
                <w:sz w:val="18"/>
                <w:szCs w:val="18"/>
              </w:rPr>
              <w:t>ενούς αποτελέσματος κατά €485 εκατ. σε σχέση με το Σεπτέμβριο. Παράλληλα, συνεχίστηκε η συγκράτηση πρωτογενών δαπανών (διευρύνθηκε η προς τα κάτω απόκλιση από το στόχο κατά €500 εκατ. σε σχέση με το Σεπτέμβριο, εξέλιξη που συνεισέφερε στη βελτίωση του πρωτογενούς αποτελέσματος κατά €304 εκατ., όμως η αύξηση των καταπτώσεων εγγυήσεων αντιστάθμισε τα 2/3 αυτής της βελτίωσης</w:t>
            </w:r>
            <w:r w:rsidR="003005CC">
              <w:rPr>
                <w:noProof/>
                <w:sz w:val="18"/>
                <w:szCs w:val="18"/>
              </w:rPr>
              <w:t>)</w:t>
            </w:r>
            <w:r w:rsidR="002C2861">
              <w:rPr>
                <w:noProof/>
                <w:sz w:val="18"/>
                <w:szCs w:val="18"/>
              </w:rPr>
              <w:t>.</w:t>
            </w:r>
            <w:r w:rsidR="00183DA1" w:rsidRPr="003005CC">
              <w:rPr>
                <w:noProof/>
                <w:sz w:val="18"/>
                <w:szCs w:val="18"/>
              </w:rPr>
              <w:t xml:space="preserve"> Αντίστοιχα, στη βελτίωση του πρωτογενούς αποτελέσματος σε σχέση με τον Σεπτέμβριο κατά €721 εκατ. συνεισέφεραν οι εξελίξεις στην εκτέλε</w:t>
            </w:r>
            <w:r w:rsidR="00183DA1" w:rsidRPr="000702D3">
              <w:rPr>
                <w:noProof/>
                <w:sz w:val="18"/>
                <w:szCs w:val="18"/>
              </w:rPr>
              <w:t xml:space="preserve">ση του προϋπολογισμού επενδύσεων, με τη σημαντική επιτάχυνση των δαπανών (που όμως είναι μικρότερη της αντίστοιχης </w:t>
            </w:r>
            <w:r w:rsidR="003005CC">
              <w:rPr>
                <w:noProof/>
                <w:sz w:val="18"/>
                <w:szCs w:val="18"/>
              </w:rPr>
              <w:t xml:space="preserve">περυσινής </w:t>
            </w:r>
            <w:r w:rsidR="00183DA1" w:rsidRPr="003005CC">
              <w:rPr>
                <w:noProof/>
                <w:sz w:val="18"/>
                <w:szCs w:val="18"/>
              </w:rPr>
              <w:t xml:space="preserve">αύξησης) και τη μεγάλη αύξηση των εσόδων του ΠΔΕ. Σημειώνεται ότι για να επιτευχθούν οι ετήσιοι στόχοι δαπανών για επενδύσεις θα πρέπει να γίνει ραγδαία αύξηση τους κατά το Νοέμβριο και Δεκέμβριο, </w:t>
            </w:r>
            <w:r w:rsidR="003005CC">
              <w:rPr>
                <w:noProof/>
                <w:sz w:val="18"/>
                <w:szCs w:val="18"/>
              </w:rPr>
              <w:t>κάτι που</w:t>
            </w:r>
            <w:r w:rsidR="00183DA1" w:rsidRPr="003005CC">
              <w:rPr>
                <w:noProof/>
                <w:sz w:val="18"/>
                <w:szCs w:val="18"/>
              </w:rPr>
              <w:t xml:space="preserve"> αποτελεί </w:t>
            </w:r>
            <w:r w:rsidR="00455FA9">
              <w:rPr>
                <w:noProof/>
                <w:sz w:val="18"/>
                <w:szCs w:val="18"/>
              </w:rPr>
              <w:t xml:space="preserve">όμως </w:t>
            </w:r>
            <w:r w:rsidR="00183DA1" w:rsidRPr="003005CC">
              <w:rPr>
                <w:noProof/>
                <w:sz w:val="18"/>
                <w:szCs w:val="18"/>
              </w:rPr>
              <w:t>συνηθισμένη πρακτική. Έτσι, το πρωτογενές αποτέλεσμα της κεντρικής κυβέρνησης στο δεκάμηνο ανήλθε σε €4,52 δισ. ευρώ (αντί  €2,65 δισ. το αντίστοιχο διάστημα πέρυσι) και σημαντικά βελτιωμένο σε σχέση με τα €3,1 δισ. του 9μηνου 2015. Η βελτίωση αυτή παραμένει ακόμα και μετά την προσαρμογή για τα έκτακτα έ</w:t>
            </w:r>
            <w:r w:rsidR="0059608E" w:rsidRPr="000702D3">
              <w:rPr>
                <w:noProof/>
                <w:sz w:val="18"/>
                <w:szCs w:val="18"/>
              </w:rPr>
              <w:t xml:space="preserve">σοδα που γίνεται στον Πίνακα </w:t>
            </w:r>
            <w:r w:rsidR="00183DA1" w:rsidRPr="000702D3">
              <w:rPr>
                <w:noProof/>
                <w:sz w:val="18"/>
                <w:szCs w:val="18"/>
              </w:rPr>
              <w:t>1.</w:t>
            </w:r>
          </w:p>
          <w:p w:rsidR="00891B18" w:rsidRPr="00B95D73" w:rsidRDefault="001A632A" w:rsidP="00671993">
            <w:pPr>
              <w:spacing w:before="2" w:line="235" w:lineRule="auto"/>
              <w:jc w:val="both"/>
              <w:rPr>
                <w:noProof/>
                <w:sz w:val="18"/>
                <w:szCs w:val="18"/>
              </w:rPr>
            </w:pPr>
            <w:r w:rsidRPr="00B95D73">
              <w:rPr>
                <w:b/>
                <w:noProof/>
                <w:sz w:val="18"/>
                <w:szCs w:val="18"/>
                <w:u w:val="single"/>
              </w:rPr>
              <w:t>Οικοδομική δραστηριότητα:</w:t>
            </w:r>
            <w:r w:rsidRPr="00B95D73">
              <w:rPr>
                <w:b/>
                <w:noProof/>
                <w:sz w:val="18"/>
                <w:szCs w:val="18"/>
              </w:rPr>
              <w:t xml:space="preserve"> </w:t>
            </w:r>
            <w:r w:rsidRPr="00B95D73">
              <w:rPr>
                <w:noProof/>
                <w:sz w:val="18"/>
                <w:szCs w:val="18"/>
              </w:rPr>
              <w:t xml:space="preserve">Συνεχίζει να υποχωρεί η οικοδομική δραστηριότητα τον Αύγουστο του 2015, με μείωση του όγκου ιδιωτικής οικοδομικής δραστηριότητας κατά -27,8% σε σύγκριση με τον Αύγουστο του 2014 (Διάγραμμα </w:t>
            </w:r>
            <w:r w:rsidR="00745C4A" w:rsidRPr="00B95D73">
              <w:rPr>
                <w:noProof/>
                <w:sz w:val="18"/>
                <w:szCs w:val="18"/>
              </w:rPr>
              <w:t>8</w:t>
            </w:r>
            <w:r w:rsidRPr="00B95D73">
              <w:rPr>
                <w:noProof/>
                <w:sz w:val="18"/>
                <w:szCs w:val="18"/>
              </w:rPr>
              <w:t xml:space="preserve">). Η μεγαλύτερη μείωση εμφανίζεται στην Κεντρική Μακεδονία (-79,5%), ενώ αντίθετα στην Αττική και τη Στερεά Ελλάδα ο όγκος που αντιστοιχεί στις άδειες που εκδόθηκαν τον Αύγουστο είναι αυξημένος κατά +101,3% και κατά </w:t>
            </w:r>
            <w:r w:rsidRPr="00B95D73">
              <w:rPr>
                <w:noProof/>
                <w:sz w:val="18"/>
                <w:szCs w:val="18"/>
              </w:rPr>
              <w:lastRenderedPageBreak/>
              <w:t>+117,1% αντίστοιχα. Συνολικά κατά το διάστημα Ιαν – Αυγ 2015, η υποχώρηση περιορίζεται στο -1,2%, κυρίως λόγω της αυξημένης δραστηριότητας σε τουριστικές περιοχές κατά τους πρώτους μήνες του έτους</w:t>
            </w:r>
            <w:r w:rsidR="00705D11" w:rsidRPr="00B95D73">
              <w:rPr>
                <w:noProof/>
                <w:sz w:val="18"/>
                <w:szCs w:val="18"/>
              </w:rPr>
              <w:t xml:space="preserve"> όπου επικρατούσαν πολύ θετικές προσδοκίες στον κλάδο. </w:t>
            </w:r>
          </w:p>
          <w:p w:rsidR="007165A4" w:rsidRPr="00B95D73" w:rsidRDefault="007165A4" w:rsidP="00671993">
            <w:pPr>
              <w:spacing w:line="235" w:lineRule="auto"/>
              <w:jc w:val="both"/>
              <w:rPr>
                <w:noProof/>
                <w:sz w:val="18"/>
                <w:szCs w:val="18"/>
              </w:rPr>
            </w:pPr>
            <w:r w:rsidRPr="00B95D73">
              <w:rPr>
                <w:b/>
                <w:noProof/>
                <w:sz w:val="18"/>
                <w:szCs w:val="18"/>
                <w:u w:val="single"/>
              </w:rPr>
              <w:t>Άδειες κυκλοφορίας οχημάτων:</w:t>
            </w:r>
            <w:r w:rsidRPr="00B95D73">
              <w:rPr>
                <w:noProof/>
                <w:sz w:val="18"/>
                <w:szCs w:val="18"/>
              </w:rPr>
              <w:t xml:space="preserve"> Μείωση -13,8% παρουσίασε ο αριθμός  των αυτοκινήτων που κυκλοφόρησαν για πρώτη φορά τον Οκτώβριο του 2015</w:t>
            </w:r>
            <w:r w:rsidR="00CA70DD" w:rsidRPr="00B95D73">
              <w:rPr>
                <w:noProof/>
                <w:sz w:val="18"/>
                <w:szCs w:val="18"/>
              </w:rPr>
              <w:t xml:space="preserve"> (Διάγραμμα </w:t>
            </w:r>
            <w:r w:rsidR="00745C4A" w:rsidRPr="00B95D73">
              <w:rPr>
                <w:noProof/>
                <w:sz w:val="18"/>
                <w:szCs w:val="18"/>
              </w:rPr>
              <w:t>9</w:t>
            </w:r>
            <w:r w:rsidR="00CA70DD" w:rsidRPr="00B95D73">
              <w:rPr>
                <w:noProof/>
                <w:sz w:val="18"/>
                <w:szCs w:val="18"/>
              </w:rPr>
              <w:t>)</w:t>
            </w:r>
            <w:r w:rsidRPr="00B95D73">
              <w:rPr>
                <w:noProof/>
                <w:sz w:val="18"/>
                <w:szCs w:val="18"/>
              </w:rPr>
              <w:t>, ενώ συνολικά κατά το διάστημα Ιαν – Οκτ 2015 παρατηρείται άνοδος +14%, γεγονός στο οποίο συνέβαλε θετικά η αύξηση του τουρισμού.</w:t>
            </w:r>
          </w:p>
          <w:p w:rsidR="00211E59" w:rsidRPr="00B95D73" w:rsidRDefault="00211E59" w:rsidP="00671993">
            <w:pPr>
              <w:spacing w:line="235" w:lineRule="auto"/>
              <w:jc w:val="both"/>
              <w:rPr>
                <w:noProof/>
                <w:sz w:val="18"/>
                <w:szCs w:val="18"/>
              </w:rPr>
            </w:pPr>
            <w:r w:rsidRPr="00B95D73">
              <w:rPr>
                <w:b/>
                <w:noProof/>
                <w:sz w:val="18"/>
                <w:szCs w:val="18"/>
                <w:u w:val="single"/>
              </w:rPr>
              <w:t>Δείκτης τιμών εισαγωγών στη βιομηχανία:</w:t>
            </w:r>
            <w:r w:rsidRPr="00B95D73">
              <w:rPr>
                <w:noProof/>
                <w:sz w:val="18"/>
                <w:szCs w:val="18"/>
              </w:rPr>
              <w:t xml:space="preserve"> Συνεχίζουν να υποχωρούν οι τιμές εισαγωγών στη βιομηχανία τον Σεπτέμβριο του 2015, κυρίως λόγω της πτώσης των τιμών πετρελαίου (Διάγραμμα </w:t>
            </w:r>
            <w:r w:rsidR="000702D3">
              <w:rPr>
                <w:noProof/>
                <w:sz w:val="18"/>
                <w:szCs w:val="18"/>
              </w:rPr>
              <w:t>10</w:t>
            </w:r>
            <w:r w:rsidRPr="000702D3">
              <w:rPr>
                <w:noProof/>
                <w:sz w:val="18"/>
                <w:szCs w:val="18"/>
              </w:rPr>
              <w:t>). Σύμφωνα με τα στοιχεία της ΕΛΣΤΑΤ, ο δείκτης τιμών εισαγωγών στη βιομηχανία, μειώθηκε κατά -12,6% σε σύγκριση με τον αντίστοιχο μήνα πέρυσι και κατά -0,8% σε σύγκριση με τον Αύγουστο του 2015. Η υποχώρηση του δείκτη από το</w:t>
            </w:r>
            <w:r w:rsidRPr="00B95D73">
              <w:rPr>
                <w:noProof/>
                <w:sz w:val="18"/>
                <w:szCs w:val="18"/>
              </w:rPr>
              <w:t xml:space="preserve"> φθινόπωρο του 2014 και μετά οφείλεται κυρίως στην πτώση των τιμών πετρελαίου και αντικατοπτρίζεται στην πορεία των τιμών εισαγωγών από χώρες εκτός Ευρωζώνης (-21,8%), ενώ οι τιμές από χώρες της Ευρωζώνης παραμένουν σχεδόν αμετάβλητες (-0,9%). Πέρα από τον κλάδο άντλησης και διύλισης πετρελαίου, μείωση παρουσιάζουν οι τιμές εισαγωγών στους κλάδους παραγωγής βασικών μετάλλων (-3%), ηλεκτρικού ρεύματος και Φ/Α (-2,5%), χημικών, φαρμάκων και κατασκευής Η/Υ, ενώ αντίθετα άνοδος παρατηρείται στη βιομηχανία δέρ</w:t>
            </w:r>
            <w:r w:rsidR="000A56CE" w:rsidRPr="00B95D73">
              <w:rPr>
                <w:noProof/>
                <w:sz w:val="18"/>
                <w:szCs w:val="18"/>
              </w:rPr>
              <w:t>ματος (+2,2%) και την ποτοποιία.</w:t>
            </w:r>
          </w:p>
          <w:p w:rsidR="007165A4" w:rsidRDefault="007165A4" w:rsidP="00671993">
            <w:pPr>
              <w:spacing w:line="235" w:lineRule="auto"/>
              <w:jc w:val="both"/>
              <w:rPr>
                <w:noProof/>
                <w:sz w:val="18"/>
                <w:szCs w:val="18"/>
              </w:rPr>
            </w:pPr>
            <w:r w:rsidRPr="00B95D73">
              <w:rPr>
                <w:b/>
                <w:noProof/>
                <w:sz w:val="18"/>
                <w:szCs w:val="18"/>
                <w:u w:val="single"/>
              </w:rPr>
              <w:t>Δείκτης τιμών εισροών - εκροών στη γεωργία – κτηνοτροφία:</w:t>
            </w:r>
            <w:r w:rsidRPr="00B95D73">
              <w:rPr>
                <w:noProof/>
                <w:sz w:val="18"/>
                <w:szCs w:val="18"/>
              </w:rPr>
              <w:t xml:space="preserve"> Οι όροι εμπορίου στη γεωργία και την κτηνοτροφία συνεχίζουν και τον Σεπτέμβριο του 2015 να παρουσιάζουν βελτίωση, καθώς οι τιμές εκροών (αγροτικών προϊόντων) αυξάνονται για 10ο συνεχόμενο μήνα (+6,8%), ενώ οι τιμές εισροών (λιπάσματα, ζωοτροφές, αγροτικά μηχανήματα κλπ) υποχωρούν για 26ο συνεχόμενο μήνα (-2,6%</w:t>
            </w:r>
            <w:r w:rsidR="0059608E" w:rsidRPr="00B95D73">
              <w:rPr>
                <w:noProof/>
                <w:sz w:val="18"/>
                <w:szCs w:val="18"/>
              </w:rPr>
              <w:t xml:space="preserve">, Διάγραμμα </w:t>
            </w:r>
            <w:r w:rsidR="000702D3" w:rsidRPr="00B95D73">
              <w:rPr>
                <w:noProof/>
                <w:sz w:val="18"/>
                <w:szCs w:val="18"/>
              </w:rPr>
              <w:t>1</w:t>
            </w:r>
            <w:r w:rsidR="000702D3">
              <w:rPr>
                <w:noProof/>
                <w:sz w:val="18"/>
                <w:szCs w:val="18"/>
              </w:rPr>
              <w:t>1</w:t>
            </w:r>
            <w:r w:rsidRPr="000702D3">
              <w:rPr>
                <w:noProof/>
                <w:sz w:val="18"/>
                <w:szCs w:val="18"/>
              </w:rPr>
              <w:t>). Οι μεγαλύτερες αυξήσεις παρουσιάζονται στα ζαχαρότευτλα (+35,2%), τα ροδάκινα (+26,5%) και το ε</w:t>
            </w:r>
            <w:r w:rsidRPr="00B95D73">
              <w:rPr>
                <w:noProof/>
                <w:sz w:val="18"/>
                <w:szCs w:val="18"/>
              </w:rPr>
              <w:t>λαιόλαδο (+22,6%), ενώ αναφορικά με τις εισροές, η μείωση του δείκτη τιμών οφείλεται κυρίως στην πτώση των τιμών καυσίμων κίνησης (-17,6%).</w:t>
            </w:r>
          </w:p>
          <w:p w:rsidR="00671993" w:rsidRPr="00B95D73" w:rsidRDefault="00671993" w:rsidP="00671993">
            <w:pPr>
              <w:spacing w:line="235" w:lineRule="auto"/>
              <w:jc w:val="both"/>
              <w:rPr>
                <w:noProof/>
                <w:sz w:val="18"/>
                <w:szCs w:val="18"/>
              </w:rPr>
            </w:pPr>
          </w:p>
          <w:p w:rsidR="00FE4DFE" w:rsidRPr="00B95D73" w:rsidRDefault="00F12E4F" w:rsidP="00671993">
            <w:pPr>
              <w:spacing w:before="2" w:line="235" w:lineRule="auto"/>
              <w:jc w:val="both"/>
              <w:rPr>
                <w:noProof/>
                <w:sz w:val="18"/>
                <w:szCs w:val="18"/>
              </w:rPr>
            </w:pPr>
            <w:r w:rsidRPr="00B95D73">
              <w:rPr>
                <w:b/>
                <w:noProof/>
              </w:rPr>
              <w:t>Κόστος ενέργειας στη βιομηχανία</w:t>
            </w:r>
          </w:p>
          <w:p w:rsidR="003F5396" w:rsidRPr="00B95D73" w:rsidRDefault="003F5396" w:rsidP="00671993">
            <w:pPr>
              <w:spacing w:before="2" w:line="235" w:lineRule="auto"/>
              <w:jc w:val="both"/>
              <w:rPr>
                <w:noProof/>
                <w:sz w:val="18"/>
                <w:szCs w:val="18"/>
              </w:rPr>
            </w:pPr>
            <w:r w:rsidRPr="00B95D73">
              <w:rPr>
                <w:noProof/>
                <w:sz w:val="18"/>
                <w:szCs w:val="18"/>
              </w:rPr>
              <w:t xml:space="preserve">Η ανάλυση του μίγματος </w:t>
            </w:r>
            <w:r w:rsidR="00955BCE" w:rsidRPr="00B95D73">
              <w:rPr>
                <w:noProof/>
                <w:sz w:val="18"/>
                <w:szCs w:val="18"/>
              </w:rPr>
              <w:t xml:space="preserve">παραγωγής </w:t>
            </w:r>
            <w:r w:rsidR="00E6258F">
              <w:rPr>
                <w:noProof/>
                <w:sz w:val="18"/>
                <w:szCs w:val="18"/>
              </w:rPr>
              <w:t xml:space="preserve"> </w:t>
            </w:r>
            <w:r w:rsidR="00E6258F" w:rsidRPr="00B95D73">
              <w:rPr>
                <w:noProof/>
                <w:sz w:val="18"/>
                <w:szCs w:val="18"/>
              </w:rPr>
              <w:t>(</w:t>
            </w:r>
            <w:r w:rsidR="00E6258F">
              <w:rPr>
                <w:noProof/>
                <w:sz w:val="18"/>
                <w:szCs w:val="18"/>
              </w:rPr>
              <w:t>Διάγραμμα πρώτης σελίδας</w:t>
            </w:r>
            <w:r w:rsidR="00E6258F" w:rsidRPr="003005CC">
              <w:rPr>
                <w:noProof/>
                <w:sz w:val="18"/>
                <w:szCs w:val="18"/>
              </w:rPr>
              <w:t>)</w:t>
            </w:r>
            <w:r w:rsidR="00E6258F">
              <w:rPr>
                <w:noProof/>
                <w:sz w:val="18"/>
                <w:szCs w:val="18"/>
              </w:rPr>
              <w:t xml:space="preserve"> </w:t>
            </w:r>
            <w:r w:rsidR="00955BCE" w:rsidRPr="00B95D73">
              <w:rPr>
                <w:noProof/>
                <w:sz w:val="18"/>
                <w:szCs w:val="18"/>
              </w:rPr>
              <w:t xml:space="preserve">και </w:t>
            </w:r>
            <w:r w:rsidR="00E6258F">
              <w:rPr>
                <w:noProof/>
                <w:sz w:val="18"/>
                <w:szCs w:val="18"/>
              </w:rPr>
              <w:t xml:space="preserve">η πορεία της παραγωγής και κρίσιμων </w:t>
            </w:r>
            <w:r w:rsidR="00955BCE" w:rsidRPr="00B95D73">
              <w:rPr>
                <w:noProof/>
                <w:sz w:val="18"/>
                <w:szCs w:val="18"/>
              </w:rPr>
              <w:t>εισαγωγών</w:t>
            </w:r>
            <w:r w:rsidRPr="00B95D73">
              <w:rPr>
                <w:noProof/>
                <w:sz w:val="18"/>
                <w:szCs w:val="18"/>
              </w:rPr>
              <w:t xml:space="preserve"> ενέργειας </w:t>
            </w:r>
            <w:r w:rsidR="00E6258F">
              <w:rPr>
                <w:noProof/>
                <w:sz w:val="18"/>
                <w:szCs w:val="18"/>
              </w:rPr>
              <w:t xml:space="preserve">(Διάγραμμα 12) </w:t>
            </w:r>
            <w:r w:rsidRPr="00B95D73">
              <w:rPr>
                <w:noProof/>
                <w:sz w:val="18"/>
                <w:szCs w:val="18"/>
              </w:rPr>
              <w:t>της Ελλάδας την τ</w:t>
            </w:r>
            <w:r w:rsidR="00700FFE" w:rsidRPr="00B95D73">
              <w:rPr>
                <w:noProof/>
                <w:sz w:val="18"/>
                <w:szCs w:val="18"/>
              </w:rPr>
              <w:t xml:space="preserve">ελευταία δεκαετία </w:t>
            </w:r>
            <w:r w:rsidRPr="003005CC">
              <w:rPr>
                <w:noProof/>
                <w:sz w:val="18"/>
                <w:szCs w:val="18"/>
              </w:rPr>
              <w:t xml:space="preserve"> αναδεικνύ</w:t>
            </w:r>
            <w:r w:rsidR="00E6258F">
              <w:rPr>
                <w:noProof/>
                <w:sz w:val="18"/>
                <w:szCs w:val="18"/>
              </w:rPr>
              <w:t>ουν</w:t>
            </w:r>
            <w:r w:rsidRPr="003005CC">
              <w:rPr>
                <w:noProof/>
                <w:sz w:val="18"/>
                <w:szCs w:val="18"/>
              </w:rPr>
              <w:t xml:space="preserve"> τη συρρίκνωση </w:t>
            </w:r>
            <w:r w:rsidR="00466037">
              <w:rPr>
                <w:noProof/>
                <w:sz w:val="18"/>
                <w:szCs w:val="18"/>
              </w:rPr>
              <w:t>των καθαρών εισαγωγών</w:t>
            </w:r>
            <w:r w:rsidRPr="003005CC">
              <w:rPr>
                <w:noProof/>
                <w:sz w:val="18"/>
                <w:szCs w:val="18"/>
              </w:rPr>
              <w:t xml:space="preserve"> των προϊόντων πετρελαίου </w:t>
            </w:r>
            <w:r w:rsidR="00E26FB0" w:rsidRPr="003005CC">
              <w:rPr>
                <w:noProof/>
                <w:sz w:val="18"/>
                <w:szCs w:val="18"/>
              </w:rPr>
              <w:t xml:space="preserve">(και λόγω μείωσης της ζήτησης για </w:t>
            </w:r>
            <w:r w:rsidR="00466037">
              <w:rPr>
                <w:noProof/>
                <w:sz w:val="18"/>
                <w:szCs w:val="18"/>
              </w:rPr>
              <w:t xml:space="preserve">καύσιμο </w:t>
            </w:r>
            <w:r w:rsidR="00E26FB0" w:rsidRPr="003005CC">
              <w:rPr>
                <w:noProof/>
                <w:sz w:val="18"/>
                <w:szCs w:val="18"/>
              </w:rPr>
              <w:t>κίνηση</w:t>
            </w:r>
            <w:r w:rsidR="00466037">
              <w:rPr>
                <w:noProof/>
                <w:sz w:val="18"/>
                <w:szCs w:val="18"/>
              </w:rPr>
              <w:t>ς</w:t>
            </w:r>
            <w:r w:rsidR="00E6258F">
              <w:rPr>
                <w:noProof/>
                <w:sz w:val="18"/>
                <w:szCs w:val="18"/>
              </w:rPr>
              <w:t xml:space="preserve"> αλλά και με την ολοκλήρωση μεγάλων επενδύσεων που αύξησαν σημαντικά τις εξαγωγές των </w:t>
            </w:r>
            <w:r w:rsidR="00E6258F" w:rsidRPr="00E6258F">
              <w:rPr>
                <w:noProof/>
                <w:sz w:val="18"/>
                <w:szCs w:val="18"/>
              </w:rPr>
              <w:t>διυλιστηρίων</w:t>
            </w:r>
            <w:r w:rsidR="00E26FB0" w:rsidRPr="003005CC">
              <w:rPr>
                <w:noProof/>
                <w:sz w:val="18"/>
                <w:szCs w:val="18"/>
              </w:rPr>
              <w:t>)</w:t>
            </w:r>
            <w:r w:rsidR="00466037">
              <w:rPr>
                <w:noProof/>
                <w:sz w:val="18"/>
                <w:szCs w:val="18"/>
              </w:rPr>
              <w:t xml:space="preserve">, </w:t>
            </w:r>
            <w:r w:rsidRPr="003005CC">
              <w:rPr>
                <w:noProof/>
                <w:sz w:val="18"/>
                <w:szCs w:val="18"/>
              </w:rPr>
              <w:t xml:space="preserve"> την αύξηση του μεριδίου των </w:t>
            </w:r>
            <w:r w:rsidR="00466037">
              <w:rPr>
                <w:noProof/>
                <w:sz w:val="18"/>
                <w:szCs w:val="18"/>
              </w:rPr>
              <w:t>ανανεώσιμων πηγών ενέργειας (</w:t>
            </w:r>
            <w:r w:rsidRPr="003005CC">
              <w:rPr>
                <w:noProof/>
                <w:sz w:val="18"/>
                <w:szCs w:val="18"/>
              </w:rPr>
              <w:t>ΑΠΕ</w:t>
            </w:r>
            <w:r w:rsidR="00466037">
              <w:rPr>
                <w:noProof/>
                <w:sz w:val="18"/>
                <w:szCs w:val="18"/>
              </w:rPr>
              <w:t>)</w:t>
            </w:r>
            <w:r w:rsidRPr="003005CC">
              <w:rPr>
                <w:noProof/>
                <w:sz w:val="18"/>
                <w:szCs w:val="18"/>
              </w:rPr>
              <w:t xml:space="preserve"> και </w:t>
            </w:r>
            <w:r w:rsidR="00466037">
              <w:rPr>
                <w:noProof/>
                <w:sz w:val="18"/>
                <w:szCs w:val="18"/>
              </w:rPr>
              <w:t xml:space="preserve">των εισαγωγών </w:t>
            </w:r>
            <w:r w:rsidRPr="003005CC">
              <w:rPr>
                <w:noProof/>
                <w:sz w:val="18"/>
                <w:szCs w:val="18"/>
              </w:rPr>
              <w:t xml:space="preserve"> φυσικού αερίου (Φ/Α), εξέλιξη αναμενόμενη με την εισαγω</w:t>
            </w:r>
            <w:r w:rsidRPr="00673D13">
              <w:rPr>
                <w:noProof/>
                <w:sz w:val="18"/>
                <w:szCs w:val="18"/>
              </w:rPr>
              <w:t>γή του φυσικού αερίου ειδικά ως καύσιμο για τ</w:t>
            </w:r>
            <w:r w:rsidR="00EB7599" w:rsidRPr="00673D13">
              <w:rPr>
                <w:noProof/>
                <w:sz w:val="18"/>
                <w:szCs w:val="18"/>
              </w:rPr>
              <w:t xml:space="preserve">ην ηλεκτροπαραγωγή (η οποία εξασφάλισε και τους όγκους κατανάλωσης που </w:t>
            </w:r>
            <w:r w:rsidR="00211E59" w:rsidRPr="00673D13">
              <w:rPr>
                <w:noProof/>
                <w:sz w:val="18"/>
                <w:szCs w:val="18"/>
              </w:rPr>
              <w:t xml:space="preserve">στη συνέχεια </w:t>
            </w:r>
            <w:r w:rsidR="00EB7599" w:rsidRPr="000702D3">
              <w:rPr>
                <w:noProof/>
                <w:sz w:val="18"/>
                <w:szCs w:val="18"/>
              </w:rPr>
              <w:t xml:space="preserve">επέτρεψαν την </w:t>
            </w:r>
            <w:r w:rsidR="00211E59" w:rsidRPr="000702D3">
              <w:rPr>
                <w:noProof/>
                <w:sz w:val="18"/>
                <w:szCs w:val="18"/>
              </w:rPr>
              <w:t xml:space="preserve">ανάπτυξη του δικτύου διανομής που εξυπηρετεί και την </w:t>
            </w:r>
            <w:r w:rsidR="00EB7599" w:rsidRPr="000702D3">
              <w:rPr>
                <w:noProof/>
                <w:sz w:val="18"/>
                <w:szCs w:val="18"/>
              </w:rPr>
              <w:t>οικιακή χρήση)</w:t>
            </w:r>
            <w:r w:rsidRPr="00B95D73">
              <w:rPr>
                <w:noProof/>
                <w:sz w:val="18"/>
                <w:szCs w:val="18"/>
              </w:rPr>
              <w:t xml:space="preserve"> και την επιδότηση της επέκτασης των ΑΠΕ, ειδικά σε ό</w:t>
            </w:r>
            <w:r w:rsidR="00730E95">
              <w:rPr>
                <w:noProof/>
                <w:sz w:val="18"/>
                <w:szCs w:val="18"/>
              </w:rPr>
              <w:t>,</w:t>
            </w:r>
            <w:r w:rsidRPr="00B95D73">
              <w:rPr>
                <w:noProof/>
                <w:sz w:val="18"/>
                <w:szCs w:val="18"/>
              </w:rPr>
              <w:t xml:space="preserve">τι αφορά τα φωτοβολταϊκά (Φ/Β). </w:t>
            </w:r>
            <w:r w:rsidR="00466037">
              <w:rPr>
                <w:noProof/>
                <w:sz w:val="18"/>
                <w:szCs w:val="18"/>
              </w:rPr>
              <w:t>Όμως, η</w:t>
            </w:r>
            <w:r w:rsidRPr="00B95D73">
              <w:rPr>
                <w:noProof/>
                <w:sz w:val="18"/>
                <w:szCs w:val="18"/>
              </w:rPr>
              <w:t xml:space="preserve"> χρήση του </w:t>
            </w:r>
            <w:r w:rsidR="00466037">
              <w:rPr>
                <w:noProof/>
                <w:sz w:val="18"/>
                <w:szCs w:val="18"/>
              </w:rPr>
              <w:t xml:space="preserve">(εισαγώμενου) </w:t>
            </w:r>
            <w:r w:rsidRPr="00B95D73">
              <w:rPr>
                <w:noProof/>
                <w:sz w:val="18"/>
                <w:szCs w:val="18"/>
              </w:rPr>
              <w:t>Φ/Α</w:t>
            </w:r>
            <w:r w:rsidR="00466037">
              <w:rPr>
                <w:noProof/>
                <w:sz w:val="18"/>
                <w:szCs w:val="18"/>
              </w:rPr>
              <w:t xml:space="preserve"> συνεχίζει να </w:t>
            </w:r>
            <w:r w:rsidRPr="00B95D73">
              <w:rPr>
                <w:noProof/>
                <w:sz w:val="18"/>
                <w:szCs w:val="18"/>
              </w:rPr>
              <w:t xml:space="preserve">υστερεί </w:t>
            </w:r>
            <w:r w:rsidR="00466037">
              <w:rPr>
                <w:noProof/>
                <w:sz w:val="18"/>
                <w:szCs w:val="18"/>
              </w:rPr>
              <w:t>σε σχέση με τις άλλες Ευρωπαϊκές χώρες</w:t>
            </w:r>
            <w:r w:rsidRPr="00B95D73">
              <w:rPr>
                <w:noProof/>
                <w:sz w:val="18"/>
                <w:szCs w:val="18"/>
              </w:rPr>
              <w:t xml:space="preserve">, κυρίως λόγω της μη διείσδυσης του στη θέρμανση  (λόγω της υψηλής προ και μετά φόρων τιμής του). Φυσικά, </w:t>
            </w:r>
            <w:r w:rsidR="00466037">
              <w:rPr>
                <w:noProof/>
                <w:sz w:val="18"/>
                <w:szCs w:val="18"/>
              </w:rPr>
              <w:t xml:space="preserve">η μεγάλη συμμετοχή στην παραγωγή ενέργειας  των στερεών </w:t>
            </w:r>
            <w:r w:rsidRPr="00B95D73">
              <w:rPr>
                <w:noProof/>
                <w:sz w:val="18"/>
                <w:szCs w:val="18"/>
              </w:rPr>
              <w:t xml:space="preserve"> κα</w:t>
            </w:r>
            <w:r w:rsidR="00466037">
              <w:rPr>
                <w:noProof/>
                <w:sz w:val="18"/>
                <w:szCs w:val="18"/>
              </w:rPr>
              <w:t>υσίμων</w:t>
            </w:r>
            <w:r w:rsidRPr="00B95D73">
              <w:rPr>
                <w:noProof/>
                <w:sz w:val="18"/>
                <w:szCs w:val="18"/>
              </w:rPr>
              <w:t xml:space="preserve"> (λιγνίτης)</w:t>
            </w:r>
            <w:r w:rsidR="00466037">
              <w:rPr>
                <w:noProof/>
                <w:sz w:val="18"/>
                <w:szCs w:val="18"/>
              </w:rPr>
              <w:t xml:space="preserve"> αποδίδεται στην υ</w:t>
            </w:r>
            <w:r w:rsidRPr="00B95D73">
              <w:rPr>
                <w:noProof/>
                <w:sz w:val="18"/>
                <w:szCs w:val="18"/>
              </w:rPr>
              <w:t>ψηλή εγχώρια διαθεσιμότητα του καυσίμου</w:t>
            </w:r>
            <w:r w:rsidR="00466037">
              <w:rPr>
                <w:noProof/>
                <w:sz w:val="18"/>
                <w:szCs w:val="18"/>
              </w:rPr>
              <w:t xml:space="preserve">. Όμως το καύσιμο αυτό </w:t>
            </w:r>
            <w:r w:rsidRPr="00B95D73">
              <w:rPr>
                <w:noProof/>
                <w:sz w:val="18"/>
                <w:szCs w:val="18"/>
              </w:rPr>
              <w:t>έχει σημαντική συνεισφορά στις υψηλές εκπομπές ρύπων θερμοκηπίου της χώρας, γεγονός που δημιουργεί σταδιακά και μια αυξανόμενη πρόκληση διαχείρισης</w:t>
            </w:r>
            <w:r w:rsidR="00A4064C" w:rsidRPr="00A4064C">
              <w:rPr>
                <w:noProof/>
                <w:sz w:val="18"/>
                <w:szCs w:val="18"/>
              </w:rPr>
              <w:t xml:space="preserve"> </w:t>
            </w:r>
            <w:r w:rsidR="00A4064C">
              <w:rPr>
                <w:noProof/>
                <w:sz w:val="18"/>
                <w:szCs w:val="18"/>
              </w:rPr>
              <w:t>αυτού του εθνικά διαθέσιμου καυσίμου</w:t>
            </w:r>
            <w:r w:rsidRPr="00B95D73">
              <w:rPr>
                <w:noProof/>
                <w:sz w:val="18"/>
                <w:szCs w:val="18"/>
              </w:rPr>
              <w:t xml:space="preserve"> καθώς η τάση των τιμών δικαιωμάτων ρύπων είναι ανοδική (Διάγραμμα </w:t>
            </w:r>
            <w:r w:rsidR="000702D3" w:rsidRPr="00B95D73">
              <w:rPr>
                <w:noProof/>
                <w:sz w:val="18"/>
                <w:szCs w:val="18"/>
              </w:rPr>
              <w:t>1</w:t>
            </w:r>
            <w:r w:rsidR="000702D3">
              <w:rPr>
                <w:noProof/>
                <w:sz w:val="18"/>
                <w:szCs w:val="18"/>
              </w:rPr>
              <w:t>3</w:t>
            </w:r>
            <w:r w:rsidRPr="000702D3">
              <w:rPr>
                <w:noProof/>
                <w:sz w:val="18"/>
                <w:szCs w:val="18"/>
              </w:rPr>
              <w:t>), ως αποτέλεσμα της Ευρωπαϊκής πολιτικής να αποθαρρύνει σταδιακά όλο και πιο πολύ τη χρήση των πιο ρυπογόνων πηγών ενέ</w:t>
            </w:r>
            <w:r w:rsidRPr="00B95D73">
              <w:rPr>
                <w:noProof/>
                <w:sz w:val="18"/>
                <w:szCs w:val="18"/>
              </w:rPr>
              <w:t>ργειας.</w:t>
            </w:r>
            <w:r w:rsidR="00A24F4B" w:rsidRPr="00B95D73">
              <w:rPr>
                <w:noProof/>
                <w:sz w:val="18"/>
                <w:szCs w:val="18"/>
              </w:rPr>
              <w:t xml:space="preserve"> </w:t>
            </w:r>
          </w:p>
          <w:p w:rsidR="00771475" w:rsidRPr="00B95D73" w:rsidRDefault="00214899" w:rsidP="00671993">
            <w:pPr>
              <w:spacing w:before="2" w:line="235" w:lineRule="auto"/>
              <w:jc w:val="both"/>
              <w:rPr>
                <w:noProof/>
                <w:sz w:val="18"/>
                <w:szCs w:val="18"/>
              </w:rPr>
            </w:pPr>
            <w:r>
              <w:rPr>
                <w:noProof/>
                <w:sz w:val="18"/>
                <w:szCs w:val="18"/>
              </w:rPr>
              <w:t>Επιπλέον, η</w:t>
            </w:r>
            <w:r w:rsidR="006D4342" w:rsidRPr="00466037">
              <w:rPr>
                <w:noProof/>
                <w:sz w:val="18"/>
                <w:szCs w:val="18"/>
              </w:rPr>
              <w:t xml:space="preserve"> ηλεκτροπαραγωγή στα μη διασυνδεδεμένα νησιά (ΜΔΝ</w:t>
            </w:r>
            <w:r>
              <w:rPr>
                <w:noProof/>
                <w:sz w:val="18"/>
                <w:szCs w:val="18"/>
              </w:rPr>
              <w:t>)</w:t>
            </w:r>
            <w:r w:rsidR="00466037">
              <w:rPr>
                <w:noProof/>
                <w:sz w:val="18"/>
                <w:szCs w:val="18"/>
              </w:rPr>
              <w:t xml:space="preserve"> </w:t>
            </w:r>
            <w:r w:rsidR="006D4342" w:rsidRPr="00B95D73">
              <w:rPr>
                <w:noProof/>
                <w:sz w:val="18"/>
                <w:szCs w:val="18"/>
              </w:rPr>
              <w:t xml:space="preserve">γίνεται κυρίως με </w:t>
            </w:r>
            <w:r w:rsidR="00773D8E" w:rsidRPr="00B95D73">
              <w:rPr>
                <w:noProof/>
                <w:sz w:val="18"/>
                <w:szCs w:val="18"/>
              </w:rPr>
              <w:t xml:space="preserve">παλιές, αναποτελεσματικές </w:t>
            </w:r>
            <w:r w:rsidR="006D4342" w:rsidRPr="00B95D73">
              <w:rPr>
                <w:noProof/>
                <w:sz w:val="18"/>
                <w:szCs w:val="18"/>
              </w:rPr>
              <w:t xml:space="preserve">γεννήτριες. Αυτή η </w:t>
            </w:r>
            <w:r w:rsidR="006D4342" w:rsidRPr="00B95D73">
              <w:rPr>
                <w:noProof/>
                <w:sz w:val="18"/>
                <w:szCs w:val="18"/>
              </w:rPr>
              <w:lastRenderedPageBreak/>
              <w:t>πρακτική δεν αποτελεί μόνο λύση χαμηλής αξιοπιστίας (ενδεικτικά, αναφέρονται οι συχνές και επιζήμιες για τον τουρισμό διακοπές ρεύματος σε νησιά τον Αύγουστο). Είναι και ιδιαίτερα ακριβή λύση</w:t>
            </w:r>
            <w:r w:rsidR="000224B4" w:rsidRPr="00B95D73">
              <w:rPr>
                <w:noProof/>
                <w:sz w:val="18"/>
                <w:szCs w:val="18"/>
              </w:rPr>
              <w:t>.</w:t>
            </w:r>
            <w:r w:rsidR="006D4342" w:rsidRPr="00B95D73">
              <w:rPr>
                <w:noProof/>
                <w:sz w:val="18"/>
                <w:szCs w:val="18"/>
              </w:rPr>
              <w:t xml:space="preserve"> </w:t>
            </w:r>
            <w:r w:rsidR="000224B4" w:rsidRPr="00B95D73">
              <w:rPr>
                <w:noProof/>
                <w:sz w:val="18"/>
                <w:szCs w:val="18"/>
              </w:rPr>
              <w:t>Σ</w:t>
            </w:r>
            <w:r w:rsidR="006D4342" w:rsidRPr="00B95D73">
              <w:rPr>
                <w:noProof/>
                <w:sz w:val="18"/>
                <w:szCs w:val="18"/>
              </w:rPr>
              <w:t xml:space="preserve">το Διάγραμμα </w:t>
            </w:r>
            <w:r w:rsidR="000702D3" w:rsidRPr="00B95D73">
              <w:rPr>
                <w:noProof/>
                <w:sz w:val="18"/>
                <w:szCs w:val="18"/>
              </w:rPr>
              <w:t>1</w:t>
            </w:r>
            <w:r w:rsidR="000702D3">
              <w:rPr>
                <w:noProof/>
                <w:sz w:val="18"/>
                <w:szCs w:val="18"/>
              </w:rPr>
              <w:t>4</w:t>
            </w:r>
            <w:r w:rsidR="000224B4" w:rsidRPr="000702D3">
              <w:rPr>
                <w:noProof/>
                <w:sz w:val="18"/>
                <w:szCs w:val="18"/>
              </w:rPr>
              <w:t>,</w:t>
            </w:r>
            <w:r w:rsidR="006D4342" w:rsidRPr="000702D3">
              <w:rPr>
                <w:noProof/>
                <w:sz w:val="18"/>
                <w:szCs w:val="18"/>
              </w:rPr>
              <w:t xml:space="preserve"> αναδεικνύεται το υψηλό μεταβλητό κόστος των μονάδων παραγωγής σε αυτά τα νησιά, που είναι έως και διπλάσιο του αντίστοιχου κόστους των μονάδων </w:t>
            </w:r>
            <w:r>
              <w:rPr>
                <w:noProof/>
                <w:sz w:val="18"/>
                <w:szCs w:val="18"/>
              </w:rPr>
              <w:t>ηλεκτροπαραγωγής με Φ/Α</w:t>
            </w:r>
            <w:r w:rsidR="006D4342" w:rsidRPr="000702D3">
              <w:rPr>
                <w:noProof/>
                <w:sz w:val="18"/>
                <w:szCs w:val="18"/>
              </w:rPr>
              <w:t xml:space="preserve"> της ηπειρωτικής Ελλάδας</w:t>
            </w:r>
            <w:r w:rsidR="000224B4" w:rsidRPr="00B95D73">
              <w:rPr>
                <w:noProof/>
                <w:sz w:val="18"/>
                <w:szCs w:val="18"/>
              </w:rPr>
              <w:t>.</w:t>
            </w:r>
            <w:r w:rsidR="006D4342" w:rsidRPr="00B95D73">
              <w:rPr>
                <w:noProof/>
                <w:sz w:val="18"/>
                <w:szCs w:val="18"/>
              </w:rPr>
              <w:t xml:space="preserve"> </w:t>
            </w:r>
            <w:r w:rsidR="000224B4" w:rsidRPr="00B95D73">
              <w:rPr>
                <w:noProof/>
                <w:sz w:val="18"/>
                <w:szCs w:val="18"/>
              </w:rPr>
              <w:t>Λ</w:t>
            </w:r>
            <w:r w:rsidR="006D4342" w:rsidRPr="00B95D73">
              <w:rPr>
                <w:noProof/>
                <w:sz w:val="18"/>
                <w:szCs w:val="18"/>
              </w:rPr>
              <w:t>όγω της τιμολογιακής πολιτικής</w:t>
            </w:r>
            <w:r w:rsidR="000224B4" w:rsidRPr="00B95D73">
              <w:rPr>
                <w:noProof/>
                <w:sz w:val="18"/>
                <w:szCs w:val="18"/>
              </w:rPr>
              <w:t>,</w:t>
            </w:r>
            <w:r w:rsidR="006D4342" w:rsidRPr="00B95D73">
              <w:rPr>
                <w:noProof/>
                <w:sz w:val="18"/>
                <w:szCs w:val="18"/>
              </w:rPr>
              <w:t xml:space="preserve"> </w:t>
            </w:r>
            <w:r w:rsidR="000224B4" w:rsidRPr="00B95D73">
              <w:rPr>
                <w:noProof/>
                <w:sz w:val="18"/>
                <w:szCs w:val="18"/>
              </w:rPr>
              <w:t>με</w:t>
            </w:r>
            <w:r w:rsidR="006D4342" w:rsidRPr="00B95D73">
              <w:rPr>
                <w:noProof/>
                <w:sz w:val="18"/>
                <w:szCs w:val="18"/>
              </w:rPr>
              <w:t xml:space="preserve"> τα νοικοκυριά στα νησιά να καταβάλλουν το ίδιο κόστος ρεύματος με την ηπειρωτική Ελλάδα</w:t>
            </w:r>
            <w:r w:rsidR="000224B4" w:rsidRPr="00B95D73">
              <w:rPr>
                <w:noProof/>
                <w:sz w:val="18"/>
                <w:szCs w:val="18"/>
              </w:rPr>
              <w:t>,</w:t>
            </w:r>
            <w:r w:rsidR="006D4342" w:rsidRPr="00B95D73">
              <w:rPr>
                <w:noProof/>
                <w:sz w:val="18"/>
                <w:szCs w:val="18"/>
              </w:rPr>
              <w:t xml:space="preserve"> προκύπτει η ανάγκη χρηματοδότησης αυτού του επιπλέον κόστους, το οποίο ανέρχεται σε </w:t>
            </w:r>
            <w:hyperlink r:id="rId11" w:history="1">
              <w:r w:rsidR="006D4342" w:rsidRPr="00B95D73">
                <w:rPr>
                  <w:rStyle w:val="-"/>
                  <w:noProof/>
                  <w:sz w:val="18"/>
                  <w:szCs w:val="18"/>
                </w:rPr>
                <w:t>€700-850</w:t>
              </w:r>
            </w:hyperlink>
            <w:r w:rsidR="006D4342" w:rsidRPr="00B95D73">
              <w:rPr>
                <w:noProof/>
                <w:sz w:val="18"/>
                <w:szCs w:val="18"/>
              </w:rPr>
              <w:t xml:space="preserve"> εκατ. το χρόνο (σύμφωνα με την εμπειρία των τελευταίων πέντε ετών). </w:t>
            </w:r>
            <w:r w:rsidR="000F23E0" w:rsidRPr="000702D3">
              <w:rPr>
                <w:noProof/>
                <w:sz w:val="18"/>
                <w:szCs w:val="18"/>
              </w:rPr>
              <w:t xml:space="preserve">Η λύση που έχει επιλεγεί είναι η επιβάρυνση </w:t>
            </w:r>
            <w:r w:rsidR="00D23EC8">
              <w:rPr>
                <w:noProof/>
                <w:sz w:val="18"/>
                <w:szCs w:val="18"/>
              </w:rPr>
              <w:t xml:space="preserve">του συνόλου </w:t>
            </w:r>
            <w:r w:rsidR="000F23E0" w:rsidRPr="00D23EC8">
              <w:rPr>
                <w:noProof/>
                <w:sz w:val="18"/>
                <w:szCs w:val="18"/>
              </w:rPr>
              <w:t xml:space="preserve">των </w:t>
            </w:r>
            <w:r w:rsidR="00D23EC8">
              <w:rPr>
                <w:noProof/>
                <w:sz w:val="18"/>
                <w:szCs w:val="18"/>
              </w:rPr>
              <w:t>καταναλωτών</w:t>
            </w:r>
            <w:r w:rsidR="000F23E0" w:rsidRPr="00D23EC8">
              <w:rPr>
                <w:noProof/>
                <w:sz w:val="18"/>
                <w:szCs w:val="18"/>
              </w:rPr>
              <w:t xml:space="preserve">. Η επιβάρυνση όμως ειδικά των βιομηχανικών καταναλωτών ηλεκτρικού ρεύματος είχε ως αποτέλεσμα  τη μεγάλη αύξηση της τιμής κατά 10-15% και την περαιτέρω μείωση της </w:t>
            </w:r>
            <w:r w:rsidR="00D23EC8" w:rsidRPr="00D23EC8">
              <w:rPr>
                <w:noProof/>
                <w:sz w:val="18"/>
                <w:szCs w:val="18"/>
              </w:rPr>
              <w:t>ανταγωνιστικότητ</w:t>
            </w:r>
            <w:r w:rsidR="00D23EC8">
              <w:rPr>
                <w:noProof/>
                <w:sz w:val="18"/>
                <w:szCs w:val="18"/>
              </w:rPr>
              <w:t>ά</w:t>
            </w:r>
            <w:r w:rsidR="00D23EC8" w:rsidRPr="00D23EC8">
              <w:rPr>
                <w:noProof/>
                <w:sz w:val="18"/>
                <w:szCs w:val="18"/>
              </w:rPr>
              <w:t xml:space="preserve">ς </w:t>
            </w:r>
            <w:r w:rsidR="000F23E0" w:rsidRPr="00D23EC8">
              <w:rPr>
                <w:noProof/>
                <w:sz w:val="18"/>
                <w:szCs w:val="18"/>
              </w:rPr>
              <w:t xml:space="preserve">τους. Η διασύνδεση των νησιών με την ηπειρωτική χώρα θα μπορούσε να γίνει εύκολα, με μια επένδυση που θα αποσβεστεί ταχύτατα και θα εξαλείψει μεγάλο μέρος αυτού του επιπλέον κόστους μετά την περίοδο απόσβεσης (Διάγραμμα </w:t>
            </w:r>
            <w:r w:rsidR="000702D3" w:rsidRPr="000702D3">
              <w:rPr>
                <w:noProof/>
                <w:sz w:val="18"/>
                <w:szCs w:val="18"/>
              </w:rPr>
              <w:t>1</w:t>
            </w:r>
            <w:r w:rsidR="000702D3">
              <w:rPr>
                <w:noProof/>
                <w:sz w:val="18"/>
                <w:szCs w:val="18"/>
              </w:rPr>
              <w:t>5</w:t>
            </w:r>
            <w:r w:rsidR="000F23E0" w:rsidRPr="000702D3">
              <w:rPr>
                <w:noProof/>
                <w:sz w:val="18"/>
                <w:szCs w:val="18"/>
              </w:rPr>
              <w:t xml:space="preserve">). </w:t>
            </w:r>
          </w:p>
          <w:tbl>
            <w:tblPr>
              <w:tblStyle w:val="a6"/>
              <w:tblW w:w="0" w:type="auto"/>
              <w:shd w:val="pct10" w:color="auto" w:fill="auto"/>
              <w:tblLayout w:type="fixed"/>
              <w:tblLook w:val="04A0" w:firstRow="1" w:lastRow="0" w:firstColumn="1" w:lastColumn="0" w:noHBand="0" w:noVBand="1"/>
            </w:tblPr>
            <w:tblGrid>
              <w:gridCol w:w="5190"/>
            </w:tblGrid>
            <w:tr w:rsidR="000224B4" w:rsidRPr="00B95D73" w:rsidTr="00FA584B">
              <w:tc>
                <w:tcPr>
                  <w:tcW w:w="5190" w:type="dxa"/>
                  <w:shd w:val="pct10" w:color="auto" w:fill="auto"/>
                </w:tcPr>
                <w:p w:rsidR="000224B4" w:rsidRPr="00B95D73" w:rsidRDefault="00C21236" w:rsidP="00671993">
                  <w:pPr>
                    <w:spacing w:before="2" w:line="235" w:lineRule="auto"/>
                    <w:jc w:val="center"/>
                    <w:rPr>
                      <w:b/>
                      <w:noProof/>
                      <w:sz w:val="18"/>
                      <w:szCs w:val="18"/>
                    </w:rPr>
                  </w:pPr>
                  <w:r w:rsidRPr="00B95D73">
                    <w:rPr>
                      <w:b/>
                      <w:noProof/>
                      <w:sz w:val="18"/>
                      <w:szCs w:val="18"/>
                    </w:rPr>
                    <w:t>Ηλεκτρική δ</w:t>
                  </w:r>
                  <w:r w:rsidR="000224B4" w:rsidRPr="00B95D73">
                    <w:rPr>
                      <w:b/>
                      <w:noProof/>
                      <w:sz w:val="18"/>
                      <w:szCs w:val="18"/>
                    </w:rPr>
                    <w:t>ιασύνδεση Κρήτης</w:t>
                  </w:r>
                </w:p>
                <w:p w:rsidR="000F23E0" w:rsidRPr="00B95D73" w:rsidRDefault="00C21236" w:rsidP="00671993">
                  <w:pPr>
                    <w:spacing w:before="2" w:line="235" w:lineRule="auto"/>
                    <w:jc w:val="both"/>
                    <w:rPr>
                      <w:noProof/>
                      <w:sz w:val="18"/>
                      <w:szCs w:val="18"/>
                    </w:rPr>
                  </w:pPr>
                  <w:r w:rsidRPr="00B95D73">
                    <w:rPr>
                      <w:noProof/>
                      <w:sz w:val="18"/>
                      <w:szCs w:val="18"/>
                    </w:rPr>
                    <w:t xml:space="preserve">Την ώρα που η ηλεκτρική διασύνδεση των Κυκλάδων προχωρά (έχει ολοκληρωθεί η πρώτη φάση του σχετικού διαγωνισμού), εκκρεμεί η εκκίνηση της αντίστοιχης διαδικασίας για την ηλεκτρική διασύνδεση της Κρήτης, παρόλο που το οικονομικό ενδιαφέρον στην περίπτωση αυτή είναι πολλαπλάσιο (Διάγραμμα </w:t>
                  </w:r>
                  <w:r w:rsidR="00A742F8" w:rsidRPr="00B95D73">
                    <w:rPr>
                      <w:noProof/>
                      <w:sz w:val="18"/>
                      <w:szCs w:val="18"/>
                    </w:rPr>
                    <w:t>1</w:t>
                  </w:r>
                  <w:r w:rsidR="000A56CE" w:rsidRPr="00B95D73">
                    <w:rPr>
                      <w:noProof/>
                      <w:sz w:val="18"/>
                      <w:szCs w:val="18"/>
                    </w:rPr>
                    <w:t>4</w:t>
                  </w:r>
                  <w:r w:rsidR="00442F8A" w:rsidRPr="00B95D73">
                    <w:rPr>
                      <w:noProof/>
                      <w:sz w:val="18"/>
                      <w:szCs w:val="18"/>
                    </w:rPr>
                    <w:t>). Σημειώνεται ότι τα έργα αυτά εντάσσονται</w:t>
                  </w:r>
                  <w:r w:rsidRPr="00B95D73">
                    <w:rPr>
                      <w:noProof/>
                      <w:sz w:val="18"/>
                      <w:szCs w:val="18"/>
                    </w:rPr>
                    <w:t xml:space="preserve"> τόσο στις προδιαγραφές του Ευρωπαϊκού Ταμείου Στρατηγικών Επενδύσεων – EFSI («Πακέτο Γιο</w:t>
                  </w:r>
                  <w:r w:rsidR="00646FAA" w:rsidRPr="00B95D73">
                    <w:rPr>
                      <w:noProof/>
                      <w:sz w:val="18"/>
                      <w:szCs w:val="18"/>
                    </w:rPr>
                    <w:t>υν</w:t>
                  </w:r>
                  <w:r w:rsidRPr="00B95D73">
                    <w:rPr>
                      <w:noProof/>
                      <w:sz w:val="18"/>
                      <w:szCs w:val="18"/>
                    </w:rPr>
                    <w:t>κ</w:t>
                  </w:r>
                  <w:r w:rsidR="00646FAA" w:rsidRPr="00B95D73">
                    <w:rPr>
                      <w:noProof/>
                      <w:sz w:val="18"/>
                      <w:szCs w:val="18"/>
                    </w:rPr>
                    <w:t>έ</w:t>
                  </w:r>
                  <w:r w:rsidRPr="00B95D73">
                    <w:rPr>
                      <w:noProof/>
                      <w:sz w:val="18"/>
                      <w:szCs w:val="18"/>
                    </w:rPr>
                    <w:t>ρ») όσο και στις προτεραιότητες του ευρωπαϊκού προγράμματος για την</w:t>
                  </w:r>
                  <w:r w:rsidR="00442F8A" w:rsidRPr="00B95D73">
                    <w:rPr>
                      <w:noProof/>
                      <w:sz w:val="18"/>
                      <w:szCs w:val="18"/>
                    </w:rPr>
                    <w:t xml:space="preserve"> Ενεργειακή Ένωση</w:t>
                  </w:r>
                  <w:r w:rsidRPr="00B95D73">
                    <w:rPr>
                      <w:noProof/>
                      <w:sz w:val="18"/>
                      <w:szCs w:val="18"/>
                    </w:rPr>
                    <w:t xml:space="preserve">. </w:t>
                  </w:r>
                </w:p>
                <w:p w:rsidR="000224B4" w:rsidRPr="00B95D73" w:rsidRDefault="00442F8A" w:rsidP="00671993">
                  <w:pPr>
                    <w:spacing w:before="2" w:line="235" w:lineRule="auto"/>
                    <w:jc w:val="both"/>
                    <w:rPr>
                      <w:noProof/>
                      <w:sz w:val="18"/>
                      <w:szCs w:val="18"/>
                    </w:rPr>
                  </w:pPr>
                  <w:r w:rsidRPr="00B95D73">
                    <w:rPr>
                      <w:noProof/>
                      <w:sz w:val="18"/>
                      <w:szCs w:val="18"/>
                    </w:rPr>
                    <w:t xml:space="preserve">Σήμερα </w:t>
                  </w:r>
                  <w:r w:rsidR="00C21236" w:rsidRPr="00B95D73">
                    <w:rPr>
                      <w:noProof/>
                      <w:sz w:val="18"/>
                      <w:szCs w:val="18"/>
                    </w:rPr>
                    <w:t xml:space="preserve">η ηλεκτροδότηση του νησιού επιβαρύνει με επιπλέον </w:t>
                  </w:r>
                  <w:r w:rsidR="00773D8E" w:rsidRPr="00B95D73">
                    <w:rPr>
                      <w:noProof/>
                      <w:sz w:val="18"/>
                      <w:szCs w:val="18"/>
                    </w:rPr>
                    <w:t>€</w:t>
                  </w:r>
                  <w:r w:rsidR="00C21236" w:rsidRPr="00B95D73">
                    <w:rPr>
                      <w:noProof/>
                      <w:sz w:val="18"/>
                      <w:szCs w:val="18"/>
                    </w:rPr>
                    <w:t>400 εκ</w:t>
                  </w:r>
                  <w:r w:rsidR="00773D8E" w:rsidRPr="00B95D73">
                    <w:rPr>
                      <w:noProof/>
                      <w:sz w:val="18"/>
                      <w:szCs w:val="18"/>
                    </w:rPr>
                    <w:t>ατ</w:t>
                  </w:r>
                  <w:r w:rsidR="00C21236" w:rsidRPr="00B95D73">
                    <w:rPr>
                      <w:noProof/>
                      <w:sz w:val="18"/>
                      <w:szCs w:val="18"/>
                    </w:rPr>
                    <w:t>.</w:t>
                  </w:r>
                  <w:r w:rsidR="00773D8E" w:rsidRPr="00B95D73">
                    <w:rPr>
                      <w:noProof/>
                      <w:sz w:val="18"/>
                      <w:szCs w:val="18"/>
                    </w:rPr>
                    <w:t>, περίπου,</w:t>
                  </w:r>
                  <w:r w:rsidR="00C21236" w:rsidRPr="00B95D73">
                    <w:rPr>
                      <w:noProof/>
                      <w:sz w:val="18"/>
                      <w:szCs w:val="18"/>
                    </w:rPr>
                    <w:t xml:space="preserve"> ετησίως τους Έλληνες καταναλωτές.Το έργο αυτό </w:t>
                  </w:r>
                  <w:r w:rsidR="00771475" w:rsidRPr="00B95D73">
                    <w:rPr>
                      <w:noProof/>
                      <w:sz w:val="18"/>
                      <w:szCs w:val="18"/>
                    </w:rPr>
                    <w:t xml:space="preserve">θα διασφαλίσει </w:t>
                  </w:r>
                  <w:r w:rsidR="00C21236" w:rsidRPr="00B95D73">
                    <w:rPr>
                      <w:noProof/>
                      <w:sz w:val="18"/>
                      <w:szCs w:val="18"/>
                    </w:rPr>
                    <w:t>την ασφάλεια τροφοδοσίας της Κρήτης, τη βελτιστοποίηση των όρων λειτουργίας του ηπειρωτικού συστήματος και τη δυνατότητα αξιοποίησης του δυναμικού της Κρήτης σε ΑΠΕ. Το σημαντικότερο, από όλα</w:t>
                  </w:r>
                  <w:r w:rsidR="00D23EC8">
                    <w:rPr>
                      <w:noProof/>
                      <w:sz w:val="18"/>
                      <w:szCs w:val="18"/>
                    </w:rPr>
                    <w:t xml:space="preserve">, </w:t>
                  </w:r>
                  <w:r w:rsidR="00D23EC8" w:rsidRPr="00D125EC">
                    <w:rPr>
                      <w:noProof/>
                      <w:sz w:val="18"/>
                      <w:szCs w:val="18"/>
                    </w:rPr>
                    <w:t>όμως,</w:t>
                  </w:r>
                  <w:r w:rsidR="00C21236" w:rsidRPr="00D23EC8">
                    <w:rPr>
                      <w:noProof/>
                      <w:sz w:val="18"/>
                      <w:szCs w:val="18"/>
                    </w:rPr>
                    <w:t xml:space="preserve"> είναι ότι, μειώνοντας το συνολικό κόστος τη</w:t>
                  </w:r>
                  <w:r w:rsidR="00C21236" w:rsidRPr="000702D3">
                    <w:rPr>
                      <w:noProof/>
                      <w:sz w:val="18"/>
                      <w:szCs w:val="18"/>
                    </w:rPr>
                    <w:t>ς ηλεκτρικής ενέργειας για τη χώρα κατά 7-8%, επιτρέπει χαμηλότερα τιμολόγια για τους βιομηχανικούς πελάτες.</w:t>
                  </w:r>
                  <w:r w:rsidR="000F23E0" w:rsidRPr="000702D3">
                    <w:t xml:space="preserve"> </w:t>
                  </w:r>
                  <w:r w:rsidR="000F23E0" w:rsidRPr="000702D3">
                    <w:rPr>
                      <w:noProof/>
                      <w:sz w:val="18"/>
                      <w:szCs w:val="18"/>
                    </w:rPr>
                    <w:t>Η εμπειρία από το έργο διασυνδεσης των Κυκλάδων (εκτέλεση του έργου σε βήματα) μπορεί να ελαχιστοποιήσει το κόστος της επένδυσης σε πρώτη φάση και να κάνει δυνατή την υλοποίηση του έργου συντομότερα.</w:t>
                  </w:r>
                </w:p>
              </w:tc>
            </w:tr>
          </w:tbl>
          <w:p w:rsidR="00773D8E" w:rsidRPr="00D23EC8" w:rsidRDefault="006D4342" w:rsidP="00671993">
            <w:pPr>
              <w:spacing w:before="2" w:line="235" w:lineRule="auto"/>
              <w:jc w:val="both"/>
              <w:rPr>
                <w:noProof/>
                <w:sz w:val="18"/>
                <w:szCs w:val="18"/>
              </w:rPr>
            </w:pPr>
            <w:r w:rsidRPr="00B95D73">
              <w:rPr>
                <w:noProof/>
                <w:sz w:val="18"/>
                <w:szCs w:val="18"/>
              </w:rPr>
              <w:t>Οι βιομηχανικοί καταναλωτές ηλεκτρικού ρεύματος δεν επιβαρύνονται όμως μόνο με το κόστος</w:t>
            </w:r>
            <w:r w:rsidR="00D23EC8">
              <w:rPr>
                <w:noProof/>
                <w:sz w:val="18"/>
                <w:szCs w:val="18"/>
              </w:rPr>
              <w:t xml:space="preserve"> </w:t>
            </w:r>
            <w:r w:rsidR="00D23EC8" w:rsidRPr="00D125EC">
              <w:rPr>
                <w:noProof/>
                <w:sz w:val="18"/>
                <w:szCs w:val="18"/>
              </w:rPr>
              <w:t>αυτό</w:t>
            </w:r>
            <w:r w:rsidR="000224B4" w:rsidRPr="00D23EC8">
              <w:rPr>
                <w:noProof/>
                <w:sz w:val="18"/>
                <w:szCs w:val="18"/>
              </w:rPr>
              <w:t>. Φ</w:t>
            </w:r>
            <w:r w:rsidRPr="00D23EC8">
              <w:rPr>
                <w:noProof/>
                <w:sz w:val="18"/>
                <w:szCs w:val="18"/>
              </w:rPr>
              <w:t>όροι και τέλη που συνδέονται με τις μη βιώσιμες επιδοτήσεις σε μικρά Φ/Β</w:t>
            </w:r>
            <w:r w:rsidR="000224B4" w:rsidRPr="000702D3">
              <w:rPr>
                <w:noProof/>
                <w:sz w:val="18"/>
                <w:szCs w:val="18"/>
              </w:rPr>
              <w:t xml:space="preserve">, </w:t>
            </w:r>
            <w:r w:rsidRPr="000702D3">
              <w:rPr>
                <w:noProof/>
                <w:sz w:val="18"/>
                <w:szCs w:val="18"/>
              </w:rPr>
              <w:t>όσο και οι επιβαλλόμενοι ειδικοί φόροι κατανάλωσης (μη ανακτήσιμοι φόροι με την έννοια ότι δεν συμψηφίζονται με την πώληση ή εξαγωγή όπως συμβαίνει με τον ΦΠΑ)</w:t>
            </w:r>
            <w:r w:rsidR="000224B4" w:rsidRPr="00B95D73">
              <w:rPr>
                <w:noProof/>
                <w:sz w:val="18"/>
                <w:szCs w:val="18"/>
              </w:rPr>
              <w:t>,</w:t>
            </w:r>
            <w:r w:rsidRPr="00B95D73">
              <w:rPr>
                <w:noProof/>
                <w:sz w:val="18"/>
                <w:szCs w:val="18"/>
              </w:rPr>
              <w:t xml:space="preserve"> έχουν αυξηθεί σημαντικά τα τελευταία χρόνια (Διάγραμμα </w:t>
            </w:r>
            <w:r w:rsidR="000702D3" w:rsidRPr="00B95D73">
              <w:rPr>
                <w:noProof/>
                <w:sz w:val="18"/>
                <w:szCs w:val="18"/>
              </w:rPr>
              <w:t>1</w:t>
            </w:r>
            <w:r w:rsidR="000702D3">
              <w:rPr>
                <w:noProof/>
                <w:sz w:val="18"/>
                <w:szCs w:val="18"/>
              </w:rPr>
              <w:t>6</w:t>
            </w:r>
            <w:r w:rsidRPr="000702D3">
              <w:rPr>
                <w:noProof/>
                <w:sz w:val="18"/>
                <w:szCs w:val="18"/>
              </w:rPr>
              <w:t xml:space="preserve">). </w:t>
            </w:r>
            <w:r w:rsidR="000224B4" w:rsidRPr="000702D3">
              <w:rPr>
                <w:noProof/>
                <w:sz w:val="18"/>
                <w:szCs w:val="18"/>
              </w:rPr>
              <w:t xml:space="preserve">Πέραν τούτου, η </w:t>
            </w:r>
            <w:r w:rsidRPr="000702D3">
              <w:rPr>
                <w:noProof/>
                <w:sz w:val="18"/>
                <w:szCs w:val="18"/>
              </w:rPr>
              <w:t xml:space="preserve">Ελλάδα επιβάλλει υψηλούς φόρους </w:t>
            </w:r>
            <w:r w:rsidR="00316B1D" w:rsidRPr="00B95D73">
              <w:rPr>
                <w:noProof/>
                <w:sz w:val="18"/>
                <w:szCs w:val="18"/>
              </w:rPr>
              <w:t xml:space="preserve">για </w:t>
            </w:r>
            <w:r w:rsidRPr="00B95D73">
              <w:rPr>
                <w:noProof/>
                <w:sz w:val="18"/>
                <w:szCs w:val="18"/>
              </w:rPr>
              <w:t xml:space="preserve">τη βιομηχανική χρήση τόσο του ηλεκτρικού ρεύματος όσο και του φυσικού αερίου (Διάγραμμα </w:t>
            </w:r>
            <w:r w:rsidR="000702D3" w:rsidRPr="00B95D73">
              <w:rPr>
                <w:noProof/>
                <w:sz w:val="18"/>
                <w:szCs w:val="18"/>
              </w:rPr>
              <w:t>1</w:t>
            </w:r>
            <w:r w:rsidR="000702D3">
              <w:rPr>
                <w:noProof/>
                <w:sz w:val="18"/>
                <w:szCs w:val="18"/>
              </w:rPr>
              <w:t>7</w:t>
            </w:r>
            <w:r w:rsidRPr="000702D3">
              <w:rPr>
                <w:noProof/>
                <w:sz w:val="18"/>
                <w:szCs w:val="18"/>
              </w:rPr>
              <w:t>, με τον προβλεπόμενο φόρο</w:t>
            </w:r>
            <w:r w:rsidR="00362C01" w:rsidRPr="00B95D73">
              <w:rPr>
                <w:noProof/>
                <w:sz w:val="18"/>
                <w:szCs w:val="18"/>
              </w:rPr>
              <w:t xml:space="preserve"> χωρίς όμως τις ειδικές εκπτώσεις που εφαρμόζουν σε χώρες με υψηλό ΕΦ</w:t>
            </w:r>
            <w:r w:rsidR="00730E95">
              <w:rPr>
                <w:noProof/>
                <w:sz w:val="18"/>
                <w:szCs w:val="18"/>
              </w:rPr>
              <w:t>Κ</w:t>
            </w:r>
            <w:r w:rsidR="00362C01" w:rsidRPr="00B95D73">
              <w:rPr>
                <w:noProof/>
                <w:sz w:val="18"/>
                <w:szCs w:val="18"/>
              </w:rPr>
              <w:t xml:space="preserve"> όπως η Γερμανία και η Αυστρία για παράδειγμα</w:t>
            </w:r>
            <w:r w:rsidRPr="00B95D73">
              <w:rPr>
                <w:noProof/>
                <w:sz w:val="18"/>
                <w:szCs w:val="18"/>
              </w:rPr>
              <w:t xml:space="preserve">). Μάλιστα, στο βαθμό που το φυσικό αέριο χρησιμοποιείται για την παραγωγή ρεύματος η επιβάρυνση είναι διπλή καθώς </w:t>
            </w:r>
            <w:r w:rsidR="00671993">
              <w:rPr>
                <w:noProof/>
                <w:sz w:val="18"/>
                <w:szCs w:val="18"/>
              </w:rPr>
              <w:t xml:space="preserve">(σε αντίθεση με τις άλλες χώρες) </w:t>
            </w:r>
            <w:r w:rsidRPr="00B95D73">
              <w:rPr>
                <w:noProof/>
                <w:sz w:val="18"/>
                <w:szCs w:val="18"/>
              </w:rPr>
              <w:t xml:space="preserve">δεν προβλέπεται έκπτωση από τον χρησιμοποιούμενο ΕΦΚ στο φυσικό αέριο! </w:t>
            </w:r>
            <w:r w:rsidR="00D23EC8">
              <w:rPr>
                <w:noProof/>
                <w:sz w:val="18"/>
                <w:szCs w:val="18"/>
              </w:rPr>
              <w:t>Η</w:t>
            </w:r>
            <w:r w:rsidR="0097250B" w:rsidRPr="00D23EC8">
              <w:rPr>
                <w:noProof/>
                <w:sz w:val="18"/>
                <w:szCs w:val="18"/>
              </w:rPr>
              <w:t xml:space="preserve"> </w:t>
            </w:r>
            <w:r w:rsidR="00A4064C">
              <w:rPr>
                <w:noProof/>
                <w:sz w:val="18"/>
                <w:szCs w:val="18"/>
              </w:rPr>
              <w:t xml:space="preserve">προσεκτική διαχείριση του λιγνίτη και η </w:t>
            </w:r>
            <w:r w:rsidR="0097250B" w:rsidRPr="00D23EC8">
              <w:rPr>
                <w:noProof/>
                <w:sz w:val="18"/>
                <w:szCs w:val="18"/>
              </w:rPr>
              <w:t>στροφή της ηλεκτροπαραγωγής προς τη χρήση του πιο καθαρού φυσικού αερίου θα είναι μια αναπόφευκτη εξέλιξη</w:t>
            </w:r>
            <w:r w:rsidR="00D23EC8">
              <w:rPr>
                <w:noProof/>
                <w:sz w:val="18"/>
                <w:szCs w:val="18"/>
              </w:rPr>
              <w:t>,</w:t>
            </w:r>
            <w:r w:rsidR="0097250B" w:rsidRPr="00D23EC8">
              <w:rPr>
                <w:noProof/>
                <w:sz w:val="18"/>
                <w:szCs w:val="18"/>
              </w:rPr>
              <w:t xml:space="preserve"> όσο αυξάνεται το κόστος των ρύπων </w:t>
            </w:r>
            <w:r w:rsidR="00436D2F" w:rsidRPr="000702D3">
              <w:rPr>
                <w:noProof/>
                <w:sz w:val="18"/>
                <w:szCs w:val="18"/>
              </w:rPr>
              <w:t>και στο βαθμό που η Ελλάδα δεν λάβει σχετικές εξαιρέσεις</w:t>
            </w:r>
            <w:r w:rsidR="0097250B" w:rsidRPr="000702D3">
              <w:rPr>
                <w:noProof/>
                <w:sz w:val="18"/>
                <w:szCs w:val="18"/>
              </w:rPr>
              <w:t xml:space="preserve">. </w:t>
            </w:r>
            <w:r w:rsidRPr="000702D3">
              <w:rPr>
                <w:noProof/>
                <w:sz w:val="18"/>
                <w:szCs w:val="18"/>
              </w:rPr>
              <w:t xml:space="preserve">Ενώ σε άλλες χώρες με υψηλούς φόρους στη μια μορφή ενέργειας </w:t>
            </w:r>
            <w:r w:rsidR="00362C01" w:rsidRPr="000702D3">
              <w:rPr>
                <w:noProof/>
                <w:sz w:val="18"/>
                <w:szCs w:val="18"/>
              </w:rPr>
              <w:t>αφεν</w:t>
            </w:r>
            <w:r w:rsidR="00646FAA" w:rsidRPr="000702D3">
              <w:rPr>
                <w:noProof/>
                <w:sz w:val="18"/>
                <w:szCs w:val="18"/>
              </w:rPr>
              <w:t>ό</w:t>
            </w:r>
            <w:r w:rsidR="00362C01" w:rsidRPr="000702D3">
              <w:rPr>
                <w:noProof/>
                <w:sz w:val="18"/>
                <w:szCs w:val="18"/>
              </w:rPr>
              <w:t xml:space="preserve">ς υπάρχουν ειδικές εκπτώσεις για τη βιομηχανία και αφετέρου </w:t>
            </w:r>
            <w:r w:rsidRPr="00B95D73">
              <w:rPr>
                <w:noProof/>
                <w:sz w:val="18"/>
                <w:szCs w:val="18"/>
              </w:rPr>
              <w:t xml:space="preserve">η βιομηχανία μπορεί να στραφεί στην χρήση </w:t>
            </w:r>
            <w:r w:rsidR="00671993">
              <w:rPr>
                <w:noProof/>
                <w:sz w:val="18"/>
                <w:szCs w:val="18"/>
              </w:rPr>
              <w:t xml:space="preserve">της </w:t>
            </w:r>
            <w:r w:rsidR="00D23EC8">
              <w:rPr>
                <w:noProof/>
                <w:sz w:val="18"/>
                <w:szCs w:val="18"/>
              </w:rPr>
              <w:t>άλλης μορφής ενέργειας</w:t>
            </w:r>
            <w:r w:rsidRPr="00D23EC8">
              <w:rPr>
                <w:noProof/>
                <w:sz w:val="18"/>
                <w:szCs w:val="18"/>
              </w:rPr>
              <w:t xml:space="preserve">, η Ελλάδα είναι μια ιδιάζουσα περίπτωση που δεν αφήνει κανένα τέτοιο περιθώριο ελευθερίας στη βιομηχανία. Μάλιστα, αυτό </w:t>
            </w:r>
            <w:r w:rsidRPr="00D23EC8">
              <w:rPr>
                <w:noProof/>
                <w:sz w:val="18"/>
                <w:szCs w:val="18"/>
              </w:rPr>
              <w:lastRenderedPageBreak/>
              <w:t>συμβαίνει την ώρα που οι τιμές, στις οποίες εφαρμόζ</w:t>
            </w:r>
            <w:r w:rsidR="000224B4" w:rsidRPr="00D23EC8">
              <w:rPr>
                <w:noProof/>
                <w:sz w:val="18"/>
                <w:szCs w:val="18"/>
              </w:rPr>
              <w:t>ονται</w:t>
            </w:r>
            <w:r w:rsidRPr="00D23EC8">
              <w:rPr>
                <w:noProof/>
                <w:sz w:val="18"/>
                <w:szCs w:val="18"/>
              </w:rPr>
              <w:t xml:space="preserve"> αυτοί οι φόροι, είναι ιδιαίτερα υψηλές για την περίπτωση του φυσικού αερίου (</w:t>
            </w:r>
            <w:hyperlink r:id="rId12" w:history="1">
              <w:r w:rsidRPr="000868F7">
                <w:rPr>
                  <w:rStyle w:val="-"/>
                  <w:noProof/>
                  <w:sz w:val="18"/>
                  <w:szCs w:val="18"/>
                </w:rPr>
                <w:t>βλέπε και σχετική μελέτη ΙΟΒΕ για τις επιπτώσεις της φορολογίας στο φυσικό αέριο</w:t>
              </w:r>
            </w:hyperlink>
            <w:r w:rsidRPr="00B95D73">
              <w:rPr>
                <w:noProof/>
                <w:sz w:val="18"/>
                <w:szCs w:val="18"/>
              </w:rPr>
              <w:t>) αλλά και για την περίπτωση του ηλεκτρικ</w:t>
            </w:r>
            <w:r w:rsidRPr="000868F7">
              <w:rPr>
                <w:noProof/>
                <w:sz w:val="18"/>
                <w:szCs w:val="18"/>
              </w:rPr>
              <w:t xml:space="preserve">ού ρεύματος (βλέπε σχετική </w:t>
            </w:r>
            <w:hyperlink r:id="rId13" w:history="1">
              <w:r w:rsidRPr="000868F7">
                <w:rPr>
                  <w:rStyle w:val="-"/>
                  <w:noProof/>
                  <w:sz w:val="17"/>
                  <w:szCs w:val="17"/>
                </w:rPr>
                <w:t xml:space="preserve">μελέτη της </w:t>
              </w:r>
              <w:r w:rsidRPr="000868F7">
                <w:rPr>
                  <w:rStyle w:val="-"/>
                  <w:noProof/>
                  <w:sz w:val="17"/>
                  <w:szCs w:val="17"/>
                  <w:lang w:val="en-US"/>
                </w:rPr>
                <w:t>Roland</w:t>
              </w:r>
              <w:r w:rsidRPr="000868F7">
                <w:rPr>
                  <w:rStyle w:val="-"/>
                  <w:noProof/>
                  <w:sz w:val="17"/>
                  <w:szCs w:val="17"/>
                </w:rPr>
                <w:t xml:space="preserve"> </w:t>
              </w:r>
              <w:r w:rsidRPr="003005CC">
                <w:rPr>
                  <w:rStyle w:val="-"/>
                  <w:noProof/>
                  <w:sz w:val="17"/>
                  <w:szCs w:val="17"/>
                  <w:lang w:val="en-US"/>
                </w:rPr>
                <w:t>Berger</w:t>
              </w:r>
              <w:r w:rsidRPr="003005CC">
                <w:rPr>
                  <w:rStyle w:val="-"/>
                  <w:noProof/>
                  <w:sz w:val="17"/>
                  <w:szCs w:val="17"/>
                </w:rPr>
                <w:t xml:space="preserve"> </w:t>
              </w:r>
              <w:r w:rsidRPr="00D23EC8">
                <w:rPr>
                  <w:rStyle w:val="-"/>
                  <w:noProof/>
                  <w:sz w:val="17"/>
                  <w:szCs w:val="17"/>
                  <w:lang w:val="en-US"/>
                </w:rPr>
                <w:t>Consultants</w:t>
              </w:r>
              <w:r w:rsidRPr="00D23EC8">
                <w:rPr>
                  <w:rStyle w:val="-"/>
                  <w:noProof/>
                  <w:sz w:val="17"/>
                  <w:szCs w:val="17"/>
                </w:rPr>
                <w:t xml:space="preserve"> για λογαριασμό της ΕΒΙΚΕΝ</w:t>
              </w:r>
            </w:hyperlink>
            <w:r w:rsidRPr="00B95D73">
              <w:rPr>
                <w:noProof/>
                <w:sz w:val="18"/>
                <w:szCs w:val="18"/>
              </w:rPr>
              <w:t xml:space="preserve">). Η τελευταία  διαπιστώνει ότι το συνολικό κόστος ηλεκτρικής ενέργειας για τις βιομηχανίες εντάσεως ενέργειας είναι στην Ελλάδα 30 – 70% υψηλότερο από τους ανταγωνιστές μας στη Γερμανία, στην Ιταλία και στην Ισπανία, όχι μόνο </w:t>
            </w:r>
            <w:r w:rsidR="000224B4" w:rsidRPr="00D23EC8">
              <w:rPr>
                <w:noProof/>
                <w:sz w:val="18"/>
                <w:szCs w:val="18"/>
              </w:rPr>
              <w:t>ως</w:t>
            </w:r>
            <w:r w:rsidRPr="00D23EC8">
              <w:rPr>
                <w:noProof/>
                <w:sz w:val="18"/>
                <w:szCs w:val="18"/>
              </w:rPr>
              <w:t xml:space="preserve"> αποτέλεσμα της υψηλής φορολογίας </w:t>
            </w:r>
            <w:r w:rsidRPr="000702D3">
              <w:rPr>
                <w:b/>
                <w:noProof/>
                <w:sz w:val="18"/>
                <w:szCs w:val="18"/>
              </w:rPr>
              <w:t xml:space="preserve">αλλά και λόγω της διαδεδομένης χρήσης σε άλλες χώρες ειδικών συμφωνιών </w:t>
            </w:r>
            <w:r w:rsidR="000224B4" w:rsidRPr="000702D3">
              <w:rPr>
                <w:b/>
                <w:noProof/>
                <w:sz w:val="18"/>
                <w:szCs w:val="18"/>
              </w:rPr>
              <w:t>για</w:t>
            </w:r>
            <w:r w:rsidRPr="000702D3">
              <w:rPr>
                <w:b/>
                <w:noProof/>
                <w:sz w:val="18"/>
                <w:szCs w:val="18"/>
              </w:rPr>
              <w:t xml:space="preserve"> χαμηλές τιμές</w:t>
            </w:r>
            <w:r w:rsidR="00622543" w:rsidRPr="000702D3">
              <w:rPr>
                <w:b/>
                <w:noProof/>
                <w:sz w:val="18"/>
                <w:szCs w:val="18"/>
              </w:rPr>
              <w:t>, που δεν εφαρμόζονται στην Ελλάδα παρόλο που τελικά θα οδηγούσαν σε αύξηση της κατανάλωσης ενέργειας και της παραγωγής σε σημαντικούς κλάδους της βιομηχανίας</w:t>
            </w:r>
            <w:r w:rsidRPr="000702D3">
              <w:rPr>
                <w:noProof/>
                <w:sz w:val="18"/>
                <w:szCs w:val="18"/>
              </w:rPr>
              <w:t xml:space="preserve">. Αλλά </w:t>
            </w:r>
            <w:r w:rsidR="00D23EC8">
              <w:rPr>
                <w:noProof/>
                <w:sz w:val="18"/>
                <w:szCs w:val="18"/>
              </w:rPr>
              <w:t xml:space="preserve"> </w:t>
            </w:r>
            <w:r w:rsidR="00671993">
              <w:rPr>
                <w:noProof/>
                <w:sz w:val="18"/>
                <w:szCs w:val="18"/>
              </w:rPr>
              <w:t xml:space="preserve">και </w:t>
            </w:r>
            <w:r w:rsidR="00D23EC8" w:rsidRPr="00D125EC">
              <w:rPr>
                <w:noProof/>
                <w:sz w:val="18"/>
                <w:szCs w:val="18"/>
              </w:rPr>
              <w:t xml:space="preserve">η τιμή </w:t>
            </w:r>
            <w:r w:rsidRPr="00D23EC8">
              <w:rPr>
                <w:noProof/>
                <w:sz w:val="18"/>
                <w:szCs w:val="18"/>
              </w:rPr>
              <w:t>το</w:t>
            </w:r>
            <w:r w:rsidR="00D23EC8">
              <w:rPr>
                <w:noProof/>
                <w:sz w:val="18"/>
                <w:szCs w:val="18"/>
              </w:rPr>
              <w:t>υ</w:t>
            </w:r>
            <w:r w:rsidRPr="00D23EC8">
              <w:rPr>
                <w:noProof/>
                <w:sz w:val="18"/>
                <w:szCs w:val="18"/>
              </w:rPr>
              <w:t xml:space="preserve"> </w:t>
            </w:r>
            <w:r w:rsidR="00D23EC8" w:rsidRPr="00D23EC8">
              <w:rPr>
                <w:noProof/>
                <w:sz w:val="18"/>
                <w:szCs w:val="18"/>
              </w:rPr>
              <w:t>φυσικ</w:t>
            </w:r>
            <w:r w:rsidR="00D23EC8">
              <w:rPr>
                <w:noProof/>
                <w:sz w:val="18"/>
                <w:szCs w:val="18"/>
              </w:rPr>
              <w:t>ού</w:t>
            </w:r>
            <w:r w:rsidR="00D23EC8" w:rsidRPr="00D23EC8">
              <w:rPr>
                <w:noProof/>
                <w:sz w:val="18"/>
                <w:szCs w:val="18"/>
              </w:rPr>
              <w:t xml:space="preserve"> </w:t>
            </w:r>
            <w:r w:rsidR="00D23EC8">
              <w:rPr>
                <w:noProof/>
                <w:sz w:val="18"/>
                <w:szCs w:val="18"/>
              </w:rPr>
              <w:t>αερίου</w:t>
            </w:r>
            <w:r w:rsidR="00D23EC8" w:rsidRPr="00D23EC8">
              <w:rPr>
                <w:noProof/>
                <w:sz w:val="18"/>
                <w:szCs w:val="18"/>
              </w:rPr>
              <w:t xml:space="preserve"> </w:t>
            </w:r>
            <w:r w:rsidRPr="00D23EC8">
              <w:rPr>
                <w:noProof/>
                <w:sz w:val="18"/>
                <w:szCs w:val="18"/>
              </w:rPr>
              <w:t>για τους βιομηχανικούς καταναλωτές είναι</w:t>
            </w:r>
            <w:r w:rsidR="00671993">
              <w:rPr>
                <w:noProof/>
                <w:sz w:val="18"/>
                <w:szCs w:val="18"/>
              </w:rPr>
              <w:t>, τελικά,</w:t>
            </w:r>
            <w:r w:rsidRPr="00D23EC8">
              <w:rPr>
                <w:noProof/>
                <w:sz w:val="18"/>
                <w:szCs w:val="18"/>
              </w:rPr>
              <w:t xml:space="preserve"> 30-40% </w:t>
            </w:r>
            <w:r w:rsidR="00D23EC8" w:rsidRPr="00D23EC8">
              <w:rPr>
                <w:noProof/>
                <w:sz w:val="18"/>
                <w:szCs w:val="18"/>
              </w:rPr>
              <w:t>υψηλότερ</w:t>
            </w:r>
            <w:r w:rsidR="00D23EC8">
              <w:rPr>
                <w:noProof/>
                <w:sz w:val="18"/>
                <w:szCs w:val="18"/>
              </w:rPr>
              <w:t>η</w:t>
            </w:r>
            <w:r w:rsidR="00D23EC8" w:rsidRPr="00D23EC8">
              <w:rPr>
                <w:noProof/>
                <w:sz w:val="18"/>
                <w:szCs w:val="18"/>
              </w:rPr>
              <w:t xml:space="preserve"> </w:t>
            </w:r>
            <w:r w:rsidRPr="00D23EC8">
              <w:rPr>
                <w:noProof/>
                <w:sz w:val="18"/>
                <w:szCs w:val="18"/>
              </w:rPr>
              <w:t xml:space="preserve">στην Ελλάδα από τον ευρωπαϊκό μέσο όρο, </w:t>
            </w:r>
            <w:r w:rsidR="00D23EC8" w:rsidRPr="00D23EC8">
              <w:rPr>
                <w:noProof/>
                <w:sz w:val="18"/>
                <w:szCs w:val="18"/>
              </w:rPr>
              <w:t>επιβαρυνόμεν</w:t>
            </w:r>
            <w:r w:rsidR="00D23EC8">
              <w:rPr>
                <w:noProof/>
                <w:sz w:val="18"/>
                <w:szCs w:val="18"/>
              </w:rPr>
              <w:t>η</w:t>
            </w:r>
            <w:r w:rsidR="00D23EC8" w:rsidRPr="00D23EC8">
              <w:rPr>
                <w:noProof/>
                <w:sz w:val="18"/>
                <w:szCs w:val="18"/>
              </w:rPr>
              <w:t xml:space="preserve"> </w:t>
            </w:r>
            <w:r w:rsidR="002F14CF" w:rsidRPr="00D23EC8">
              <w:rPr>
                <w:noProof/>
                <w:sz w:val="18"/>
                <w:szCs w:val="18"/>
              </w:rPr>
              <w:t xml:space="preserve">με υψηλά τέλη χρήσης δικτύου που προστίθενται </w:t>
            </w:r>
            <w:r w:rsidR="000F23E0" w:rsidRPr="00D23EC8">
              <w:rPr>
                <w:noProof/>
                <w:sz w:val="18"/>
                <w:szCs w:val="18"/>
              </w:rPr>
              <w:t>σε ήδη υψηλούς φόρους και τιμές</w:t>
            </w:r>
            <w:r w:rsidRPr="00D23EC8">
              <w:rPr>
                <w:noProof/>
                <w:sz w:val="18"/>
                <w:szCs w:val="18"/>
              </w:rPr>
              <w:t xml:space="preserve">. </w:t>
            </w:r>
          </w:p>
          <w:p w:rsidR="00EC4321" w:rsidRPr="00952F45" w:rsidRDefault="000133AE" w:rsidP="009616E1">
            <w:pPr>
              <w:spacing w:before="2" w:line="235" w:lineRule="auto"/>
              <w:jc w:val="both"/>
              <w:rPr>
                <w:noProof/>
                <w:sz w:val="18"/>
                <w:szCs w:val="18"/>
              </w:rPr>
            </w:pPr>
            <w:r w:rsidRPr="00D23EC8">
              <w:rPr>
                <w:noProof/>
                <w:sz w:val="18"/>
                <w:szCs w:val="18"/>
              </w:rPr>
              <w:t xml:space="preserve">Είναι γεγονός ότι η κρίση των τελευταίων 6 ετών (2010-2015) έχει πλήξει το σύνολο σχεδόν της οικονομίας ενώ οι παράγοντες που συμβάλλουν στην ένταση και διάρκεια της είναι πολλαπλοί. </w:t>
            </w:r>
            <w:r w:rsidR="00231E6C" w:rsidRPr="00D23EC8">
              <w:rPr>
                <w:noProof/>
                <w:sz w:val="18"/>
                <w:szCs w:val="18"/>
              </w:rPr>
              <w:t xml:space="preserve">Όμως </w:t>
            </w:r>
            <w:r w:rsidRPr="00D23EC8">
              <w:rPr>
                <w:noProof/>
                <w:sz w:val="18"/>
                <w:szCs w:val="18"/>
              </w:rPr>
              <w:t>ειδικά γι</w:t>
            </w:r>
            <w:r w:rsidR="00231E6C" w:rsidRPr="00D23EC8">
              <w:rPr>
                <w:noProof/>
                <w:sz w:val="18"/>
                <w:szCs w:val="18"/>
              </w:rPr>
              <w:t xml:space="preserve">α </w:t>
            </w:r>
            <w:r w:rsidRPr="00D23EC8">
              <w:rPr>
                <w:noProof/>
                <w:sz w:val="18"/>
                <w:szCs w:val="18"/>
              </w:rPr>
              <w:t xml:space="preserve">τους κλάδους </w:t>
            </w:r>
            <w:r w:rsidR="009616E1">
              <w:rPr>
                <w:noProof/>
                <w:sz w:val="18"/>
                <w:szCs w:val="18"/>
              </w:rPr>
              <w:t xml:space="preserve">έντασης ενέργειας </w:t>
            </w:r>
            <w:r w:rsidRPr="00D23EC8">
              <w:rPr>
                <w:noProof/>
                <w:sz w:val="18"/>
                <w:szCs w:val="18"/>
              </w:rPr>
              <w:t>της βιομηχανίας</w:t>
            </w:r>
            <w:r w:rsidR="00231E6C" w:rsidRPr="00D23EC8">
              <w:t xml:space="preserve"> </w:t>
            </w:r>
            <w:r w:rsidR="00231E6C" w:rsidRPr="00D23EC8">
              <w:rPr>
                <w:noProof/>
                <w:sz w:val="18"/>
                <w:szCs w:val="18"/>
              </w:rPr>
              <w:t xml:space="preserve">προστίθεται και </w:t>
            </w:r>
            <w:r w:rsidR="008D521C" w:rsidRPr="00D23EC8">
              <w:rPr>
                <w:noProof/>
                <w:sz w:val="18"/>
                <w:szCs w:val="18"/>
              </w:rPr>
              <w:t xml:space="preserve">η </w:t>
            </w:r>
            <w:r w:rsidR="00231E6C" w:rsidRPr="00D23EC8">
              <w:rPr>
                <w:noProof/>
                <w:sz w:val="18"/>
                <w:szCs w:val="18"/>
              </w:rPr>
              <w:t>σημαντική αύξηση της τιμής της ενέργειας σε διεθνώς μη ανταγωνιστικά επίπεδα</w:t>
            </w:r>
            <w:r w:rsidRPr="00D23EC8">
              <w:rPr>
                <w:noProof/>
                <w:sz w:val="18"/>
                <w:szCs w:val="18"/>
              </w:rPr>
              <w:t xml:space="preserve">. </w:t>
            </w:r>
            <w:r w:rsidR="00231E6C" w:rsidRPr="00D23EC8">
              <w:rPr>
                <w:noProof/>
                <w:sz w:val="18"/>
                <w:szCs w:val="18"/>
              </w:rPr>
              <w:t xml:space="preserve">Καθώς σε αυτούς του κλάδους </w:t>
            </w:r>
            <w:r w:rsidR="00316B1D" w:rsidRPr="00D23EC8">
              <w:rPr>
                <w:noProof/>
                <w:sz w:val="18"/>
                <w:szCs w:val="18"/>
              </w:rPr>
              <w:t xml:space="preserve">υποχωρούν </w:t>
            </w:r>
            <w:r w:rsidR="00D23EC8">
              <w:rPr>
                <w:noProof/>
                <w:sz w:val="18"/>
                <w:szCs w:val="18"/>
              </w:rPr>
              <w:t xml:space="preserve">η </w:t>
            </w:r>
            <w:r w:rsidR="00316B1D" w:rsidRPr="00D23EC8">
              <w:rPr>
                <w:noProof/>
                <w:sz w:val="18"/>
                <w:szCs w:val="18"/>
              </w:rPr>
              <w:t>π</w:t>
            </w:r>
            <w:r w:rsidR="00730E95">
              <w:rPr>
                <w:noProof/>
                <w:sz w:val="18"/>
                <w:szCs w:val="18"/>
              </w:rPr>
              <w:t>α</w:t>
            </w:r>
            <w:r w:rsidR="00316B1D" w:rsidRPr="00D23EC8">
              <w:rPr>
                <w:noProof/>
                <w:sz w:val="18"/>
                <w:szCs w:val="18"/>
              </w:rPr>
              <w:t xml:space="preserve">ραγωγή και </w:t>
            </w:r>
            <w:r w:rsidR="00D23EC8">
              <w:rPr>
                <w:noProof/>
                <w:sz w:val="18"/>
                <w:szCs w:val="18"/>
              </w:rPr>
              <w:t xml:space="preserve">οι </w:t>
            </w:r>
            <w:r w:rsidR="00316B1D" w:rsidRPr="00D23EC8">
              <w:rPr>
                <w:noProof/>
                <w:sz w:val="18"/>
                <w:szCs w:val="18"/>
              </w:rPr>
              <w:t xml:space="preserve">εξαγωγές (βλέπε </w:t>
            </w:r>
            <w:hyperlink r:id="rId14" w:history="1">
              <w:r w:rsidR="00316B1D" w:rsidRPr="000868F7">
                <w:rPr>
                  <w:rStyle w:val="-"/>
                  <w:noProof/>
                  <w:sz w:val="18"/>
                  <w:szCs w:val="18"/>
                </w:rPr>
                <w:t xml:space="preserve">Δελτίο </w:t>
              </w:r>
              <w:r w:rsidR="00603654" w:rsidRPr="000868F7">
                <w:rPr>
                  <w:rStyle w:val="-"/>
                  <w:noProof/>
                  <w:sz w:val="18"/>
                  <w:szCs w:val="18"/>
                </w:rPr>
                <w:t>4/6/2015</w:t>
              </w:r>
            </w:hyperlink>
            <w:r w:rsidR="00316B1D" w:rsidRPr="00B95D73">
              <w:rPr>
                <w:noProof/>
                <w:sz w:val="18"/>
                <w:szCs w:val="18"/>
              </w:rPr>
              <w:t>)</w:t>
            </w:r>
            <w:r w:rsidR="00730E95">
              <w:rPr>
                <w:noProof/>
                <w:sz w:val="18"/>
                <w:szCs w:val="18"/>
              </w:rPr>
              <w:t>,</w:t>
            </w:r>
            <w:r w:rsidR="00231E6C" w:rsidRPr="000868F7">
              <w:rPr>
                <w:noProof/>
                <w:sz w:val="18"/>
                <w:szCs w:val="18"/>
              </w:rPr>
              <w:t xml:space="preserve"> αυξάνονται </w:t>
            </w:r>
            <w:r w:rsidR="00231E6C" w:rsidRPr="00D23EC8">
              <w:rPr>
                <w:noProof/>
                <w:sz w:val="18"/>
                <w:szCs w:val="18"/>
              </w:rPr>
              <w:t>τα βιομηχανικά κουφάρια</w:t>
            </w:r>
            <w:r w:rsidR="00D23EC8">
              <w:rPr>
                <w:noProof/>
                <w:sz w:val="18"/>
                <w:szCs w:val="18"/>
              </w:rPr>
              <w:t xml:space="preserve"> </w:t>
            </w:r>
            <w:r w:rsidR="00D23EC8" w:rsidRPr="00D23EC8">
              <w:rPr>
                <w:noProof/>
                <w:sz w:val="18"/>
                <w:szCs w:val="18"/>
              </w:rPr>
              <w:t xml:space="preserve">και  </w:t>
            </w:r>
            <w:r w:rsidR="00730E95">
              <w:rPr>
                <w:noProof/>
                <w:sz w:val="18"/>
                <w:szCs w:val="18"/>
              </w:rPr>
              <w:t xml:space="preserve">κατ’επέκταση </w:t>
            </w:r>
            <w:r w:rsidR="00231E6C" w:rsidRPr="00D23EC8">
              <w:rPr>
                <w:noProof/>
                <w:sz w:val="18"/>
                <w:szCs w:val="18"/>
              </w:rPr>
              <w:t xml:space="preserve">υποχωρεί η κατανάλωση της υπερφορολογημένης βιομηχανικής ενέργειας  (Διάγραμμα </w:t>
            </w:r>
            <w:r w:rsidR="000702D3" w:rsidRPr="00D23EC8">
              <w:rPr>
                <w:noProof/>
                <w:sz w:val="18"/>
                <w:szCs w:val="18"/>
              </w:rPr>
              <w:t>1</w:t>
            </w:r>
            <w:r w:rsidR="000702D3">
              <w:rPr>
                <w:noProof/>
                <w:sz w:val="18"/>
                <w:szCs w:val="18"/>
              </w:rPr>
              <w:t>8</w:t>
            </w:r>
            <w:r w:rsidR="00231E6C" w:rsidRPr="00D23EC8">
              <w:rPr>
                <w:noProof/>
                <w:sz w:val="18"/>
                <w:szCs w:val="18"/>
              </w:rPr>
              <w:t xml:space="preserve">). </w:t>
            </w:r>
            <w:r w:rsidR="00603654" w:rsidRPr="00D23EC8">
              <w:rPr>
                <w:noProof/>
                <w:sz w:val="18"/>
                <w:szCs w:val="18"/>
              </w:rPr>
              <w:t xml:space="preserve">Αυτή η πραγματικότητα αποτυπώνεται καταρχήν στα μειούμενα έσοδα του κράτους από ΕΦΚ σε φυσικό αέριο και ηλεκτρική ενέργεια μετά το 2010 (Διάγραμμα </w:t>
            </w:r>
            <w:r w:rsidR="000702D3">
              <w:rPr>
                <w:noProof/>
                <w:sz w:val="18"/>
                <w:szCs w:val="18"/>
              </w:rPr>
              <w:t>19</w:t>
            </w:r>
            <w:r w:rsidR="00603654" w:rsidRPr="00D23EC8">
              <w:rPr>
                <w:noProof/>
                <w:sz w:val="18"/>
                <w:szCs w:val="18"/>
              </w:rPr>
              <w:t>). Αξίζει να παρατηρήσει κανείς εδώ ότι συγκεκριμένα ο ΕΦΚ στο ηλεκτρικό ρεύμα (που επιβαρύνει δυσανάλογα τις παραγωγικές επιχειρήσεις</w:t>
            </w:r>
            <w:r w:rsidR="009616E1">
              <w:rPr>
                <w:noProof/>
                <w:sz w:val="18"/>
                <w:szCs w:val="18"/>
              </w:rPr>
              <w:t xml:space="preserve"> έντασης ενέργειας</w:t>
            </w:r>
            <w:r w:rsidR="00603654" w:rsidRPr="00D23EC8">
              <w:rPr>
                <w:noProof/>
                <w:sz w:val="18"/>
                <w:szCs w:val="18"/>
              </w:rPr>
              <w:t xml:space="preserve">) συμβάλλει στα δημόσια έσοδα </w:t>
            </w:r>
            <w:r w:rsidR="00671993">
              <w:rPr>
                <w:noProof/>
                <w:sz w:val="18"/>
                <w:szCs w:val="18"/>
              </w:rPr>
              <w:t>με</w:t>
            </w:r>
            <w:r w:rsidR="00603654" w:rsidRPr="00D23EC8">
              <w:rPr>
                <w:noProof/>
                <w:sz w:val="18"/>
                <w:szCs w:val="18"/>
              </w:rPr>
              <w:t xml:space="preserve"> €150 εκατ. το χρόνο</w:t>
            </w:r>
            <w:r w:rsidR="00671993">
              <w:rPr>
                <w:noProof/>
                <w:sz w:val="18"/>
                <w:szCs w:val="18"/>
              </w:rPr>
              <w:t>,</w:t>
            </w:r>
            <w:r w:rsidR="00603654" w:rsidRPr="00D23EC8">
              <w:rPr>
                <w:noProof/>
                <w:sz w:val="18"/>
                <w:szCs w:val="18"/>
              </w:rPr>
              <w:t xml:space="preserve"> περίπου. Όμως το κράτος χάνει και άλλα έσοδα, καθώς οι </w:t>
            </w:r>
            <w:r w:rsidR="00D23EC8">
              <w:rPr>
                <w:noProof/>
                <w:sz w:val="18"/>
                <w:szCs w:val="18"/>
              </w:rPr>
              <w:t>επιχειρήσεις</w:t>
            </w:r>
            <w:r w:rsidR="00D23EC8" w:rsidRPr="00D23EC8">
              <w:rPr>
                <w:noProof/>
                <w:sz w:val="18"/>
                <w:szCs w:val="18"/>
              </w:rPr>
              <w:t xml:space="preserve"> </w:t>
            </w:r>
            <w:r w:rsidR="00D23EC8">
              <w:rPr>
                <w:noProof/>
                <w:sz w:val="18"/>
                <w:szCs w:val="18"/>
              </w:rPr>
              <w:t>αυτές</w:t>
            </w:r>
            <w:r w:rsidR="00D23EC8" w:rsidRPr="00D23EC8">
              <w:rPr>
                <w:noProof/>
                <w:sz w:val="18"/>
                <w:szCs w:val="18"/>
              </w:rPr>
              <w:t xml:space="preserve"> </w:t>
            </w:r>
            <w:r w:rsidR="00603654" w:rsidRPr="00D23EC8">
              <w:rPr>
                <w:noProof/>
                <w:sz w:val="18"/>
                <w:szCs w:val="18"/>
              </w:rPr>
              <w:t>κλείνουν</w:t>
            </w:r>
            <w:r w:rsidR="00671993">
              <w:rPr>
                <w:noProof/>
                <w:sz w:val="18"/>
                <w:szCs w:val="18"/>
              </w:rPr>
              <w:t xml:space="preserve"> ή μειώνουν την παραγωγή</w:t>
            </w:r>
            <w:r w:rsidR="00603654" w:rsidRPr="00D23EC8">
              <w:rPr>
                <w:noProof/>
                <w:sz w:val="18"/>
                <w:szCs w:val="18"/>
              </w:rPr>
              <w:t xml:space="preserve">, λόγω του κόστους ενέργειας, γραμμές παραγωγής οι οποίες κατά βάση είναι διεθνώς ανταγωνιστικές ακόμα και με τις συνθήκες χρηματοδότησης που επικρατούν στον ιδιωτικό τομέα. Ενδεικτικά, η μείωση της  </w:t>
            </w:r>
            <w:r w:rsidR="00436D2F" w:rsidRPr="00D23EC8">
              <w:rPr>
                <w:noProof/>
                <w:sz w:val="18"/>
                <w:szCs w:val="18"/>
              </w:rPr>
              <w:t xml:space="preserve">(αποδοτικής για τα κρατικά έσοδα, βλέπε ενδεικτικά </w:t>
            </w:r>
            <w:hyperlink r:id="rId15" w:history="1">
              <w:r w:rsidR="00436D2F" w:rsidRPr="000868F7">
                <w:rPr>
                  <w:rStyle w:val="-"/>
                  <w:noProof/>
                  <w:sz w:val="18"/>
                  <w:szCs w:val="18"/>
                </w:rPr>
                <w:t>Δελτίο 12/11/2015</w:t>
              </w:r>
            </w:hyperlink>
            <w:r w:rsidR="00436D2F" w:rsidRPr="00B95D73">
              <w:rPr>
                <w:noProof/>
                <w:sz w:val="18"/>
                <w:szCs w:val="18"/>
              </w:rPr>
              <w:t xml:space="preserve">) καλοπληρωμένης </w:t>
            </w:r>
            <w:r w:rsidR="00603654" w:rsidRPr="000868F7">
              <w:rPr>
                <w:noProof/>
                <w:sz w:val="18"/>
                <w:szCs w:val="18"/>
              </w:rPr>
              <w:t>μισθωτής εργασίας σε κλάδους της βιομηχανίας</w:t>
            </w:r>
            <w:r w:rsidR="009616E1">
              <w:rPr>
                <w:noProof/>
                <w:sz w:val="18"/>
                <w:szCs w:val="18"/>
              </w:rPr>
              <w:t xml:space="preserve"> έντασης ενέργειας</w:t>
            </w:r>
            <w:r w:rsidR="00603654" w:rsidRPr="00D23EC8">
              <w:rPr>
                <w:noProof/>
                <w:sz w:val="18"/>
                <w:szCs w:val="18"/>
              </w:rPr>
              <w:t xml:space="preserve">, που αποτελεί τον βασικό τρόπο απασχόλησης σε αυτές τις  επιχειρήσεις, οδηγεί για το κράτος στην απώλεια σημαντικών εσόδων. Ο Πίνακας </w:t>
            </w:r>
            <w:r w:rsidR="00A742F8" w:rsidRPr="00D23EC8">
              <w:rPr>
                <w:noProof/>
                <w:sz w:val="18"/>
                <w:szCs w:val="18"/>
              </w:rPr>
              <w:t>2</w:t>
            </w:r>
            <w:r w:rsidR="00603654" w:rsidRPr="00D23EC8">
              <w:rPr>
                <w:noProof/>
                <w:sz w:val="18"/>
                <w:szCs w:val="18"/>
              </w:rPr>
              <w:t xml:space="preserve"> εκτιμάει ότι με τους μισθούς που επικρατούσαν τον Απρίλιο 2015, σύμφωνα με το ΙΚΑ,  και με βάσει στοιχεία του ΟΟΣΑ για το μη μισθολογικό κόστος,  μόνο οι άμεσες θέσεις εργασίας που έχουν χαθεί από το 2011 – έτος αύξησης του ΕΦΚ – στους επιλεγμένους επίμαχους κλάδους έχουν στοιχίσει στο κράτος σε απώλεια εσόδων από φόρο εισοδήματος φυσικών προσώπων και ασφαλιστικές εισφορές €170 εκατ. – </w:t>
            </w:r>
            <w:r w:rsidR="00671993">
              <w:rPr>
                <w:noProof/>
                <w:sz w:val="18"/>
                <w:szCs w:val="18"/>
              </w:rPr>
              <w:t xml:space="preserve">ποσό μεγαλύτερο </w:t>
            </w:r>
            <w:r w:rsidR="00603654" w:rsidRPr="00D23EC8">
              <w:rPr>
                <w:noProof/>
                <w:sz w:val="18"/>
                <w:szCs w:val="18"/>
              </w:rPr>
              <w:t xml:space="preserve">δηλαδή </w:t>
            </w:r>
            <w:r w:rsidR="00671993">
              <w:rPr>
                <w:noProof/>
                <w:sz w:val="18"/>
                <w:szCs w:val="18"/>
              </w:rPr>
              <w:t xml:space="preserve">από </w:t>
            </w:r>
            <w:r w:rsidR="00603654" w:rsidRPr="00D23EC8">
              <w:rPr>
                <w:noProof/>
                <w:sz w:val="18"/>
                <w:szCs w:val="18"/>
              </w:rPr>
              <w:t xml:space="preserve">τα έσοδα </w:t>
            </w:r>
            <w:r w:rsidR="00671993">
              <w:rPr>
                <w:noProof/>
                <w:sz w:val="18"/>
                <w:szCs w:val="18"/>
              </w:rPr>
              <w:t xml:space="preserve">που εξασφαλίζει στο κράτος ο </w:t>
            </w:r>
            <w:r w:rsidR="00603654" w:rsidRPr="00D23EC8">
              <w:rPr>
                <w:noProof/>
                <w:sz w:val="18"/>
                <w:szCs w:val="18"/>
              </w:rPr>
              <w:t xml:space="preserve"> ΕΦΚ στο ηλεκτρικό ρεύμα! Η σύγκριση αυτών των μεγεθών</w:t>
            </w:r>
            <w:r w:rsidR="00D23EC8">
              <w:rPr>
                <w:noProof/>
                <w:sz w:val="18"/>
                <w:szCs w:val="18"/>
              </w:rPr>
              <w:t>,</w:t>
            </w:r>
            <w:r w:rsidR="00603654" w:rsidRPr="00D23EC8">
              <w:rPr>
                <w:noProof/>
                <w:sz w:val="18"/>
                <w:szCs w:val="18"/>
              </w:rPr>
              <w:t xml:space="preserve"> και η προηγούμενη ανάλυση</w:t>
            </w:r>
            <w:r w:rsidR="00671993">
              <w:rPr>
                <w:noProof/>
                <w:sz w:val="18"/>
                <w:szCs w:val="18"/>
              </w:rPr>
              <w:t>,</w:t>
            </w:r>
            <w:r w:rsidR="00603654" w:rsidRPr="00D23EC8">
              <w:rPr>
                <w:noProof/>
                <w:sz w:val="18"/>
                <w:szCs w:val="18"/>
              </w:rPr>
              <w:t xml:space="preserve"> δείχνουν ότι η πιο λογική τιμολόγηση της ενέργειας για βιομηχανική χρήση, κυρίως μέσω της </w:t>
            </w:r>
            <w:r w:rsidR="00603654" w:rsidRPr="00952F45">
              <w:rPr>
                <w:noProof/>
                <w:sz w:val="18"/>
                <w:szCs w:val="18"/>
              </w:rPr>
              <w:t>προσαρμογής των ειδικών φόρων, και η ταυτόχρονη προώθηση επενδύσεων που μπορούν να μειώσουν τις αναποτελεσματικότητες της παραγωγής ενέργειας με έναν τρόπο που όλοι κερδίζουν, όπως η διασύνδεση των νησιών,</w:t>
            </w:r>
            <w:r w:rsidR="00952F45">
              <w:rPr>
                <w:noProof/>
                <w:sz w:val="18"/>
                <w:szCs w:val="18"/>
              </w:rPr>
              <w:t xml:space="preserve"> </w:t>
            </w:r>
            <w:r w:rsidR="00603654" w:rsidRPr="00952F45">
              <w:rPr>
                <w:noProof/>
                <w:sz w:val="18"/>
                <w:szCs w:val="18"/>
              </w:rPr>
              <w:t>μπορ</w:t>
            </w:r>
            <w:r w:rsidR="00671993">
              <w:rPr>
                <w:noProof/>
                <w:sz w:val="18"/>
                <w:szCs w:val="18"/>
              </w:rPr>
              <w:t>ούν</w:t>
            </w:r>
            <w:r w:rsidR="00603654" w:rsidRPr="00952F45">
              <w:rPr>
                <w:noProof/>
                <w:sz w:val="18"/>
                <w:szCs w:val="18"/>
              </w:rPr>
              <w:t xml:space="preserve"> να συνεισφέρει σημαντικά και θετικά στην ανάκαμψη της παραγωγής</w:t>
            </w:r>
            <w:r w:rsidR="00671993">
              <w:rPr>
                <w:noProof/>
                <w:sz w:val="18"/>
                <w:szCs w:val="18"/>
              </w:rPr>
              <w:t>. Αντίστοιχα, θα ενισχυθούν οι</w:t>
            </w:r>
            <w:r w:rsidR="00603654" w:rsidRPr="00952F45">
              <w:rPr>
                <w:noProof/>
                <w:sz w:val="18"/>
                <w:szCs w:val="18"/>
              </w:rPr>
              <w:t xml:space="preserve"> εξαγωγ</w:t>
            </w:r>
            <w:r w:rsidR="00671993">
              <w:rPr>
                <w:noProof/>
                <w:sz w:val="18"/>
                <w:szCs w:val="18"/>
              </w:rPr>
              <w:t>ές</w:t>
            </w:r>
            <w:r w:rsidR="00603654" w:rsidRPr="00952F45">
              <w:rPr>
                <w:noProof/>
                <w:sz w:val="18"/>
                <w:szCs w:val="18"/>
              </w:rPr>
              <w:t xml:space="preserve"> και τελικά τ</w:t>
            </w:r>
            <w:r w:rsidR="00671993">
              <w:rPr>
                <w:noProof/>
                <w:sz w:val="18"/>
                <w:szCs w:val="18"/>
              </w:rPr>
              <w:t>α</w:t>
            </w:r>
            <w:r w:rsidR="00603654" w:rsidRPr="00952F45">
              <w:rPr>
                <w:noProof/>
                <w:sz w:val="18"/>
                <w:szCs w:val="18"/>
              </w:rPr>
              <w:t xml:space="preserve"> εσόδ</w:t>
            </w:r>
            <w:r w:rsidR="00671993">
              <w:rPr>
                <w:noProof/>
                <w:sz w:val="18"/>
                <w:szCs w:val="18"/>
              </w:rPr>
              <w:t>α</w:t>
            </w:r>
            <w:r w:rsidR="00603654" w:rsidRPr="00952F45">
              <w:rPr>
                <w:noProof/>
                <w:sz w:val="18"/>
                <w:szCs w:val="18"/>
              </w:rPr>
              <w:t xml:space="preserve"> του κράτους καθώς θα αυξάνει η κατανάλωση ενέργειας (που</w:t>
            </w:r>
            <w:r w:rsidR="00952F45">
              <w:rPr>
                <w:noProof/>
                <w:sz w:val="18"/>
                <w:szCs w:val="18"/>
              </w:rPr>
              <w:t xml:space="preserve"> θα</w:t>
            </w:r>
            <w:r w:rsidR="00603654" w:rsidRPr="00952F45">
              <w:rPr>
                <w:noProof/>
                <w:sz w:val="18"/>
                <w:szCs w:val="18"/>
              </w:rPr>
              <w:t xml:space="preserve"> φορολογείται λογικά) και η αποδοτική για τα κρατικά ταμεία απασχόληση σε ανταγωνιστικούς κλάδους της βιομηχανίας. Σημειώνεται ότι αυτές οι παρεμβάσεις δεν </w:t>
            </w:r>
            <w:r w:rsidR="00952F45">
              <w:rPr>
                <w:noProof/>
                <w:sz w:val="18"/>
                <w:szCs w:val="18"/>
              </w:rPr>
              <w:t>περιλαμβάνουν</w:t>
            </w:r>
            <w:r w:rsidR="00952F45" w:rsidRPr="00952F45">
              <w:rPr>
                <w:noProof/>
                <w:sz w:val="18"/>
                <w:szCs w:val="18"/>
              </w:rPr>
              <w:t xml:space="preserve"> </w:t>
            </w:r>
            <w:r w:rsidR="00603654" w:rsidRPr="00952F45">
              <w:rPr>
                <w:noProof/>
                <w:sz w:val="18"/>
                <w:szCs w:val="18"/>
              </w:rPr>
              <w:t>το θέμα της αναβάθμισης της ενεργειακής αποδοτικότητας των παλαιών κτιρίων, που θα εξεταστεί σε επόμενο Δελτίο.</w:t>
            </w:r>
          </w:p>
        </w:tc>
        <w:tc>
          <w:tcPr>
            <w:tcW w:w="5725" w:type="dxa"/>
          </w:tcPr>
          <w:p w:rsidR="00745C4A" w:rsidRPr="004346A5" w:rsidRDefault="00745C4A" w:rsidP="00745C4A">
            <w:pPr>
              <w:rPr>
                <w:b/>
                <w:bCs/>
                <w:color w:val="7030A0"/>
                <w:sz w:val="20"/>
                <w:szCs w:val="20"/>
              </w:rPr>
            </w:pPr>
            <w:r>
              <w:rPr>
                <w:b/>
                <w:bCs/>
                <w:color w:val="7030A0"/>
                <w:sz w:val="20"/>
                <w:szCs w:val="20"/>
                <w:u w:val="single"/>
              </w:rPr>
              <w:lastRenderedPageBreak/>
              <w:t>Διάγραμμα 1:</w:t>
            </w:r>
            <w:r>
              <w:rPr>
                <w:b/>
                <w:bCs/>
                <w:color w:val="7030A0"/>
                <w:sz w:val="20"/>
                <w:szCs w:val="20"/>
              </w:rPr>
              <w:t xml:space="preserve"> Αποδόσεις 10ετών ομολόγων Ελληνικού δημοσίου</w:t>
            </w:r>
          </w:p>
          <w:p w:rsidR="00745C4A" w:rsidRDefault="00745C4A" w:rsidP="00745C4A">
            <w:pPr>
              <w:rPr>
                <w:color w:val="7030A0"/>
              </w:rPr>
            </w:pPr>
            <w:r>
              <w:rPr>
                <w:color w:val="7030A0"/>
                <w:sz w:val="16"/>
                <w:szCs w:val="16"/>
              </w:rPr>
              <w:t>(</w:t>
            </w:r>
            <w:proofErr w:type="spellStart"/>
            <w:r>
              <w:rPr>
                <w:color w:val="7030A0"/>
                <w:sz w:val="16"/>
                <w:szCs w:val="16"/>
              </w:rPr>
              <w:t>ΤτΕ</w:t>
            </w:r>
            <w:proofErr w:type="spellEnd"/>
            <w:r>
              <w:rPr>
                <w:color w:val="7030A0"/>
                <w:sz w:val="16"/>
                <w:szCs w:val="16"/>
              </w:rPr>
              <w:t xml:space="preserve">, ημερήσια δελτία απόδοσης ομολόγων, </w:t>
            </w:r>
            <w:r w:rsidR="00F047F6">
              <w:rPr>
                <w:color w:val="7030A0"/>
                <w:sz w:val="16"/>
                <w:szCs w:val="16"/>
              </w:rPr>
              <w:t xml:space="preserve">τιμές έως και </w:t>
            </w:r>
            <w:r>
              <w:rPr>
                <w:color w:val="7030A0"/>
                <w:sz w:val="16"/>
                <w:szCs w:val="16"/>
              </w:rPr>
              <w:t>18/11/2015)</w:t>
            </w:r>
          </w:p>
          <w:p w:rsidR="004346A5" w:rsidRPr="004346A5" w:rsidRDefault="00F047F6" w:rsidP="00745C4A">
            <w:pPr>
              <w:rPr>
                <w:b/>
                <w:bCs/>
                <w:color w:val="7030A0"/>
                <w:sz w:val="20"/>
                <w:szCs w:val="20"/>
              </w:rPr>
            </w:pPr>
            <w:r w:rsidRPr="009616E1">
              <w:rPr>
                <w:b/>
                <w:bCs/>
                <w:noProof/>
                <w:color w:val="7030A0"/>
                <w:sz w:val="20"/>
                <w:szCs w:val="20"/>
                <w:lang w:eastAsia="el-GR"/>
              </w:rPr>
              <w:drawing>
                <wp:inline distT="0" distB="0" distL="0" distR="0" wp14:anchorId="13E722FD" wp14:editId="2535FAC2">
                  <wp:extent cx="3234407" cy="1605908"/>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3619" cy="1605517"/>
                          </a:xfrm>
                          <a:prstGeom prst="rect">
                            <a:avLst/>
                          </a:prstGeom>
                          <a:noFill/>
                        </pic:spPr>
                      </pic:pic>
                    </a:graphicData>
                  </a:graphic>
                </wp:inline>
              </w:drawing>
            </w:r>
            <w:r w:rsidR="004346A5">
              <w:rPr>
                <w:b/>
                <w:bCs/>
                <w:color w:val="7030A0"/>
                <w:sz w:val="20"/>
                <w:szCs w:val="20"/>
                <w:u w:val="single"/>
              </w:rPr>
              <w:t xml:space="preserve">Διάγραμμα </w:t>
            </w:r>
            <w:r w:rsidR="00745C4A">
              <w:rPr>
                <w:b/>
                <w:bCs/>
                <w:color w:val="7030A0"/>
                <w:sz w:val="20"/>
                <w:szCs w:val="20"/>
                <w:u w:val="single"/>
              </w:rPr>
              <w:t>2</w:t>
            </w:r>
            <w:r w:rsidR="000E3E20">
              <w:rPr>
                <w:b/>
                <w:bCs/>
                <w:color w:val="7030A0"/>
                <w:sz w:val="20"/>
                <w:szCs w:val="20"/>
                <w:u w:val="single"/>
              </w:rPr>
              <w:t>:</w:t>
            </w:r>
            <w:r w:rsidR="004346A5">
              <w:rPr>
                <w:b/>
                <w:bCs/>
                <w:color w:val="7030A0"/>
                <w:sz w:val="20"/>
                <w:szCs w:val="20"/>
              </w:rPr>
              <w:t xml:space="preserve"> Γενικός Δείκτης Χρηματιστηρίου Αξιών Αθηνών και Δείκτης Τραπεζικών Μετοχών</w:t>
            </w:r>
          </w:p>
          <w:p w:rsidR="004346A5" w:rsidRDefault="004346A5" w:rsidP="004346A5">
            <w:pPr>
              <w:rPr>
                <w:color w:val="7030A0"/>
              </w:rPr>
            </w:pPr>
            <w:r>
              <w:rPr>
                <w:color w:val="7030A0"/>
                <w:sz w:val="16"/>
                <w:szCs w:val="16"/>
              </w:rPr>
              <w:t>(</w:t>
            </w:r>
            <w:r>
              <w:rPr>
                <w:color w:val="7030A0"/>
                <w:sz w:val="16"/>
                <w:szCs w:val="16"/>
                <w:lang w:val="en-US"/>
              </w:rPr>
              <w:t xml:space="preserve">Capital.gr, </w:t>
            </w:r>
            <w:proofErr w:type="spellStart"/>
            <w:r>
              <w:rPr>
                <w:color w:val="7030A0"/>
                <w:sz w:val="16"/>
                <w:szCs w:val="16"/>
              </w:rPr>
              <w:t>ΤτΕ</w:t>
            </w:r>
            <w:proofErr w:type="spellEnd"/>
            <w:r>
              <w:rPr>
                <w:color w:val="7030A0"/>
                <w:sz w:val="16"/>
                <w:szCs w:val="16"/>
              </w:rPr>
              <w:t>, 18/11/2015)</w:t>
            </w:r>
          </w:p>
          <w:p w:rsidR="004346A5" w:rsidRPr="004346A5" w:rsidRDefault="003037F8" w:rsidP="009B6764">
            <w:pPr>
              <w:rPr>
                <w:b/>
                <w:bCs/>
                <w:noProof/>
                <w:color w:val="7030A0"/>
                <w:sz w:val="20"/>
                <w:szCs w:val="20"/>
                <w:lang w:val="en-US"/>
              </w:rPr>
            </w:pPr>
            <w:r>
              <w:rPr>
                <w:b/>
                <w:bCs/>
                <w:noProof/>
                <w:color w:val="7030A0"/>
                <w:sz w:val="20"/>
                <w:szCs w:val="20"/>
                <w:lang w:eastAsia="el-GR"/>
              </w:rPr>
              <w:drawing>
                <wp:inline distT="0" distB="0" distL="0" distR="0" wp14:anchorId="22E1BCD2" wp14:editId="49157DAF">
                  <wp:extent cx="3267710" cy="2143125"/>
                  <wp:effectExtent l="0" t="0" r="889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7710" cy="2143125"/>
                          </a:xfrm>
                          <a:prstGeom prst="rect">
                            <a:avLst/>
                          </a:prstGeom>
                          <a:noFill/>
                        </pic:spPr>
                      </pic:pic>
                    </a:graphicData>
                  </a:graphic>
                </wp:inline>
              </w:drawing>
            </w:r>
          </w:p>
          <w:p w:rsidR="00F67B75" w:rsidRPr="000E3E20" w:rsidRDefault="00F67B75" w:rsidP="009B6764">
            <w:pPr>
              <w:rPr>
                <w:b/>
                <w:bCs/>
                <w:color w:val="7030A0"/>
                <w:sz w:val="20"/>
                <w:szCs w:val="20"/>
              </w:rPr>
            </w:pPr>
          </w:p>
          <w:p w:rsidR="009B6764" w:rsidRDefault="009B6764" w:rsidP="009B6764">
            <w:pPr>
              <w:rPr>
                <w:b/>
                <w:bCs/>
                <w:color w:val="7030A0"/>
                <w:sz w:val="20"/>
                <w:szCs w:val="20"/>
                <w:u w:val="single"/>
              </w:rPr>
            </w:pPr>
            <w:r>
              <w:rPr>
                <w:b/>
                <w:bCs/>
                <w:color w:val="7030A0"/>
                <w:sz w:val="20"/>
                <w:szCs w:val="20"/>
                <w:u w:val="single"/>
              </w:rPr>
              <w:t xml:space="preserve">Διάγραμμα </w:t>
            </w:r>
            <w:r w:rsidR="00745C4A">
              <w:rPr>
                <w:b/>
                <w:bCs/>
                <w:color w:val="7030A0"/>
                <w:sz w:val="20"/>
                <w:szCs w:val="20"/>
                <w:u w:val="single"/>
              </w:rPr>
              <w:t>3</w:t>
            </w:r>
            <w:r>
              <w:rPr>
                <w:b/>
                <w:bCs/>
                <w:color w:val="7030A0"/>
                <w:sz w:val="20"/>
                <w:szCs w:val="20"/>
              </w:rPr>
              <w:t>: Μεταβολή ΑΕΠ και οικονομικό κλίμα</w:t>
            </w:r>
          </w:p>
          <w:p w:rsidR="009B6764" w:rsidRDefault="009B6764" w:rsidP="009B6764">
            <w:pPr>
              <w:rPr>
                <w:color w:val="7030A0"/>
              </w:rPr>
            </w:pPr>
            <w:r>
              <w:rPr>
                <w:color w:val="7030A0"/>
                <w:sz w:val="16"/>
                <w:szCs w:val="16"/>
              </w:rPr>
              <w:t>(ΕΛΣΤΑΤ, Γ’ 3μηνο 2015, ΙΟΒΕ, Οκτ. 2015)</w:t>
            </w:r>
          </w:p>
          <w:p w:rsidR="009B6764" w:rsidRDefault="003037F8" w:rsidP="009B6764">
            <w:r>
              <w:rPr>
                <w:noProof/>
                <w:lang w:eastAsia="el-GR"/>
              </w:rPr>
              <w:drawing>
                <wp:inline distT="0" distB="0" distL="0" distR="0" wp14:anchorId="588381A8" wp14:editId="4811F720">
                  <wp:extent cx="3239036" cy="180304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4766"/>
                          <a:stretch/>
                        </pic:blipFill>
                        <pic:spPr bwMode="auto">
                          <a:xfrm>
                            <a:off x="0" y="0"/>
                            <a:ext cx="3240000" cy="1803579"/>
                          </a:xfrm>
                          <a:prstGeom prst="rect">
                            <a:avLst/>
                          </a:prstGeom>
                          <a:noFill/>
                          <a:ln>
                            <a:noFill/>
                          </a:ln>
                          <a:extLst>
                            <a:ext uri="{53640926-AAD7-44D8-BBD7-CCE9431645EC}">
                              <a14:shadowObscured xmlns:a14="http://schemas.microsoft.com/office/drawing/2010/main"/>
                            </a:ext>
                          </a:extLst>
                        </pic:spPr>
                      </pic:pic>
                    </a:graphicData>
                  </a:graphic>
                </wp:inline>
              </w:drawing>
            </w:r>
          </w:p>
          <w:p w:rsidR="003037F8" w:rsidRDefault="003037F8" w:rsidP="009B6764">
            <w:pPr>
              <w:rPr>
                <w:b/>
                <w:bCs/>
                <w:color w:val="7030A0"/>
                <w:sz w:val="20"/>
                <w:szCs w:val="20"/>
                <w:u w:val="single"/>
                <w:lang w:val="en-US"/>
              </w:rPr>
            </w:pPr>
          </w:p>
          <w:p w:rsidR="006D4342" w:rsidRDefault="006D4342" w:rsidP="009B6764">
            <w:pPr>
              <w:rPr>
                <w:b/>
                <w:bCs/>
                <w:color w:val="7030A0"/>
                <w:sz w:val="20"/>
                <w:szCs w:val="20"/>
                <w:u w:val="single"/>
              </w:rPr>
            </w:pPr>
            <w:r>
              <w:rPr>
                <w:b/>
                <w:bCs/>
                <w:color w:val="7030A0"/>
                <w:sz w:val="20"/>
                <w:szCs w:val="20"/>
                <w:u w:val="single"/>
              </w:rPr>
              <w:t xml:space="preserve">Διάγραμμα </w:t>
            </w:r>
            <w:r w:rsidR="00745C4A">
              <w:rPr>
                <w:b/>
                <w:bCs/>
                <w:color w:val="7030A0"/>
                <w:sz w:val="20"/>
                <w:szCs w:val="20"/>
                <w:u w:val="single"/>
              </w:rPr>
              <w:t>4</w:t>
            </w:r>
            <w:r>
              <w:rPr>
                <w:b/>
                <w:bCs/>
                <w:color w:val="7030A0"/>
                <w:sz w:val="20"/>
                <w:szCs w:val="20"/>
              </w:rPr>
              <w:t>: Αριθμός ανέργων (εποχικά διορθωμένος)</w:t>
            </w:r>
          </w:p>
          <w:p w:rsidR="006D4342" w:rsidRDefault="006D4342" w:rsidP="006D4342">
            <w:pPr>
              <w:rPr>
                <w:color w:val="7030A0"/>
              </w:rPr>
            </w:pPr>
            <w:r>
              <w:rPr>
                <w:color w:val="7030A0"/>
                <w:sz w:val="16"/>
                <w:szCs w:val="16"/>
              </w:rPr>
              <w:t>(ΕΛΣΤΑΤ, Αυγ. 2015)</w:t>
            </w:r>
          </w:p>
          <w:p w:rsidR="006D4342" w:rsidRDefault="003037F8" w:rsidP="006D4342">
            <w:r>
              <w:rPr>
                <w:noProof/>
                <w:lang w:eastAsia="el-GR"/>
              </w:rPr>
              <w:drawing>
                <wp:inline distT="0" distB="0" distL="0" distR="0" wp14:anchorId="74427272" wp14:editId="342D67DD">
                  <wp:extent cx="3234843" cy="1635617"/>
                  <wp:effectExtent l="0" t="0" r="381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22561"/>
                          <a:stretch/>
                        </pic:blipFill>
                        <pic:spPr bwMode="auto">
                          <a:xfrm>
                            <a:off x="0" y="0"/>
                            <a:ext cx="3240000" cy="1638224"/>
                          </a:xfrm>
                          <a:prstGeom prst="rect">
                            <a:avLst/>
                          </a:prstGeom>
                          <a:noFill/>
                          <a:ln>
                            <a:noFill/>
                          </a:ln>
                          <a:extLst>
                            <a:ext uri="{53640926-AAD7-44D8-BBD7-CCE9431645EC}">
                              <a14:shadowObscured xmlns:a14="http://schemas.microsoft.com/office/drawing/2010/main"/>
                            </a:ext>
                          </a:extLst>
                        </pic:spPr>
                      </pic:pic>
                    </a:graphicData>
                  </a:graphic>
                </wp:inline>
              </w:drawing>
            </w:r>
          </w:p>
          <w:p w:rsidR="00CA2884" w:rsidRDefault="00CA2884" w:rsidP="00CA2884">
            <w:pPr>
              <w:rPr>
                <w:b/>
                <w:bCs/>
                <w:color w:val="7030A0"/>
                <w:sz w:val="20"/>
                <w:szCs w:val="20"/>
              </w:rPr>
            </w:pPr>
            <w:r w:rsidRPr="00C70F1E">
              <w:rPr>
                <w:b/>
                <w:bCs/>
                <w:color w:val="7030A0"/>
                <w:sz w:val="20"/>
                <w:szCs w:val="20"/>
                <w:u w:val="single"/>
              </w:rPr>
              <w:lastRenderedPageBreak/>
              <w:t xml:space="preserve">Διάγραμμα </w:t>
            </w:r>
            <w:r w:rsidR="00745C4A">
              <w:rPr>
                <w:b/>
                <w:bCs/>
                <w:color w:val="7030A0"/>
                <w:sz w:val="20"/>
                <w:szCs w:val="20"/>
                <w:u w:val="single"/>
              </w:rPr>
              <w:t>5</w:t>
            </w:r>
            <w:r>
              <w:rPr>
                <w:b/>
                <w:bCs/>
                <w:color w:val="7030A0"/>
                <w:sz w:val="20"/>
                <w:szCs w:val="20"/>
                <w:u w:val="single"/>
              </w:rPr>
              <w:t>:</w:t>
            </w:r>
            <w:r>
              <w:rPr>
                <w:b/>
                <w:bCs/>
                <w:color w:val="7030A0"/>
                <w:sz w:val="20"/>
                <w:szCs w:val="20"/>
              </w:rPr>
              <w:t xml:space="preserve"> Ισοζύγιο ροών μισθωτής απασχόλησης</w:t>
            </w:r>
          </w:p>
          <w:p w:rsidR="00CA2884" w:rsidRDefault="00CA2884" w:rsidP="00CA2884">
            <w:pPr>
              <w:rPr>
                <w:color w:val="7030A0"/>
                <w:sz w:val="20"/>
                <w:szCs w:val="20"/>
              </w:rPr>
            </w:pPr>
            <w:r>
              <w:rPr>
                <w:color w:val="7030A0"/>
                <w:sz w:val="20"/>
                <w:szCs w:val="20"/>
              </w:rPr>
              <w:t>(ΕΡΓΑΝΗ, Οκτ. 2015)</w:t>
            </w:r>
          </w:p>
          <w:p w:rsidR="00CA70DD" w:rsidRPr="003037F8" w:rsidRDefault="003037F8" w:rsidP="00CA2884">
            <w:pPr>
              <w:rPr>
                <w:b/>
                <w:bCs/>
                <w:color w:val="7030A0"/>
                <w:sz w:val="20"/>
                <w:szCs w:val="20"/>
              </w:rPr>
            </w:pPr>
            <w:r w:rsidRPr="003037F8">
              <w:rPr>
                <w:b/>
                <w:bCs/>
                <w:noProof/>
                <w:color w:val="7030A0"/>
                <w:sz w:val="20"/>
                <w:szCs w:val="20"/>
                <w:lang w:eastAsia="el-GR"/>
              </w:rPr>
              <w:drawing>
                <wp:inline distT="0" distB="0" distL="0" distR="0" wp14:anchorId="4CF66B11" wp14:editId="24764697">
                  <wp:extent cx="3240000" cy="211550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40000" cy="2115503"/>
                          </a:xfrm>
                          <a:prstGeom prst="rect">
                            <a:avLst/>
                          </a:prstGeom>
                          <a:noFill/>
                        </pic:spPr>
                      </pic:pic>
                    </a:graphicData>
                  </a:graphic>
                </wp:inline>
              </w:drawing>
            </w:r>
            <w:r w:rsidR="00CA2884" w:rsidRPr="003037F8">
              <w:rPr>
                <w:b/>
                <w:bCs/>
                <w:color w:val="7030A0"/>
                <w:sz w:val="20"/>
                <w:szCs w:val="20"/>
              </w:rPr>
              <w:t xml:space="preserve"> </w:t>
            </w:r>
          </w:p>
          <w:p w:rsidR="00CA2884" w:rsidRPr="00C70F1E" w:rsidRDefault="00CA2884" w:rsidP="00CA2884">
            <w:pPr>
              <w:rPr>
                <w:b/>
                <w:bCs/>
                <w:color w:val="7030A0"/>
                <w:sz w:val="20"/>
                <w:szCs w:val="20"/>
                <w:u w:val="single"/>
              </w:rPr>
            </w:pPr>
            <w:r w:rsidRPr="00C70F1E">
              <w:rPr>
                <w:b/>
                <w:bCs/>
                <w:color w:val="7030A0"/>
                <w:sz w:val="20"/>
                <w:szCs w:val="20"/>
                <w:u w:val="single"/>
              </w:rPr>
              <w:t xml:space="preserve">Διάγραμμα </w:t>
            </w:r>
            <w:r w:rsidR="00745C4A">
              <w:rPr>
                <w:b/>
                <w:bCs/>
                <w:color w:val="7030A0"/>
                <w:sz w:val="20"/>
                <w:szCs w:val="20"/>
                <w:u w:val="single"/>
              </w:rPr>
              <w:t>6</w:t>
            </w:r>
            <w:r>
              <w:rPr>
                <w:b/>
                <w:bCs/>
                <w:color w:val="7030A0"/>
                <w:sz w:val="20"/>
                <w:szCs w:val="20"/>
                <w:u w:val="single"/>
              </w:rPr>
              <w:t>:</w:t>
            </w:r>
            <w:r>
              <w:rPr>
                <w:b/>
                <w:bCs/>
                <w:color w:val="7030A0"/>
                <w:sz w:val="20"/>
                <w:szCs w:val="20"/>
              </w:rPr>
              <w:t xml:space="preserve"> Ισοζύγιο ροών μισθωτής απασχόλησης Νοε. – Οκτ.</w:t>
            </w:r>
          </w:p>
          <w:p w:rsidR="00CA2884" w:rsidRPr="00C70F1E" w:rsidRDefault="00CA2884" w:rsidP="00CA2884">
            <w:pPr>
              <w:rPr>
                <w:color w:val="7030A0"/>
                <w:sz w:val="20"/>
                <w:szCs w:val="20"/>
              </w:rPr>
            </w:pPr>
            <w:r w:rsidRPr="00C70F1E">
              <w:rPr>
                <w:color w:val="7030A0"/>
                <w:sz w:val="20"/>
                <w:szCs w:val="20"/>
              </w:rPr>
              <w:t>(ΕΡΓΑΝΗ, Οκτ. 2015)</w:t>
            </w:r>
          </w:p>
          <w:p w:rsidR="00CA70DD" w:rsidRDefault="00CA2884" w:rsidP="00CA2884">
            <w:pPr>
              <w:rPr>
                <w:b/>
                <w:bCs/>
                <w:color w:val="7030A0"/>
                <w:sz w:val="20"/>
                <w:szCs w:val="20"/>
                <w:u w:val="single"/>
              </w:rPr>
            </w:pPr>
            <w:r w:rsidRPr="005079AB">
              <w:rPr>
                <w:b/>
                <w:bCs/>
                <w:noProof/>
                <w:color w:val="7030A0"/>
                <w:sz w:val="20"/>
                <w:szCs w:val="20"/>
                <w:lang w:eastAsia="el-GR"/>
              </w:rPr>
              <w:drawing>
                <wp:inline distT="0" distB="0" distL="0" distR="0" wp14:anchorId="687ED968" wp14:editId="656760B7">
                  <wp:extent cx="3240000" cy="188357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0000" cy="1883577"/>
                          </a:xfrm>
                          <a:prstGeom prst="rect">
                            <a:avLst/>
                          </a:prstGeom>
                          <a:noFill/>
                        </pic:spPr>
                      </pic:pic>
                    </a:graphicData>
                  </a:graphic>
                </wp:inline>
              </w:drawing>
            </w:r>
          </w:p>
          <w:p w:rsidR="0014515C" w:rsidRPr="00C70F1E" w:rsidRDefault="0014515C" w:rsidP="00CA2884">
            <w:pPr>
              <w:rPr>
                <w:b/>
                <w:bCs/>
                <w:color w:val="7030A0"/>
                <w:sz w:val="20"/>
                <w:szCs w:val="20"/>
                <w:u w:val="single"/>
              </w:rPr>
            </w:pPr>
            <w:r w:rsidRPr="00C70F1E">
              <w:rPr>
                <w:b/>
                <w:bCs/>
                <w:color w:val="7030A0"/>
                <w:sz w:val="20"/>
                <w:szCs w:val="20"/>
                <w:u w:val="single"/>
              </w:rPr>
              <w:t xml:space="preserve">Διάγραμμα </w:t>
            </w:r>
            <w:r w:rsidR="00745C4A">
              <w:rPr>
                <w:b/>
                <w:bCs/>
                <w:color w:val="7030A0"/>
                <w:sz w:val="20"/>
                <w:szCs w:val="20"/>
                <w:u w:val="single"/>
              </w:rPr>
              <w:t>7</w:t>
            </w:r>
            <w:r>
              <w:rPr>
                <w:b/>
                <w:bCs/>
                <w:color w:val="7030A0"/>
                <w:sz w:val="20"/>
                <w:szCs w:val="20"/>
                <w:u w:val="single"/>
              </w:rPr>
              <w:t>:</w:t>
            </w:r>
            <w:r w:rsidRPr="0014515C">
              <w:rPr>
                <w:b/>
                <w:bCs/>
                <w:color w:val="7030A0"/>
                <w:sz w:val="20"/>
                <w:szCs w:val="20"/>
              </w:rPr>
              <w:t xml:space="preserve"> </w:t>
            </w:r>
            <w:r w:rsidRPr="00C70F1E">
              <w:rPr>
                <w:b/>
                <w:bCs/>
                <w:color w:val="7030A0"/>
                <w:sz w:val="20"/>
                <w:szCs w:val="20"/>
              </w:rPr>
              <w:t>Καθαρ</w:t>
            </w:r>
            <w:r w:rsidR="007C2AFA">
              <w:rPr>
                <w:b/>
                <w:bCs/>
                <w:color w:val="7030A0"/>
                <w:sz w:val="20"/>
                <w:szCs w:val="20"/>
              </w:rPr>
              <w:t>ά έσοδα τακτικού προϋπολογισμού</w:t>
            </w:r>
          </w:p>
          <w:p w:rsidR="0014515C" w:rsidRPr="00C70F1E" w:rsidRDefault="0014515C" w:rsidP="0014515C">
            <w:pPr>
              <w:rPr>
                <w:color w:val="7030A0"/>
                <w:sz w:val="20"/>
                <w:szCs w:val="20"/>
              </w:rPr>
            </w:pPr>
            <w:r w:rsidRPr="00C70F1E">
              <w:rPr>
                <w:color w:val="7030A0"/>
                <w:sz w:val="20"/>
                <w:szCs w:val="20"/>
              </w:rPr>
              <w:t>(</w:t>
            </w:r>
            <w:r w:rsidR="007C2AFA">
              <w:rPr>
                <w:color w:val="7030A0"/>
                <w:sz w:val="20"/>
                <w:szCs w:val="20"/>
              </w:rPr>
              <w:t>Υπ. Οικ.</w:t>
            </w:r>
            <w:r w:rsidRPr="00C70F1E">
              <w:rPr>
                <w:color w:val="7030A0"/>
                <w:sz w:val="20"/>
                <w:szCs w:val="20"/>
              </w:rPr>
              <w:t>, Οκτ. 2015)</w:t>
            </w:r>
          </w:p>
          <w:p w:rsidR="00F04584" w:rsidRDefault="00F04584" w:rsidP="001A632A">
            <w:pPr>
              <w:rPr>
                <w:b/>
                <w:bCs/>
                <w:color w:val="7030A0"/>
                <w:sz w:val="20"/>
                <w:szCs w:val="20"/>
              </w:rPr>
            </w:pPr>
            <w:r>
              <w:rPr>
                <w:b/>
                <w:bCs/>
                <w:noProof/>
                <w:color w:val="7030A0"/>
                <w:sz w:val="20"/>
                <w:szCs w:val="20"/>
                <w:lang w:eastAsia="el-GR"/>
              </w:rPr>
              <w:drawing>
                <wp:inline distT="0" distB="0" distL="0" distR="0" wp14:anchorId="49F648F0" wp14:editId="0858EDB7">
                  <wp:extent cx="3241964" cy="1707197"/>
                  <wp:effectExtent l="0" t="0" r="0" b="762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50950" cy="1711929"/>
                          </a:xfrm>
                          <a:prstGeom prst="rect">
                            <a:avLst/>
                          </a:prstGeom>
                          <a:noFill/>
                        </pic:spPr>
                      </pic:pic>
                    </a:graphicData>
                  </a:graphic>
                </wp:inline>
              </w:drawing>
            </w:r>
          </w:p>
          <w:p w:rsidR="003226DC" w:rsidRDefault="003226DC" w:rsidP="002920C6">
            <w:pPr>
              <w:rPr>
                <w:b/>
                <w:bCs/>
                <w:color w:val="7030A0"/>
                <w:sz w:val="20"/>
                <w:szCs w:val="20"/>
                <w:u w:val="single"/>
              </w:rPr>
            </w:pPr>
          </w:p>
          <w:p w:rsidR="002920C6" w:rsidRPr="00C70F1E" w:rsidRDefault="002920C6" w:rsidP="002920C6">
            <w:pPr>
              <w:rPr>
                <w:b/>
                <w:bCs/>
                <w:color w:val="7030A0"/>
                <w:sz w:val="20"/>
                <w:szCs w:val="20"/>
                <w:u w:val="single"/>
              </w:rPr>
            </w:pPr>
            <w:proofErr w:type="spellStart"/>
            <w:r>
              <w:rPr>
                <w:b/>
                <w:bCs/>
                <w:color w:val="7030A0"/>
                <w:sz w:val="20"/>
                <w:szCs w:val="20"/>
                <w:u w:val="single"/>
              </w:rPr>
              <w:t>Πἰνακας</w:t>
            </w:r>
            <w:proofErr w:type="spellEnd"/>
            <w:r w:rsidRPr="00C70F1E">
              <w:rPr>
                <w:b/>
                <w:bCs/>
                <w:color w:val="7030A0"/>
                <w:sz w:val="20"/>
                <w:szCs w:val="20"/>
                <w:u w:val="single"/>
              </w:rPr>
              <w:t xml:space="preserve"> 1</w:t>
            </w:r>
            <w:r>
              <w:rPr>
                <w:b/>
                <w:bCs/>
                <w:color w:val="7030A0"/>
                <w:sz w:val="20"/>
                <w:szCs w:val="20"/>
                <w:u w:val="single"/>
              </w:rPr>
              <w:t>:</w:t>
            </w:r>
            <w:r w:rsidRPr="0014515C">
              <w:rPr>
                <w:b/>
                <w:bCs/>
                <w:color w:val="7030A0"/>
                <w:sz w:val="20"/>
                <w:szCs w:val="20"/>
              </w:rPr>
              <w:t xml:space="preserve"> </w:t>
            </w:r>
            <w:r>
              <w:rPr>
                <w:b/>
                <w:bCs/>
                <w:color w:val="7030A0"/>
                <w:sz w:val="20"/>
                <w:szCs w:val="20"/>
              </w:rPr>
              <w:t>Εκτέλεση κρατικού προϋπολογισμού</w:t>
            </w:r>
          </w:p>
          <w:p w:rsidR="002920C6" w:rsidRPr="00C70F1E" w:rsidRDefault="002920C6" w:rsidP="002920C6">
            <w:pPr>
              <w:rPr>
                <w:color w:val="7030A0"/>
                <w:sz w:val="20"/>
                <w:szCs w:val="20"/>
              </w:rPr>
            </w:pPr>
            <w:r w:rsidRPr="00C70F1E">
              <w:rPr>
                <w:color w:val="7030A0"/>
                <w:sz w:val="20"/>
                <w:szCs w:val="20"/>
              </w:rPr>
              <w:t>(</w:t>
            </w:r>
            <w:r>
              <w:rPr>
                <w:color w:val="7030A0"/>
                <w:sz w:val="20"/>
                <w:szCs w:val="20"/>
              </w:rPr>
              <w:t>Υπ. Οικ.</w:t>
            </w:r>
            <w:r w:rsidRPr="00C70F1E">
              <w:rPr>
                <w:color w:val="7030A0"/>
                <w:sz w:val="20"/>
                <w:szCs w:val="20"/>
              </w:rPr>
              <w:t>, Οκτ. 2015)</w:t>
            </w:r>
          </w:p>
          <w:p w:rsidR="002920C6" w:rsidRDefault="002920C6" w:rsidP="002920C6">
            <w:pPr>
              <w:jc w:val="center"/>
            </w:pPr>
            <w:r>
              <w:object w:dxaOrig="8295"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86.8pt" o:ole="" o:bordertopcolor="#7030a0" o:borderleftcolor="#7030a0" o:borderbottomcolor="#7030a0" o:borderrightcolor="#7030a0">
                  <v:imagedata r:id="rId23" o:title=""/>
                  <w10:bordertop type="single" width="4"/>
                  <w10:borderleft type="single" width="4"/>
                  <w10:borderbottom type="single" width="4"/>
                  <w10:borderright type="single" width="4"/>
                </v:shape>
                <o:OLEObject Type="Embed" ProgID="PBrush" ShapeID="_x0000_i1025" DrawAspect="Content" ObjectID="_1509444099" r:id="rId24"/>
              </w:object>
            </w:r>
          </w:p>
          <w:p w:rsidR="002920C6" w:rsidRDefault="002920C6" w:rsidP="002920C6">
            <w:pPr>
              <w:jc w:val="both"/>
              <w:rPr>
                <w:bCs/>
                <w:color w:val="7030A0"/>
                <w:sz w:val="14"/>
                <w:szCs w:val="14"/>
              </w:rPr>
            </w:pPr>
            <w:r w:rsidRPr="002920C6">
              <w:rPr>
                <w:bCs/>
                <w:color w:val="7030A0"/>
                <w:sz w:val="14"/>
                <w:szCs w:val="14"/>
              </w:rPr>
              <w:t>(*)  έχουν αφαιρεθεί €555 εκατ. από έκτακτα έσοδα που κατέβαλε το ΤΧΣ τον Απρίλιο 2015, €213 εκατ. από αποκρατικοποιήσεις το 2015 και αντίστοιχα   €269 εκατ. το 2014 καθώς και έσοδα €580 εκατ. το 2014 από ANFA, SMP και αντίστοιχα €291 εκατ. το 2015. Τα έσοδα αποκρατικοποιήσεων έχουν αφαιρεθεί και από τον στόχο.</w:t>
            </w:r>
          </w:p>
          <w:p w:rsidR="000E3E20" w:rsidRDefault="000E3E20" w:rsidP="002920C6">
            <w:pPr>
              <w:jc w:val="both"/>
              <w:rPr>
                <w:bCs/>
                <w:color w:val="7030A0"/>
                <w:sz w:val="14"/>
                <w:szCs w:val="14"/>
              </w:rPr>
            </w:pPr>
          </w:p>
          <w:p w:rsidR="00405E93" w:rsidRPr="002920C6" w:rsidRDefault="00405E93" w:rsidP="002920C6">
            <w:pPr>
              <w:jc w:val="both"/>
              <w:rPr>
                <w:bCs/>
                <w:color w:val="7030A0"/>
                <w:sz w:val="14"/>
                <w:szCs w:val="14"/>
              </w:rPr>
            </w:pPr>
          </w:p>
          <w:p w:rsidR="001A632A" w:rsidRDefault="001A632A" w:rsidP="001A632A">
            <w:pPr>
              <w:rPr>
                <w:b/>
                <w:bCs/>
                <w:color w:val="7030A0"/>
                <w:sz w:val="20"/>
                <w:szCs w:val="20"/>
                <w:u w:val="single"/>
              </w:rPr>
            </w:pPr>
            <w:r>
              <w:rPr>
                <w:b/>
                <w:bCs/>
                <w:color w:val="7030A0"/>
                <w:sz w:val="20"/>
                <w:szCs w:val="20"/>
                <w:u w:val="single"/>
              </w:rPr>
              <w:lastRenderedPageBreak/>
              <w:t xml:space="preserve">Διάγραμμα </w:t>
            </w:r>
            <w:r w:rsidR="00745C4A">
              <w:rPr>
                <w:b/>
                <w:bCs/>
                <w:color w:val="7030A0"/>
                <w:sz w:val="20"/>
                <w:szCs w:val="20"/>
                <w:u w:val="single"/>
              </w:rPr>
              <w:t>8</w:t>
            </w:r>
            <w:r>
              <w:rPr>
                <w:b/>
                <w:bCs/>
                <w:color w:val="7030A0"/>
                <w:sz w:val="20"/>
                <w:szCs w:val="20"/>
              </w:rPr>
              <w:t xml:space="preserve">: Ιδιωτική οικοδομική δραστηριότητα </w:t>
            </w:r>
          </w:p>
          <w:p w:rsidR="001A632A" w:rsidRDefault="001A632A" w:rsidP="001A632A">
            <w:pPr>
              <w:rPr>
                <w:color w:val="7030A0"/>
              </w:rPr>
            </w:pPr>
            <w:r>
              <w:rPr>
                <w:color w:val="7030A0"/>
                <w:sz w:val="16"/>
                <w:szCs w:val="16"/>
              </w:rPr>
              <w:t>(ΕΛΣΤΑΤ, Αυγ. 2015)</w:t>
            </w:r>
          </w:p>
          <w:p w:rsidR="006D4342" w:rsidRDefault="003037F8" w:rsidP="001A632A">
            <w:r>
              <w:rPr>
                <w:noProof/>
                <w:lang w:eastAsia="el-GR"/>
              </w:rPr>
              <w:drawing>
                <wp:inline distT="0" distB="0" distL="0" distR="0" wp14:anchorId="56A446BE" wp14:editId="773AC8E0">
                  <wp:extent cx="3234842" cy="1873876"/>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1280"/>
                          <a:stretch/>
                        </pic:blipFill>
                        <pic:spPr bwMode="auto">
                          <a:xfrm>
                            <a:off x="0" y="0"/>
                            <a:ext cx="3240000" cy="1876864"/>
                          </a:xfrm>
                          <a:prstGeom prst="rect">
                            <a:avLst/>
                          </a:prstGeom>
                          <a:noFill/>
                          <a:ln>
                            <a:noFill/>
                          </a:ln>
                          <a:extLst>
                            <a:ext uri="{53640926-AAD7-44D8-BBD7-CCE9431645EC}">
                              <a14:shadowObscured xmlns:a14="http://schemas.microsoft.com/office/drawing/2010/main"/>
                            </a:ext>
                          </a:extLst>
                        </pic:spPr>
                      </pic:pic>
                    </a:graphicData>
                  </a:graphic>
                </wp:inline>
              </w:drawing>
            </w:r>
          </w:p>
          <w:p w:rsidR="003037F8" w:rsidRPr="00E5676F" w:rsidRDefault="003037F8" w:rsidP="00CA70DD">
            <w:pPr>
              <w:rPr>
                <w:b/>
                <w:bCs/>
                <w:color w:val="7030A0"/>
                <w:sz w:val="12"/>
                <w:szCs w:val="12"/>
                <w:u w:val="single"/>
                <w:lang w:val="en-US"/>
              </w:rPr>
            </w:pPr>
          </w:p>
          <w:p w:rsidR="00CA70DD" w:rsidRDefault="00CA70DD" w:rsidP="00CA70DD">
            <w:r>
              <w:rPr>
                <w:b/>
                <w:bCs/>
                <w:color w:val="7030A0"/>
                <w:sz w:val="20"/>
                <w:szCs w:val="20"/>
                <w:u w:val="single"/>
              </w:rPr>
              <w:t xml:space="preserve">Διάγραμμα </w:t>
            </w:r>
            <w:r w:rsidR="00745C4A">
              <w:rPr>
                <w:b/>
                <w:bCs/>
                <w:color w:val="7030A0"/>
                <w:sz w:val="20"/>
                <w:szCs w:val="20"/>
                <w:u w:val="single"/>
              </w:rPr>
              <w:t>9</w:t>
            </w:r>
            <w:r>
              <w:rPr>
                <w:b/>
                <w:bCs/>
                <w:color w:val="7030A0"/>
                <w:sz w:val="20"/>
                <w:szCs w:val="20"/>
              </w:rPr>
              <w:t>: Ετήσια μεταβολή του αριθμού αδειών κυκλοφορίας αυτοκινήτων</w:t>
            </w:r>
            <w:r w:rsidR="00441001">
              <w:rPr>
                <w:b/>
                <w:bCs/>
                <w:color w:val="7030A0"/>
                <w:sz w:val="20"/>
                <w:szCs w:val="20"/>
              </w:rPr>
              <w:t xml:space="preserve"> </w:t>
            </w:r>
            <w:r>
              <w:rPr>
                <w:color w:val="7030A0"/>
                <w:sz w:val="16"/>
                <w:szCs w:val="16"/>
              </w:rPr>
              <w:t>(ΕΛΣΤΑΤ, Αυγ. 2015)</w:t>
            </w:r>
          </w:p>
          <w:p w:rsidR="00CA70DD" w:rsidRDefault="003037F8" w:rsidP="00CA70DD">
            <w:r>
              <w:rPr>
                <w:noProof/>
                <w:lang w:eastAsia="el-GR"/>
              </w:rPr>
              <w:drawing>
                <wp:inline distT="0" distB="0" distL="0" distR="0" wp14:anchorId="2539421F" wp14:editId="20AA65C5">
                  <wp:extent cx="3234842" cy="166137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1342"/>
                          <a:stretch/>
                        </pic:blipFill>
                        <pic:spPr bwMode="auto">
                          <a:xfrm>
                            <a:off x="0" y="0"/>
                            <a:ext cx="3240000" cy="1664024"/>
                          </a:xfrm>
                          <a:prstGeom prst="rect">
                            <a:avLst/>
                          </a:prstGeom>
                          <a:noFill/>
                          <a:ln>
                            <a:noFill/>
                          </a:ln>
                          <a:extLst>
                            <a:ext uri="{53640926-AAD7-44D8-BBD7-CCE9431645EC}">
                              <a14:shadowObscured xmlns:a14="http://schemas.microsoft.com/office/drawing/2010/main"/>
                            </a:ext>
                          </a:extLst>
                        </pic:spPr>
                      </pic:pic>
                    </a:graphicData>
                  </a:graphic>
                </wp:inline>
              </w:drawing>
            </w:r>
          </w:p>
          <w:p w:rsidR="003037F8" w:rsidRPr="00E5676F" w:rsidRDefault="003037F8" w:rsidP="00211E59">
            <w:pPr>
              <w:rPr>
                <w:b/>
                <w:bCs/>
                <w:color w:val="7030A0"/>
                <w:sz w:val="12"/>
                <w:szCs w:val="12"/>
                <w:u w:val="single"/>
                <w:lang w:val="en-US"/>
              </w:rPr>
            </w:pPr>
          </w:p>
          <w:p w:rsidR="00211E59" w:rsidRDefault="00211E59" w:rsidP="00211E59">
            <w:pPr>
              <w:rPr>
                <w:b/>
                <w:bCs/>
                <w:color w:val="7030A0"/>
                <w:sz w:val="20"/>
                <w:szCs w:val="20"/>
                <w:u w:val="single"/>
              </w:rPr>
            </w:pPr>
            <w:r>
              <w:rPr>
                <w:b/>
                <w:bCs/>
                <w:color w:val="7030A0"/>
                <w:sz w:val="20"/>
                <w:szCs w:val="20"/>
                <w:u w:val="single"/>
              </w:rPr>
              <w:t xml:space="preserve">Διάγραμμα </w:t>
            </w:r>
            <w:r w:rsidR="00673D13">
              <w:rPr>
                <w:b/>
                <w:bCs/>
                <w:color w:val="7030A0"/>
                <w:sz w:val="20"/>
                <w:szCs w:val="20"/>
                <w:u w:val="single"/>
              </w:rPr>
              <w:t>10</w:t>
            </w:r>
            <w:r>
              <w:rPr>
                <w:b/>
                <w:bCs/>
                <w:color w:val="7030A0"/>
                <w:sz w:val="20"/>
                <w:szCs w:val="20"/>
              </w:rPr>
              <w:t xml:space="preserve">: Δείκτης τιμών εισαγωγών στη βιομηχανία </w:t>
            </w:r>
          </w:p>
          <w:p w:rsidR="00211E59" w:rsidRDefault="00211E59" w:rsidP="00211E59">
            <w:pPr>
              <w:rPr>
                <w:color w:val="7030A0"/>
                <w:sz w:val="18"/>
                <w:szCs w:val="18"/>
              </w:rPr>
            </w:pPr>
            <w:r>
              <w:rPr>
                <w:color w:val="7030A0"/>
                <w:sz w:val="18"/>
                <w:szCs w:val="18"/>
              </w:rPr>
              <w:t>(ΕΛΣΤΑΤ, Σεπ. 2015, FT, Οκτ. 2015)</w:t>
            </w:r>
          </w:p>
          <w:p w:rsidR="003037F8" w:rsidRDefault="003037F8" w:rsidP="00211E59">
            <w:pPr>
              <w:rPr>
                <w:noProof/>
                <w:lang w:val="en-US" w:eastAsia="el-GR"/>
              </w:rPr>
            </w:pPr>
            <w:r>
              <w:rPr>
                <w:noProof/>
                <w:lang w:eastAsia="el-GR"/>
              </w:rPr>
              <w:drawing>
                <wp:inline distT="0" distB="0" distL="0" distR="0" wp14:anchorId="440F0D7C" wp14:editId="10851C80">
                  <wp:extent cx="3234842" cy="1880315"/>
                  <wp:effectExtent l="0" t="0" r="381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0975"/>
                          <a:stretch/>
                        </pic:blipFill>
                        <pic:spPr bwMode="auto">
                          <a:xfrm>
                            <a:off x="0" y="0"/>
                            <a:ext cx="3240000" cy="1883313"/>
                          </a:xfrm>
                          <a:prstGeom prst="rect">
                            <a:avLst/>
                          </a:prstGeom>
                          <a:noFill/>
                          <a:ln>
                            <a:noFill/>
                          </a:ln>
                          <a:extLst>
                            <a:ext uri="{53640926-AAD7-44D8-BBD7-CCE9431645EC}">
                              <a14:shadowObscured xmlns:a14="http://schemas.microsoft.com/office/drawing/2010/main"/>
                            </a:ext>
                          </a:extLst>
                        </pic:spPr>
                      </pic:pic>
                    </a:graphicData>
                  </a:graphic>
                </wp:inline>
              </w:drawing>
            </w:r>
          </w:p>
          <w:p w:rsidR="00E5676F" w:rsidRPr="00E5676F" w:rsidRDefault="00E5676F" w:rsidP="00211E59">
            <w:pPr>
              <w:rPr>
                <w:b/>
                <w:bCs/>
                <w:color w:val="7030A0"/>
                <w:sz w:val="12"/>
                <w:szCs w:val="12"/>
                <w:u w:val="single"/>
                <w:lang w:val="en-US"/>
              </w:rPr>
            </w:pPr>
          </w:p>
          <w:p w:rsidR="00C15CC2" w:rsidRDefault="0059608E" w:rsidP="00211E59">
            <w:pPr>
              <w:rPr>
                <w:b/>
                <w:bCs/>
                <w:color w:val="7030A0"/>
                <w:sz w:val="20"/>
                <w:szCs w:val="20"/>
                <w:u w:val="single"/>
              </w:rPr>
            </w:pPr>
            <w:r>
              <w:rPr>
                <w:b/>
                <w:bCs/>
                <w:color w:val="7030A0"/>
                <w:sz w:val="20"/>
                <w:szCs w:val="20"/>
                <w:u w:val="single"/>
              </w:rPr>
              <w:t xml:space="preserve">Διάγραμμα </w:t>
            </w:r>
            <w:r w:rsidR="00673D13">
              <w:rPr>
                <w:b/>
                <w:bCs/>
                <w:color w:val="7030A0"/>
                <w:sz w:val="20"/>
                <w:szCs w:val="20"/>
                <w:u w:val="single"/>
              </w:rPr>
              <w:t>11</w:t>
            </w:r>
            <w:r w:rsidR="00C15CC2">
              <w:rPr>
                <w:b/>
                <w:bCs/>
                <w:color w:val="7030A0"/>
                <w:sz w:val="20"/>
                <w:szCs w:val="20"/>
              </w:rPr>
              <w:t>: Ετήσιες % μεταβολές του δείκτη τιμών εισροών και εκροών στη Γεωργία - Κτηνοτροφία</w:t>
            </w:r>
          </w:p>
          <w:p w:rsidR="00C15CC2" w:rsidRDefault="00C15CC2" w:rsidP="00C15CC2">
            <w:pPr>
              <w:rPr>
                <w:color w:val="7030A0"/>
              </w:rPr>
            </w:pPr>
            <w:r>
              <w:rPr>
                <w:color w:val="7030A0"/>
                <w:sz w:val="16"/>
                <w:szCs w:val="16"/>
              </w:rPr>
              <w:t>(ΕΛΣΤΑΤ, Σεπ. 2015)</w:t>
            </w:r>
          </w:p>
          <w:p w:rsidR="00C15CC2" w:rsidRPr="00E5676F" w:rsidRDefault="00E5676F" w:rsidP="00C15CC2">
            <w:pPr>
              <w:rPr>
                <w:b/>
                <w:bCs/>
                <w:color w:val="7030A0"/>
                <w:sz w:val="20"/>
                <w:szCs w:val="20"/>
              </w:rPr>
            </w:pPr>
            <w:r w:rsidRPr="00E5676F">
              <w:rPr>
                <w:b/>
                <w:bCs/>
                <w:noProof/>
                <w:color w:val="7030A0"/>
                <w:sz w:val="20"/>
                <w:szCs w:val="20"/>
                <w:lang w:eastAsia="el-GR"/>
              </w:rPr>
              <w:drawing>
                <wp:inline distT="0" distB="0" distL="0" distR="0" wp14:anchorId="5DA314CB" wp14:editId="546195B9">
                  <wp:extent cx="3239036" cy="1783724"/>
                  <wp:effectExtent l="0" t="0" r="0" b="698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5658"/>
                          <a:stretch/>
                        </pic:blipFill>
                        <pic:spPr bwMode="auto">
                          <a:xfrm>
                            <a:off x="0" y="0"/>
                            <a:ext cx="3240000" cy="1784255"/>
                          </a:xfrm>
                          <a:prstGeom prst="rect">
                            <a:avLst/>
                          </a:prstGeom>
                          <a:noFill/>
                          <a:ln>
                            <a:noFill/>
                          </a:ln>
                          <a:extLst>
                            <a:ext uri="{53640926-AAD7-44D8-BBD7-CCE9431645EC}">
                              <a14:shadowObscured xmlns:a14="http://schemas.microsoft.com/office/drawing/2010/main"/>
                            </a:ext>
                          </a:extLst>
                        </pic:spPr>
                      </pic:pic>
                    </a:graphicData>
                  </a:graphic>
                </wp:inline>
              </w:drawing>
            </w:r>
          </w:p>
          <w:p w:rsidR="00092E15" w:rsidRPr="00A46F9E" w:rsidRDefault="00092E15" w:rsidP="00C15CC2">
            <w:pPr>
              <w:rPr>
                <w:bCs/>
                <w:color w:val="7030A0"/>
                <w:sz w:val="20"/>
                <w:szCs w:val="20"/>
              </w:rPr>
            </w:pPr>
            <w:r w:rsidRPr="00A46F9E">
              <w:rPr>
                <w:b/>
                <w:bCs/>
                <w:color w:val="7030A0"/>
                <w:sz w:val="20"/>
                <w:szCs w:val="20"/>
                <w:u w:val="single"/>
              </w:rPr>
              <w:lastRenderedPageBreak/>
              <w:t xml:space="preserve">Διάγραμμα </w:t>
            </w:r>
            <w:r w:rsidR="00673D13">
              <w:rPr>
                <w:b/>
                <w:bCs/>
                <w:color w:val="7030A0"/>
                <w:sz w:val="20"/>
                <w:szCs w:val="20"/>
                <w:u w:val="single"/>
              </w:rPr>
              <w:t>12</w:t>
            </w:r>
            <w:r w:rsidRPr="00A46F9E">
              <w:rPr>
                <w:b/>
                <w:bCs/>
                <w:color w:val="7030A0"/>
                <w:sz w:val="20"/>
                <w:szCs w:val="20"/>
                <w:u w:val="single"/>
              </w:rPr>
              <w:t>:</w:t>
            </w:r>
            <w:r w:rsidRPr="00A46F9E">
              <w:rPr>
                <w:bCs/>
                <w:color w:val="7030A0"/>
                <w:sz w:val="20"/>
                <w:szCs w:val="20"/>
              </w:rPr>
              <w:t xml:space="preserve"> </w:t>
            </w:r>
            <w:r w:rsidR="00955BCE">
              <w:rPr>
                <w:b/>
                <w:bCs/>
                <w:color w:val="7030A0"/>
                <w:sz w:val="20"/>
                <w:szCs w:val="20"/>
              </w:rPr>
              <w:t>Παραγωγή και εισαγωγές ενέργειας</w:t>
            </w:r>
          </w:p>
          <w:p w:rsidR="00092E15" w:rsidRPr="00092E15" w:rsidRDefault="00092E15" w:rsidP="00092E15">
            <w:pPr>
              <w:rPr>
                <w:bCs/>
                <w:color w:val="7030A0"/>
                <w:sz w:val="18"/>
                <w:szCs w:val="18"/>
              </w:rPr>
            </w:pPr>
            <w:r w:rsidRPr="00092E15">
              <w:rPr>
                <w:bCs/>
                <w:color w:val="7030A0"/>
                <w:sz w:val="18"/>
                <w:szCs w:val="18"/>
              </w:rPr>
              <w:t>(</w:t>
            </w:r>
            <w:r w:rsidRPr="00092E15">
              <w:rPr>
                <w:bCs/>
                <w:color w:val="7030A0"/>
                <w:sz w:val="18"/>
                <w:szCs w:val="18"/>
                <w:lang w:val="en-US"/>
              </w:rPr>
              <w:t>Eurostat</w:t>
            </w:r>
            <w:r w:rsidRPr="00092E15">
              <w:rPr>
                <w:bCs/>
                <w:color w:val="7030A0"/>
                <w:sz w:val="18"/>
                <w:szCs w:val="18"/>
              </w:rPr>
              <w:t xml:space="preserve">.2013, ισοδύναμα τόνων πετρελαίου) </w:t>
            </w:r>
          </w:p>
          <w:p w:rsidR="00E07616" w:rsidRPr="00955BCE" w:rsidRDefault="00955BCE" w:rsidP="006B6ADE">
            <w:pPr>
              <w:rPr>
                <w:b/>
                <w:bCs/>
                <w:color w:val="7030A0"/>
                <w:sz w:val="20"/>
                <w:szCs w:val="20"/>
              </w:rPr>
            </w:pPr>
            <w:r>
              <w:rPr>
                <w:b/>
                <w:bCs/>
                <w:noProof/>
                <w:color w:val="7030A0"/>
                <w:sz w:val="20"/>
                <w:szCs w:val="20"/>
                <w:lang w:eastAsia="el-GR"/>
              </w:rPr>
              <w:drawing>
                <wp:inline distT="0" distB="0" distL="0" distR="0" wp14:anchorId="3EB9BC37" wp14:editId="767653EF">
                  <wp:extent cx="3240000" cy="19482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40000" cy="1948229"/>
                          </a:xfrm>
                          <a:prstGeom prst="rect">
                            <a:avLst/>
                          </a:prstGeom>
                          <a:noFill/>
                        </pic:spPr>
                      </pic:pic>
                    </a:graphicData>
                  </a:graphic>
                </wp:inline>
              </w:drawing>
            </w:r>
          </w:p>
          <w:p w:rsidR="00441001" w:rsidRPr="00441001" w:rsidRDefault="00441001" w:rsidP="00441001">
            <w:pPr>
              <w:rPr>
                <w:b/>
                <w:noProof/>
                <w:color w:val="7030A0"/>
                <w:sz w:val="16"/>
                <w:szCs w:val="16"/>
              </w:rPr>
            </w:pPr>
            <w:r>
              <w:rPr>
                <w:b/>
                <w:noProof/>
                <w:color w:val="7030A0"/>
                <w:sz w:val="16"/>
                <w:szCs w:val="16"/>
              </w:rPr>
              <w:t>Τα στοιχεία π</w:t>
            </w:r>
            <w:r w:rsidRPr="00441001">
              <w:rPr>
                <w:b/>
                <w:noProof/>
                <w:color w:val="7030A0"/>
                <w:sz w:val="16"/>
                <w:szCs w:val="16"/>
              </w:rPr>
              <w:t>εριλαμβάν</w:t>
            </w:r>
            <w:r>
              <w:rPr>
                <w:b/>
                <w:noProof/>
                <w:color w:val="7030A0"/>
                <w:sz w:val="16"/>
                <w:szCs w:val="16"/>
              </w:rPr>
              <w:t>ουν</w:t>
            </w:r>
            <w:r w:rsidRPr="00441001">
              <w:rPr>
                <w:b/>
                <w:noProof/>
                <w:color w:val="7030A0"/>
                <w:sz w:val="16"/>
                <w:szCs w:val="16"/>
              </w:rPr>
              <w:t xml:space="preserve"> ανάκτηση</w:t>
            </w:r>
            <w:r>
              <w:rPr>
                <w:b/>
                <w:noProof/>
                <w:color w:val="7030A0"/>
                <w:sz w:val="16"/>
                <w:szCs w:val="16"/>
              </w:rPr>
              <w:t xml:space="preserve"> και</w:t>
            </w:r>
            <w:r w:rsidRPr="00441001">
              <w:rPr>
                <w:b/>
                <w:noProof/>
                <w:color w:val="7030A0"/>
                <w:sz w:val="16"/>
                <w:szCs w:val="16"/>
              </w:rPr>
              <w:t xml:space="preserve"> επιστροφές </w:t>
            </w:r>
          </w:p>
          <w:p w:rsidR="00E5676F" w:rsidRPr="00F047F6" w:rsidRDefault="00E5676F" w:rsidP="00FC36E8">
            <w:pPr>
              <w:rPr>
                <w:b/>
                <w:bCs/>
                <w:color w:val="7030A0"/>
                <w:sz w:val="20"/>
                <w:szCs w:val="20"/>
                <w:u w:val="single"/>
              </w:rPr>
            </w:pPr>
          </w:p>
          <w:p w:rsidR="00FC36E8" w:rsidRPr="003226DC" w:rsidRDefault="00FC36E8" w:rsidP="00FC36E8">
            <w:pPr>
              <w:rPr>
                <w:b/>
                <w:bCs/>
                <w:color w:val="7030A0"/>
                <w:sz w:val="18"/>
                <w:szCs w:val="18"/>
              </w:rPr>
            </w:pPr>
            <w:r w:rsidRPr="00B757DF">
              <w:rPr>
                <w:b/>
                <w:bCs/>
                <w:color w:val="7030A0"/>
                <w:sz w:val="20"/>
                <w:szCs w:val="20"/>
                <w:u w:val="single"/>
              </w:rPr>
              <w:t xml:space="preserve">Διάγραμμα </w:t>
            </w:r>
            <w:r w:rsidR="00673D13">
              <w:rPr>
                <w:b/>
                <w:bCs/>
                <w:color w:val="7030A0"/>
                <w:sz w:val="20"/>
                <w:szCs w:val="20"/>
                <w:u w:val="single"/>
              </w:rPr>
              <w:t>13</w:t>
            </w:r>
            <w:r w:rsidRPr="00B757DF">
              <w:rPr>
                <w:b/>
                <w:bCs/>
                <w:color w:val="7030A0"/>
                <w:sz w:val="20"/>
                <w:szCs w:val="20"/>
              </w:rPr>
              <w:t xml:space="preserve">: </w:t>
            </w:r>
            <w:r>
              <w:rPr>
                <w:b/>
                <w:bCs/>
                <w:color w:val="7030A0"/>
                <w:sz w:val="20"/>
                <w:szCs w:val="20"/>
              </w:rPr>
              <w:t xml:space="preserve">Εξέλιξη τιμών δικαιωμάτων εκπομπών </w:t>
            </w:r>
            <w:r w:rsidRPr="00FC36E8">
              <w:rPr>
                <w:b/>
                <w:bCs/>
                <w:color w:val="7030A0"/>
                <w:sz w:val="20"/>
                <w:szCs w:val="20"/>
              </w:rPr>
              <w:t>CO2</w:t>
            </w:r>
            <w:r>
              <w:rPr>
                <w:b/>
                <w:bCs/>
                <w:color w:val="7030A0"/>
                <w:sz w:val="20"/>
                <w:szCs w:val="20"/>
              </w:rPr>
              <w:t xml:space="preserve"> </w:t>
            </w:r>
            <w:r w:rsidRPr="00FC36E8">
              <w:rPr>
                <w:b/>
                <w:bCs/>
                <w:color w:val="7030A0"/>
                <w:sz w:val="20"/>
                <w:szCs w:val="20"/>
              </w:rPr>
              <w:t xml:space="preserve"> 2013 – 2015</w:t>
            </w:r>
            <w:r>
              <w:rPr>
                <w:b/>
                <w:bCs/>
                <w:color w:val="7030A0"/>
                <w:sz w:val="20"/>
                <w:szCs w:val="20"/>
              </w:rPr>
              <w:t>.</w:t>
            </w:r>
            <w:r w:rsidRPr="00FC36E8">
              <w:rPr>
                <w:b/>
                <w:bCs/>
                <w:color w:val="7030A0"/>
                <w:sz w:val="20"/>
                <w:szCs w:val="20"/>
              </w:rPr>
              <w:t xml:space="preserve"> Τιμές EUA</w:t>
            </w:r>
            <w:r>
              <w:rPr>
                <w:b/>
                <w:bCs/>
                <w:color w:val="7030A0"/>
                <w:sz w:val="20"/>
                <w:szCs w:val="20"/>
              </w:rPr>
              <w:t xml:space="preserve">. </w:t>
            </w:r>
            <w:r w:rsidRPr="003226DC">
              <w:rPr>
                <w:bCs/>
                <w:color w:val="7030A0"/>
                <w:sz w:val="18"/>
                <w:szCs w:val="18"/>
              </w:rPr>
              <w:t xml:space="preserve">(Πηγή </w:t>
            </w:r>
            <w:r w:rsidRPr="003226DC">
              <w:rPr>
                <w:bCs/>
                <w:color w:val="7030A0"/>
                <w:sz w:val="18"/>
                <w:szCs w:val="18"/>
                <w:lang w:val="en-US"/>
              </w:rPr>
              <w:t>ICE</w:t>
            </w:r>
            <w:r w:rsidRPr="003226DC">
              <w:rPr>
                <w:bCs/>
                <w:color w:val="7030A0"/>
                <w:sz w:val="18"/>
                <w:szCs w:val="18"/>
              </w:rPr>
              <w:t>, αρχές Νοε. 2015)</w:t>
            </w:r>
          </w:p>
          <w:p w:rsidR="00FC36E8" w:rsidRPr="00FC36E8" w:rsidRDefault="00FC36E8" w:rsidP="002063F6">
            <w:pPr>
              <w:spacing w:after="200" w:line="276" w:lineRule="auto"/>
              <w:rPr>
                <w:b/>
                <w:bCs/>
                <w:color w:val="7030A0"/>
                <w:sz w:val="20"/>
                <w:szCs w:val="20"/>
              </w:rPr>
            </w:pPr>
            <w:r w:rsidRPr="00FC36E8">
              <w:rPr>
                <w:b/>
                <w:bCs/>
                <w:noProof/>
                <w:color w:val="7030A0"/>
                <w:sz w:val="20"/>
                <w:szCs w:val="20"/>
                <w:lang w:eastAsia="el-GR"/>
              </w:rPr>
              <w:drawing>
                <wp:inline distT="0" distB="0" distL="0" distR="0" wp14:anchorId="347EDC61" wp14:editId="01D945F1">
                  <wp:extent cx="3240000" cy="1618243"/>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40000" cy="1618243"/>
                          </a:xfrm>
                          <a:prstGeom prst="rect">
                            <a:avLst/>
                          </a:prstGeom>
                          <a:noFill/>
                        </pic:spPr>
                      </pic:pic>
                    </a:graphicData>
                  </a:graphic>
                </wp:inline>
              </w:drawing>
            </w:r>
          </w:p>
          <w:p w:rsidR="00E5676F" w:rsidRPr="00F047F6" w:rsidRDefault="0084021A" w:rsidP="00955BCE">
            <w:pPr>
              <w:spacing w:after="200"/>
              <w:rPr>
                <w:color w:val="7030A0"/>
                <w:sz w:val="18"/>
                <w:szCs w:val="18"/>
              </w:rPr>
            </w:pPr>
            <w:r w:rsidRPr="00B757DF">
              <w:rPr>
                <w:b/>
                <w:bCs/>
                <w:color w:val="7030A0"/>
                <w:sz w:val="20"/>
                <w:szCs w:val="20"/>
                <w:u w:val="single"/>
              </w:rPr>
              <w:t xml:space="preserve">Διάγραμμα </w:t>
            </w:r>
            <w:r w:rsidR="00673D13">
              <w:rPr>
                <w:b/>
                <w:bCs/>
                <w:color w:val="7030A0"/>
                <w:sz w:val="20"/>
                <w:szCs w:val="20"/>
                <w:u w:val="single"/>
              </w:rPr>
              <w:t>14</w:t>
            </w:r>
            <w:r w:rsidRPr="00B757DF">
              <w:rPr>
                <w:b/>
                <w:bCs/>
                <w:color w:val="7030A0"/>
                <w:sz w:val="20"/>
                <w:szCs w:val="20"/>
              </w:rPr>
              <w:t xml:space="preserve">: Μεταβλητό κόστος ηλεκτρικού ρεύματος, </w:t>
            </w:r>
            <w:hyperlink r:id="rId31" w:history="1">
              <w:r w:rsidRPr="00B757DF">
                <w:rPr>
                  <w:color w:val="0000FF" w:themeColor="hyperlink"/>
                  <w:sz w:val="18"/>
                  <w:szCs w:val="18"/>
                  <w:u w:val="single"/>
                </w:rPr>
                <w:t>(ΡΑΕ</w:t>
              </w:r>
            </w:hyperlink>
            <w:r w:rsidRPr="00B757DF">
              <w:rPr>
                <w:color w:val="7030A0"/>
                <w:sz w:val="18"/>
                <w:szCs w:val="18"/>
              </w:rPr>
              <w:t xml:space="preserve"> για 3</w:t>
            </w:r>
            <w:r>
              <w:rPr>
                <w:color w:val="7030A0"/>
                <w:sz w:val="18"/>
                <w:szCs w:val="18"/>
              </w:rPr>
              <w:t xml:space="preserve"> όλο το 2012</w:t>
            </w:r>
            <w:r w:rsidRPr="00B757DF">
              <w:rPr>
                <w:color w:val="7030A0"/>
                <w:sz w:val="18"/>
                <w:szCs w:val="18"/>
              </w:rPr>
              <w:t xml:space="preserve">,  </w:t>
            </w:r>
            <w:hyperlink r:id="rId32" w:history="1">
              <w:r w:rsidRPr="00B757DF">
                <w:rPr>
                  <w:color w:val="0000FF" w:themeColor="hyperlink"/>
                  <w:sz w:val="18"/>
                  <w:szCs w:val="18"/>
                  <w:u w:val="single"/>
                </w:rPr>
                <w:t>ΕΣΑΗ</w:t>
              </w:r>
            </w:hyperlink>
            <w:r w:rsidRPr="00B757DF">
              <w:rPr>
                <w:color w:val="7030A0"/>
                <w:sz w:val="18"/>
                <w:szCs w:val="18"/>
              </w:rPr>
              <w:t xml:space="preserve"> για 1&amp;2</w:t>
            </w:r>
            <w:r>
              <w:t xml:space="preserve"> </w:t>
            </w:r>
            <w:r w:rsidRPr="00F43515">
              <w:rPr>
                <w:color w:val="7030A0"/>
                <w:sz w:val="18"/>
                <w:szCs w:val="18"/>
              </w:rPr>
              <w:t>Α εξάμηνο 2012</w:t>
            </w:r>
            <w:r w:rsidRPr="00B757DF">
              <w:rPr>
                <w:color w:val="7030A0"/>
                <w:sz w:val="18"/>
                <w:szCs w:val="18"/>
              </w:rPr>
              <w:t>, ΦΑ: φυσικού αερίου</w:t>
            </w:r>
            <w:r>
              <w:rPr>
                <w:color w:val="7030A0"/>
                <w:sz w:val="18"/>
                <w:szCs w:val="18"/>
              </w:rPr>
              <w:t>, ΜΔΝ: Μη διασυνδεμένα νησιά</w:t>
            </w:r>
            <w:r w:rsidRPr="00B757DF">
              <w:rPr>
                <w:color w:val="7030A0"/>
                <w:sz w:val="18"/>
                <w:szCs w:val="18"/>
              </w:rPr>
              <w:t>)</w:t>
            </w:r>
            <w:r w:rsidR="003226DC">
              <w:rPr>
                <w:noProof/>
                <w:color w:val="7030A0"/>
                <w:sz w:val="18"/>
                <w:szCs w:val="18"/>
                <w:lang w:eastAsia="el-GR"/>
              </w:rPr>
              <w:drawing>
                <wp:inline distT="0" distB="0" distL="0" distR="0" wp14:anchorId="075CD3B8" wp14:editId="0F32F0EC">
                  <wp:extent cx="3241390" cy="148826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41390" cy="1488264"/>
                          </a:xfrm>
                          <a:prstGeom prst="rect">
                            <a:avLst/>
                          </a:prstGeom>
                          <a:noFill/>
                        </pic:spPr>
                      </pic:pic>
                    </a:graphicData>
                  </a:graphic>
                </wp:inline>
              </w:drawing>
            </w:r>
          </w:p>
          <w:p w:rsidR="000E3E20" w:rsidRPr="00A4064C" w:rsidRDefault="00040F0B" w:rsidP="00955BCE">
            <w:pPr>
              <w:spacing w:after="200"/>
              <w:rPr>
                <w:rStyle w:val="-"/>
                <w:sz w:val="18"/>
                <w:szCs w:val="18"/>
              </w:rPr>
            </w:pPr>
            <w:r>
              <w:rPr>
                <w:noProof/>
                <w:lang w:eastAsia="el-GR"/>
              </w:rPr>
              <w:drawing>
                <wp:anchor distT="0" distB="0" distL="114300" distR="114300" simplePos="0" relativeHeight="251663360" behindDoc="0" locked="0" layoutInCell="1" allowOverlap="1" wp14:anchorId="79AFDFD9" wp14:editId="6B2B92BF">
                  <wp:simplePos x="0" y="0"/>
                  <wp:positionH relativeFrom="column">
                    <wp:posOffset>96520</wp:posOffset>
                  </wp:positionH>
                  <wp:positionV relativeFrom="paragraph">
                    <wp:posOffset>710565</wp:posOffset>
                  </wp:positionV>
                  <wp:extent cx="2934335" cy="1366520"/>
                  <wp:effectExtent l="0" t="0" r="0" b="5080"/>
                  <wp:wrapSquare wrapText="bothSides"/>
                  <wp:docPr id="16" name="Picture 2" descr="cid:image001.png@01D122CA.C70BE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122CA.C70BEA00"/>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2934335" cy="1366520"/>
                          </a:xfrm>
                          <a:prstGeom prst="rect">
                            <a:avLst/>
                          </a:prstGeom>
                          <a:noFill/>
                          <a:ln>
                            <a:noFill/>
                          </a:ln>
                        </pic:spPr>
                      </pic:pic>
                    </a:graphicData>
                  </a:graphic>
                  <wp14:sizeRelH relativeFrom="page">
                    <wp14:pctWidth>0</wp14:pctWidth>
                  </wp14:sizeRelH>
                  <wp14:sizeRelV relativeFrom="page">
                    <wp14:pctHeight>0</wp14:pctHeight>
                  </wp14:sizeRelV>
                </wp:anchor>
              </w:drawing>
            </w:r>
            <w:r w:rsidR="0084021A" w:rsidRPr="00B757DF">
              <w:rPr>
                <w:b/>
                <w:bCs/>
                <w:color w:val="7030A0"/>
                <w:sz w:val="20"/>
                <w:szCs w:val="20"/>
                <w:u w:val="single"/>
              </w:rPr>
              <w:t xml:space="preserve">Διάγραμμα </w:t>
            </w:r>
            <w:r w:rsidR="00673D13">
              <w:rPr>
                <w:b/>
                <w:bCs/>
                <w:color w:val="7030A0"/>
                <w:sz w:val="20"/>
                <w:szCs w:val="20"/>
                <w:u w:val="single"/>
              </w:rPr>
              <w:t>15</w:t>
            </w:r>
            <w:r w:rsidR="0084021A" w:rsidRPr="00B757DF">
              <w:rPr>
                <w:b/>
                <w:bCs/>
                <w:color w:val="7030A0"/>
                <w:sz w:val="20"/>
                <w:szCs w:val="20"/>
              </w:rPr>
              <w:t xml:space="preserve">: </w:t>
            </w:r>
            <w:r w:rsidR="0084021A">
              <w:rPr>
                <w:b/>
                <w:bCs/>
                <w:color w:val="7030A0"/>
                <w:sz w:val="20"/>
                <w:szCs w:val="20"/>
              </w:rPr>
              <w:t xml:space="preserve">Ετήσιο κόστος Υπηρεσιών Κοινής Ωφέλειας για τα ΜΔΝ καθώς και ταχύτητα απόσβεσης σχετικής διασύνδεσης </w:t>
            </w:r>
            <w:r w:rsidR="0084021A" w:rsidRPr="003226DC">
              <w:rPr>
                <w:b/>
                <w:bCs/>
                <w:color w:val="7030A0"/>
                <w:sz w:val="18"/>
                <w:szCs w:val="18"/>
              </w:rPr>
              <w:t>(</w:t>
            </w:r>
            <w:r w:rsidR="0084021A" w:rsidRPr="003226DC">
              <w:rPr>
                <w:color w:val="7030A0"/>
                <w:sz w:val="18"/>
                <w:szCs w:val="18"/>
              </w:rPr>
              <w:t xml:space="preserve">Πηγή </w:t>
            </w:r>
            <w:hyperlink r:id="rId36" w:history="1">
              <w:r w:rsidR="0084021A" w:rsidRPr="003226DC">
                <w:rPr>
                  <w:rStyle w:val="-"/>
                  <w:sz w:val="18"/>
                  <w:szCs w:val="18"/>
                </w:rPr>
                <w:t>Καθημερινή 20/7/14</w:t>
              </w:r>
            </w:hyperlink>
            <w:r w:rsidR="00A4064C">
              <w:rPr>
                <w:noProof/>
                <w:lang w:eastAsia="el-GR"/>
              </w:rPr>
              <w:t xml:space="preserve">, </w:t>
            </w:r>
            <w:r w:rsidR="00A4064C" w:rsidRPr="00A4064C">
              <w:rPr>
                <w:noProof/>
                <w:sz w:val="18"/>
                <w:szCs w:val="18"/>
                <w:lang w:eastAsia="el-GR"/>
              </w:rPr>
              <w:t>προσαρμογές.)</w:t>
            </w:r>
          </w:p>
          <w:p w:rsidR="00040F0B" w:rsidRPr="00040F0B" w:rsidRDefault="00040F0B" w:rsidP="00241EA0">
            <w:pPr>
              <w:spacing w:after="200"/>
              <w:jc w:val="both"/>
              <w:rPr>
                <w:b/>
                <w:bCs/>
                <w:color w:val="7030A0"/>
                <w:sz w:val="20"/>
                <w:szCs w:val="20"/>
                <w:u w:val="single"/>
              </w:rPr>
            </w:pPr>
          </w:p>
          <w:p w:rsidR="00040F0B" w:rsidRPr="00040F0B" w:rsidRDefault="00040F0B" w:rsidP="00241EA0">
            <w:pPr>
              <w:spacing w:after="200"/>
              <w:jc w:val="both"/>
              <w:rPr>
                <w:b/>
                <w:bCs/>
                <w:color w:val="7030A0"/>
                <w:sz w:val="20"/>
                <w:szCs w:val="20"/>
                <w:u w:val="single"/>
              </w:rPr>
            </w:pPr>
          </w:p>
          <w:p w:rsidR="00040F0B" w:rsidRPr="00040F0B" w:rsidRDefault="00040F0B" w:rsidP="00241EA0">
            <w:pPr>
              <w:spacing w:after="200"/>
              <w:jc w:val="both"/>
              <w:rPr>
                <w:b/>
                <w:bCs/>
                <w:color w:val="7030A0"/>
                <w:sz w:val="20"/>
                <w:szCs w:val="20"/>
                <w:u w:val="single"/>
              </w:rPr>
            </w:pPr>
          </w:p>
          <w:p w:rsidR="00040F0B" w:rsidRPr="00040F0B" w:rsidRDefault="00040F0B" w:rsidP="00241EA0">
            <w:pPr>
              <w:spacing w:after="200"/>
              <w:jc w:val="both"/>
              <w:rPr>
                <w:b/>
                <w:bCs/>
                <w:color w:val="7030A0"/>
                <w:sz w:val="20"/>
                <w:szCs w:val="20"/>
                <w:u w:val="single"/>
              </w:rPr>
            </w:pPr>
          </w:p>
          <w:p w:rsidR="00040F0B" w:rsidRPr="00040F0B" w:rsidRDefault="00040F0B" w:rsidP="00241EA0">
            <w:pPr>
              <w:spacing w:after="200"/>
              <w:jc w:val="both"/>
              <w:rPr>
                <w:b/>
                <w:bCs/>
                <w:color w:val="7030A0"/>
                <w:sz w:val="20"/>
                <w:szCs w:val="20"/>
                <w:u w:val="single"/>
              </w:rPr>
            </w:pPr>
          </w:p>
          <w:p w:rsidR="00040F0B" w:rsidRPr="00040F0B" w:rsidRDefault="00040F0B" w:rsidP="00241EA0">
            <w:pPr>
              <w:spacing w:after="200"/>
              <w:jc w:val="both"/>
              <w:rPr>
                <w:b/>
                <w:bCs/>
                <w:color w:val="7030A0"/>
                <w:sz w:val="20"/>
                <w:szCs w:val="20"/>
                <w:u w:val="single"/>
              </w:rPr>
            </w:pPr>
          </w:p>
          <w:p w:rsidR="0018206C" w:rsidRDefault="00092E15" w:rsidP="00241EA0">
            <w:pPr>
              <w:spacing w:after="200"/>
              <w:jc w:val="both"/>
              <w:rPr>
                <w:bCs/>
                <w:noProof/>
                <w:color w:val="7030A0"/>
                <w:sz w:val="18"/>
                <w:szCs w:val="18"/>
              </w:rPr>
            </w:pPr>
            <w:r w:rsidRPr="00A46F9E">
              <w:rPr>
                <w:b/>
                <w:bCs/>
                <w:color w:val="7030A0"/>
                <w:sz w:val="20"/>
                <w:szCs w:val="20"/>
                <w:u w:val="single"/>
              </w:rPr>
              <w:t xml:space="preserve">Διάγραμμα </w:t>
            </w:r>
            <w:r w:rsidR="00673D13">
              <w:rPr>
                <w:b/>
                <w:bCs/>
                <w:color w:val="7030A0"/>
                <w:sz w:val="20"/>
                <w:szCs w:val="20"/>
                <w:u w:val="single"/>
              </w:rPr>
              <w:t>16</w:t>
            </w:r>
            <w:r w:rsidRPr="00A46F9E">
              <w:rPr>
                <w:b/>
                <w:bCs/>
                <w:color w:val="7030A0"/>
                <w:sz w:val="20"/>
                <w:szCs w:val="20"/>
                <w:u w:val="single"/>
              </w:rPr>
              <w:t>:</w:t>
            </w:r>
            <w:r w:rsidRPr="00A46F9E">
              <w:rPr>
                <w:bCs/>
                <w:color w:val="7030A0"/>
                <w:sz w:val="20"/>
                <w:szCs w:val="20"/>
              </w:rPr>
              <w:t xml:space="preserve"> </w:t>
            </w:r>
            <w:r w:rsidRPr="00A54AB2">
              <w:rPr>
                <w:b/>
                <w:bCs/>
                <w:color w:val="7030A0"/>
                <w:sz w:val="20"/>
                <w:szCs w:val="20"/>
              </w:rPr>
              <w:t>Φόροι σε ηλεκτρική ενέργεια για βιομηχανική χρήση, Ελλάδα. Δεν περιλαμβάνει τέλη διανομής και άλλες χρεώσεις κοινής ωφέλειας.</w:t>
            </w:r>
            <w:r w:rsidRPr="00A54AB2">
              <w:rPr>
                <w:bCs/>
                <w:color w:val="7030A0"/>
                <w:sz w:val="18"/>
                <w:szCs w:val="18"/>
              </w:rPr>
              <w:t>(</w:t>
            </w:r>
            <w:r w:rsidRPr="00A54AB2">
              <w:rPr>
                <w:bCs/>
                <w:color w:val="7030A0"/>
                <w:sz w:val="18"/>
                <w:szCs w:val="18"/>
                <w:lang w:val="en-US"/>
              </w:rPr>
              <w:t>Eurostat</w:t>
            </w:r>
            <w:r w:rsidRPr="00A54AB2">
              <w:rPr>
                <w:bCs/>
                <w:color w:val="7030A0"/>
                <w:sz w:val="18"/>
                <w:szCs w:val="18"/>
              </w:rPr>
              <w:t xml:space="preserve">. Εύρος κατανάλωσης IF : 70 000 </w:t>
            </w:r>
            <w:proofErr w:type="spellStart"/>
            <w:r w:rsidRPr="00A54AB2">
              <w:rPr>
                <w:bCs/>
                <w:color w:val="7030A0"/>
                <w:sz w:val="18"/>
                <w:szCs w:val="18"/>
              </w:rPr>
              <w:t>MWh</w:t>
            </w:r>
            <w:proofErr w:type="spellEnd"/>
            <w:r w:rsidRPr="00A54AB2">
              <w:rPr>
                <w:bCs/>
                <w:color w:val="7030A0"/>
                <w:sz w:val="18"/>
                <w:szCs w:val="18"/>
              </w:rPr>
              <w:t xml:space="preserve"> &lt; κατανάλωση &lt; 150 000 </w:t>
            </w:r>
            <w:proofErr w:type="spellStart"/>
            <w:r w:rsidRPr="00A54AB2">
              <w:rPr>
                <w:bCs/>
                <w:color w:val="7030A0"/>
                <w:sz w:val="18"/>
                <w:szCs w:val="18"/>
              </w:rPr>
              <w:t>MWh</w:t>
            </w:r>
            <w:proofErr w:type="spellEnd"/>
            <w:r w:rsidR="00A54AB2">
              <w:rPr>
                <w:bCs/>
                <w:color w:val="7030A0"/>
                <w:sz w:val="18"/>
                <w:szCs w:val="18"/>
              </w:rPr>
              <w:t xml:space="preserve">. </w:t>
            </w:r>
            <w:r w:rsidR="00A54AB2">
              <w:rPr>
                <w:bCs/>
                <w:color w:val="7030A0"/>
                <w:sz w:val="18"/>
                <w:szCs w:val="18"/>
                <w:lang w:val="en-US"/>
              </w:rPr>
              <w:t>S</w:t>
            </w:r>
            <w:r w:rsidR="00A54AB2" w:rsidRPr="002063F6">
              <w:rPr>
                <w:bCs/>
                <w:color w:val="7030A0"/>
                <w:sz w:val="18"/>
                <w:szCs w:val="18"/>
              </w:rPr>
              <w:t xml:space="preserve">: </w:t>
            </w:r>
            <w:r w:rsidR="00A54AB2">
              <w:rPr>
                <w:bCs/>
                <w:color w:val="7030A0"/>
                <w:sz w:val="18"/>
                <w:szCs w:val="18"/>
                <w:lang w:val="en-US"/>
              </w:rPr>
              <w:t>Semester</w:t>
            </w:r>
            <w:r w:rsidRPr="00A54AB2">
              <w:rPr>
                <w:bCs/>
                <w:color w:val="7030A0"/>
                <w:sz w:val="18"/>
                <w:szCs w:val="18"/>
              </w:rPr>
              <w:t>)</w:t>
            </w:r>
          </w:p>
          <w:p w:rsidR="0018206C" w:rsidRDefault="0018206C" w:rsidP="00241EA0">
            <w:pPr>
              <w:spacing w:after="200"/>
              <w:jc w:val="both"/>
              <w:rPr>
                <w:bCs/>
                <w:noProof/>
                <w:color w:val="7030A0"/>
                <w:sz w:val="18"/>
                <w:szCs w:val="18"/>
              </w:rPr>
            </w:pPr>
            <w:r>
              <w:rPr>
                <w:bCs/>
                <w:noProof/>
                <w:color w:val="7030A0"/>
                <w:sz w:val="18"/>
                <w:szCs w:val="18"/>
                <w:lang w:eastAsia="el-GR"/>
              </w:rPr>
              <w:drawing>
                <wp:inline distT="0" distB="0" distL="0" distR="0" wp14:anchorId="5DE44478" wp14:editId="1923877D">
                  <wp:extent cx="3240000" cy="22676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0000" cy="2267685"/>
                          </a:xfrm>
                          <a:prstGeom prst="rect">
                            <a:avLst/>
                          </a:prstGeom>
                          <a:noFill/>
                        </pic:spPr>
                      </pic:pic>
                    </a:graphicData>
                  </a:graphic>
                </wp:inline>
              </w:drawing>
            </w:r>
          </w:p>
          <w:p w:rsidR="0018206C" w:rsidRDefault="00092E15" w:rsidP="00241EA0">
            <w:pPr>
              <w:spacing w:after="200"/>
              <w:jc w:val="both"/>
              <w:rPr>
                <w:b/>
                <w:bCs/>
                <w:color w:val="7030A0"/>
                <w:sz w:val="18"/>
                <w:szCs w:val="18"/>
              </w:rPr>
            </w:pPr>
            <w:r w:rsidRPr="00A54AB2">
              <w:rPr>
                <w:b/>
                <w:bCs/>
                <w:color w:val="7030A0"/>
                <w:sz w:val="20"/>
                <w:szCs w:val="20"/>
                <w:u w:val="single"/>
              </w:rPr>
              <w:t xml:space="preserve">Διάγραμμα </w:t>
            </w:r>
            <w:r w:rsidR="00673D13">
              <w:rPr>
                <w:b/>
                <w:bCs/>
                <w:color w:val="7030A0"/>
                <w:sz w:val="20"/>
                <w:szCs w:val="20"/>
                <w:u w:val="single"/>
              </w:rPr>
              <w:t>17</w:t>
            </w:r>
            <w:r w:rsidRPr="00A54AB2">
              <w:rPr>
                <w:b/>
                <w:bCs/>
                <w:color w:val="7030A0"/>
                <w:sz w:val="20"/>
                <w:szCs w:val="20"/>
                <w:u w:val="single"/>
              </w:rPr>
              <w:t>:</w:t>
            </w:r>
            <w:r w:rsidRPr="00A54AB2">
              <w:rPr>
                <w:b/>
                <w:bCs/>
                <w:color w:val="7030A0"/>
                <w:sz w:val="20"/>
                <w:szCs w:val="20"/>
              </w:rPr>
              <w:t xml:space="preserve"> Μη ανακτήσιμοι φόροι σε ενέργεια για βιομηχανική χρήση.</w:t>
            </w:r>
            <w:r w:rsidRPr="00A123A1">
              <w:rPr>
                <w:b/>
                <w:bCs/>
                <w:color w:val="7030A0"/>
                <w:sz w:val="18"/>
                <w:szCs w:val="18"/>
              </w:rPr>
              <w:t xml:space="preserve"> </w:t>
            </w:r>
          </w:p>
          <w:p w:rsidR="0018206C" w:rsidRPr="0018206C" w:rsidRDefault="0018206C" w:rsidP="00241EA0">
            <w:pPr>
              <w:spacing w:after="200"/>
              <w:jc w:val="both"/>
              <w:rPr>
                <w:bCs/>
                <w:color w:val="7030A0"/>
                <w:sz w:val="18"/>
                <w:szCs w:val="18"/>
              </w:rPr>
            </w:pPr>
            <w:r w:rsidRPr="0018206C">
              <w:rPr>
                <w:bCs/>
                <w:color w:val="7030A0"/>
                <w:sz w:val="18"/>
                <w:szCs w:val="18"/>
              </w:rPr>
              <w:t xml:space="preserve">Δεν περιλαμβάνουν τέλη διανομής και άλλες χρεώσεις κοινής ωφέλειας. Προβλεπόμενος φόρος για βασικές βιομηχανικές δραστηριότητες αναφοράς – κατά περίπτωση εφαρμόζουν σημαντικές εξαιρέσεις, ορισμένες αναφέρονται στη συνέχεια και συνεπώς η αξιολόγηση των στοιχείων της </w:t>
            </w:r>
            <w:proofErr w:type="spellStart"/>
            <w:r w:rsidRPr="0018206C">
              <w:rPr>
                <w:bCs/>
                <w:color w:val="7030A0"/>
                <w:sz w:val="18"/>
                <w:szCs w:val="18"/>
              </w:rPr>
              <w:t>Eurostat</w:t>
            </w:r>
            <w:proofErr w:type="spellEnd"/>
            <w:r w:rsidRPr="0018206C">
              <w:rPr>
                <w:bCs/>
                <w:color w:val="7030A0"/>
                <w:sz w:val="18"/>
                <w:szCs w:val="18"/>
              </w:rPr>
              <w:t xml:space="preserve"> απαιτεί προσοχή.</w:t>
            </w:r>
          </w:p>
          <w:p w:rsidR="00241EA0" w:rsidRDefault="00092E15" w:rsidP="00241EA0">
            <w:pPr>
              <w:spacing w:after="200"/>
              <w:jc w:val="both"/>
              <w:rPr>
                <w:bCs/>
                <w:color w:val="7030A0"/>
                <w:sz w:val="18"/>
                <w:szCs w:val="18"/>
              </w:rPr>
            </w:pPr>
            <w:r w:rsidRPr="00241EA0">
              <w:rPr>
                <w:bCs/>
                <w:color w:val="7030A0"/>
                <w:sz w:val="18"/>
                <w:szCs w:val="18"/>
              </w:rPr>
              <w:t>(</w:t>
            </w:r>
            <w:hyperlink r:id="rId38" w:history="1">
              <w:r w:rsidRPr="00241EA0">
                <w:rPr>
                  <w:rStyle w:val="-"/>
                  <w:bCs/>
                  <w:sz w:val="18"/>
                  <w:szCs w:val="18"/>
                  <w:lang w:val="en-US"/>
                </w:rPr>
                <w:t>Eurostat</w:t>
              </w:r>
              <w:r w:rsidRPr="00241EA0">
                <w:rPr>
                  <w:rStyle w:val="-"/>
                  <w:bCs/>
                  <w:sz w:val="18"/>
                  <w:szCs w:val="18"/>
                </w:rPr>
                <w:t>, Ιούλιος 2015</w:t>
              </w:r>
            </w:hyperlink>
            <w:r w:rsidRPr="00241EA0">
              <w:rPr>
                <w:bCs/>
                <w:color w:val="7030A0"/>
                <w:sz w:val="18"/>
                <w:szCs w:val="18"/>
              </w:rPr>
              <w:t>)</w:t>
            </w:r>
          </w:p>
          <w:p w:rsidR="00412C25" w:rsidRDefault="00412C25" w:rsidP="00241EA0">
            <w:pPr>
              <w:spacing w:after="200"/>
              <w:jc w:val="both"/>
              <w:rPr>
                <w:bCs/>
                <w:color w:val="7030A0"/>
                <w:sz w:val="18"/>
                <w:szCs w:val="18"/>
              </w:rPr>
            </w:pPr>
            <w:r>
              <w:rPr>
                <w:bCs/>
                <w:noProof/>
                <w:color w:val="7030A0"/>
                <w:sz w:val="18"/>
                <w:szCs w:val="18"/>
                <w:lang w:eastAsia="el-GR"/>
              </w:rPr>
              <w:drawing>
                <wp:inline distT="0" distB="0" distL="0" distR="0" wp14:anchorId="22A53018" wp14:editId="3632BEF8">
                  <wp:extent cx="3240000" cy="2492654"/>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40000" cy="2492654"/>
                          </a:xfrm>
                          <a:prstGeom prst="rect">
                            <a:avLst/>
                          </a:prstGeom>
                          <a:noFill/>
                        </pic:spPr>
                      </pic:pic>
                    </a:graphicData>
                  </a:graphic>
                </wp:inline>
              </w:drawing>
            </w:r>
          </w:p>
          <w:p w:rsidR="00C025E7" w:rsidRPr="00240D91" w:rsidRDefault="00240D91" w:rsidP="00241EA0">
            <w:pPr>
              <w:spacing w:after="200"/>
              <w:jc w:val="both"/>
              <w:rPr>
                <w:bCs/>
                <w:color w:val="7030A0"/>
                <w:sz w:val="16"/>
                <w:szCs w:val="16"/>
              </w:rPr>
            </w:pPr>
            <w:r>
              <w:rPr>
                <w:bCs/>
                <w:color w:val="7030A0"/>
                <w:sz w:val="16"/>
                <w:szCs w:val="16"/>
              </w:rPr>
              <w:t>*</w:t>
            </w:r>
            <w:r w:rsidR="00C025E7" w:rsidRPr="0018206C">
              <w:rPr>
                <w:bCs/>
                <w:color w:val="7030A0"/>
                <w:sz w:val="18"/>
                <w:szCs w:val="18"/>
              </w:rPr>
              <w:t>Σημειώσεις</w:t>
            </w:r>
            <w:r w:rsidR="00362C01" w:rsidRPr="0018206C">
              <w:rPr>
                <w:bCs/>
                <w:color w:val="7030A0"/>
                <w:sz w:val="18"/>
                <w:szCs w:val="18"/>
              </w:rPr>
              <w:t xml:space="preserve"> για σημαντικές εκπτώσεις σε χώρες υψηλού ΕΦΚ</w:t>
            </w:r>
            <w:r w:rsidR="00EF79F0" w:rsidRPr="0018206C">
              <w:rPr>
                <w:bCs/>
                <w:color w:val="7030A0"/>
                <w:sz w:val="18"/>
                <w:szCs w:val="18"/>
              </w:rPr>
              <w:t xml:space="preserve"> υπάρχουν στη σχετική </w:t>
            </w:r>
            <w:hyperlink r:id="rId40" w:history="1">
              <w:r w:rsidR="00EF79F0" w:rsidRPr="0018206C">
                <w:rPr>
                  <w:rStyle w:val="-"/>
                  <w:bCs/>
                  <w:sz w:val="18"/>
                  <w:szCs w:val="18"/>
                </w:rPr>
                <w:t>ιστοσελίδα της Ε</w:t>
              </w:r>
              <w:r w:rsidR="00446B2C">
                <w:rPr>
                  <w:rStyle w:val="-"/>
                  <w:bCs/>
                  <w:sz w:val="18"/>
                  <w:szCs w:val="18"/>
                </w:rPr>
                <w:t>υρωπαϊκής</w:t>
              </w:r>
              <w:r w:rsidR="00EF79F0" w:rsidRPr="0018206C">
                <w:rPr>
                  <w:rStyle w:val="-"/>
                  <w:bCs/>
                  <w:sz w:val="18"/>
                  <w:szCs w:val="18"/>
                </w:rPr>
                <w:t xml:space="preserve"> Επιτροπής</w:t>
              </w:r>
            </w:hyperlink>
            <w:r w:rsidR="00EF79F0" w:rsidRPr="0018206C">
              <w:rPr>
                <w:bCs/>
                <w:color w:val="7030A0"/>
                <w:sz w:val="18"/>
                <w:szCs w:val="18"/>
              </w:rPr>
              <w:t xml:space="preserve">. </w:t>
            </w:r>
            <w:r w:rsidR="00446B2C">
              <w:rPr>
                <w:bCs/>
                <w:color w:val="7030A0"/>
                <w:sz w:val="18"/>
                <w:szCs w:val="18"/>
              </w:rPr>
              <w:t xml:space="preserve">Ενδεικτικά, στη </w:t>
            </w:r>
            <w:r w:rsidR="00EF79F0" w:rsidRPr="0018206C">
              <w:rPr>
                <w:bCs/>
                <w:color w:val="7030A0"/>
                <w:sz w:val="18"/>
                <w:szCs w:val="18"/>
              </w:rPr>
              <w:t xml:space="preserve">Γερμανία </w:t>
            </w:r>
            <w:r w:rsidR="003423A7">
              <w:rPr>
                <w:bCs/>
                <w:color w:val="7030A0"/>
                <w:sz w:val="18"/>
                <w:szCs w:val="18"/>
              </w:rPr>
              <w:t>προβλέπονται</w:t>
            </w:r>
            <w:r w:rsidR="00622543" w:rsidRPr="0018206C">
              <w:rPr>
                <w:bCs/>
                <w:color w:val="7030A0"/>
                <w:sz w:val="18"/>
                <w:szCs w:val="18"/>
              </w:rPr>
              <w:t xml:space="preserve"> μέτρα ισοδύναμα μειώσεων και επιστροφών στη </w:t>
            </w:r>
            <w:r w:rsidR="00C025E7" w:rsidRPr="0018206C">
              <w:rPr>
                <w:bCs/>
                <w:color w:val="7030A0"/>
                <w:sz w:val="18"/>
                <w:szCs w:val="18"/>
              </w:rPr>
              <w:t>βιομηχανία</w:t>
            </w:r>
            <w:r w:rsidR="00622543" w:rsidRPr="0018206C">
              <w:rPr>
                <w:bCs/>
                <w:color w:val="7030A0"/>
                <w:sz w:val="18"/>
                <w:szCs w:val="18"/>
              </w:rPr>
              <w:t xml:space="preserve"> μετά την αναθεώρηση του 2013</w:t>
            </w:r>
            <w:r w:rsidR="00EF79F0" w:rsidRPr="0018206C">
              <w:rPr>
                <w:bCs/>
                <w:color w:val="7030A0"/>
                <w:sz w:val="18"/>
                <w:szCs w:val="18"/>
              </w:rPr>
              <w:t xml:space="preserve">, για την Αυστρία </w:t>
            </w:r>
            <w:r w:rsidR="00622543" w:rsidRPr="0018206C">
              <w:rPr>
                <w:bCs/>
                <w:color w:val="7030A0"/>
                <w:sz w:val="18"/>
                <w:szCs w:val="18"/>
              </w:rPr>
              <w:t xml:space="preserve">υπάρχουν σημαντικές επιστροφές για </w:t>
            </w:r>
            <w:r w:rsidR="00C025E7" w:rsidRPr="0018206C">
              <w:rPr>
                <w:bCs/>
                <w:color w:val="7030A0"/>
                <w:sz w:val="18"/>
                <w:szCs w:val="18"/>
              </w:rPr>
              <w:t xml:space="preserve">τις επιχειρήσεις </w:t>
            </w:r>
            <w:r w:rsidR="009616E1">
              <w:rPr>
                <w:bCs/>
                <w:color w:val="7030A0"/>
                <w:sz w:val="18"/>
                <w:szCs w:val="18"/>
              </w:rPr>
              <w:t xml:space="preserve">έντασης ενέργειας </w:t>
            </w:r>
            <w:r w:rsidR="00C025E7" w:rsidRPr="0018206C">
              <w:rPr>
                <w:bCs/>
                <w:color w:val="7030A0"/>
                <w:sz w:val="18"/>
                <w:szCs w:val="18"/>
              </w:rPr>
              <w:t>(</w:t>
            </w:r>
            <w:r w:rsidR="00EF79F0" w:rsidRPr="0018206C">
              <w:rPr>
                <w:bCs/>
                <w:color w:val="7030A0"/>
                <w:sz w:val="18"/>
                <w:szCs w:val="18"/>
              </w:rPr>
              <w:t xml:space="preserve"> </w:t>
            </w:r>
            <w:hyperlink r:id="rId41" w:history="1">
              <w:r w:rsidR="00C025E7" w:rsidRPr="0018206C">
                <w:rPr>
                  <w:rStyle w:val="-"/>
                  <w:bCs/>
                  <w:sz w:val="18"/>
                  <w:szCs w:val="18"/>
                </w:rPr>
                <w:t>Βλ. σελ. 19</w:t>
              </w:r>
            </w:hyperlink>
            <w:r w:rsidR="00EF79F0" w:rsidRPr="0018206C">
              <w:rPr>
                <w:bCs/>
                <w:color w:val="7030A0"/>
                <w:sz w:val="18"/>
                <w:szCs w:val="18"/>
              </w:rPr>
              <w:t>)</w:t>
            </w:r>
            <w:r w:rsidR="003423A7">
              <w:rPr>
                <w:bCs/>
                <w:color w:val="7030A0"/>
                <w:sz w:val="18"/>
                <w:szCs w:val="18"/>
              </w:rPr>
              <w:t xml:space="preserve"> και</w:t>
            </w:r>
            <w:r w:rsidR="00EF79F0" w:rsidRPr="0018206C">
              <w:rPr>
                <w:bCs/>
                <w:color w:val="7030A0"/>
                <w:sz w:val="18"/>
                <w:szCs w:val="18"/>
              </w:rPr>
              <w:t xml:space="preserve"> στη Δανία ο φόρος π</w:t>
            </w:r>
            <w:r w:rsidR="00C025E7" w:rsidRPr="0018206C">
              <w:rPr>
                <w:bCs/>
                <w:color w:val="7030A0"/>
                <w:sz w:val="18"/>
                <w:szCs w:val="18"/>
              </w:rPr>
              <w:t>εριλαμβάνει φόρο CO2</w:t>
            </w:r>
            <w:r w:rsidR="00EF79F0" w:rsidRPr="0018206C">
              <w:rPr>
                <w:bCs/>
                <w:color w:val="7030A0"/>
                <w:sz w:val="18"/>
                <w:szCs w:val="18"/>
              </w:rPr>
              <w:t xml:space="preserve"> αλλά οι β</w:t>
            </w:r>
            <w:r w:rsidR="00C025E7" w:rsidRPr="0018206C">
              <w:rPr>
                <w:bCs/>
                <w:color w:val="7030A0"/>
                <w:sz w:val="18"/>
                <w:szCs w:val="18"/>
              </w:rPr>
              <w:t>ιομηχανίες εντάσεως ενέργειας αποζημιώνονται για το μεγαλύτερο μέρος</w:t>
            </w:r>
            <w:r w:rsidR="00622543" w:rsidRPr="0018206C">
              <w:rPr>
                <w:bCs/>
                <w:color w:val="7030A0"/>
                <w:sz w:val="18"/>
                <w:szCs w:val="18"/>
              </w:rPr>
              <w:t xml:space="preserve"> του</w:t>
            </w:r>
            <w:r w:rsidR="003423A7">
              <w:rPr>
                <w:bCs/>
                <w:color w:val="7030A0"/>
                <w:sz w:val="18"/>
                <w:szCs w:val="18"/>
              </w:rPr>
              <w:t xml:space="preserve">. </w:t>
            </w:r>
            <w:r w:rsidRPr="0018206C">
              <w:rPr>
                <w:bCs/>
                <w:color w:val="7030A0"/>
                <w:sz w:val="18"/>
                <w:szCs w:val="18"/>
              </w:rPr>
              <w:t xml:space="preserve">Στην Ιταλία για χαμηλότερες </w:t>
            </w:r>
            <w:r w:rsidR="00742AA2" w:rsidRPr="0018206C">
              <w:rPr>
                <w:bCs/>
                <w:color w:val="7030A0"/>
                <w:sz w:val="18"/>
                <w:szCs w:val="18"/>
              </w:rPr>
              <w:t xml:space="preserve">βιομηχανικές </w:t>
            </w:r>
            <w:r w:rsidRPr="0018206C">
              <w:rPr>
                <w:bCs/>
                <w:color w:val="7030A0"/>
                <w:sz w:val="18"/>
                <w:szCs w:val="18"/>
              </w:rPr>
              <w:t xml:space="preserve">καταναλώσεις αυξάνει </w:t>
            </w:r>
            <w:r w:rsidR="00742AA2" w:rsidRPr="0018206C">
              <w:rPr>
                <w:bCs/>
                <w:color w:val="7030A0"/>
                <w:sz w:val="18"/>
                <w:szCs w:val="18"/>
              </w:rPr>
              <w:t>ο</w:t>
            </w:r>
            <w:r w:rsidRPr="0018206C">
              <w:rPr>
                <w:bCs/>
                <w:color w:val="7030A0"/>
                <w:sz w:val="18"/>
                <w:szCs w:val="18"/>
              </w:rPr>
              <w:t xml:space="preserve"> ΕΦΚ στο ηλεκτρικό.</w:t>
            </w:r>
          </w:p>
          <w:p w:rsidR="0018206C" w:rsidRDefault="0018206C" w:rsidP="00402628">
            <w:pPr>
              <w:rPr>
                <w:b/>
                <w:bCs/>
                <w:color w:val="7030A0"/>
                <w:sz w:val="20"/>
                <w:szCs w:val="20"/>
                <w:u w:val="single"/>
              </w:rPr>
            </w:pPr>
          </w:p>
          <w:p w:rsidR="00945AAC" w:rsidRPr="002063F6" w:rsidRDefault="002063F6" w:rsidP="00402628">
            <w:pPr>
              <w:rPr>
                <w:bCs/>
                <w:color w:val="7030A0"/>
                <w:sz w:val="20"/>
                <w:szCs w:val="20"/>
              </w:rPr>
            </w:pPr>
            <w:r w:rsidRPr="002063F6">
              <w:rPr>
                <w:b/>
                <w:bCs/>
                <w:color w:val="7030A0"/>
                <w:sz w:val="20"/>
                <w:szCs w:val="20"/>
                <w:u w:val="single"/>
              </w:rPr>
              <w:t>Δ</w:t>
            </w:r>
            <w:r w:rsidR="00945AAC" w:rsidRPr="002063F6">
              <w:rPr>
                <w:b/>
                <w:bCs/>
                <w:color w:val="7030A0"/>
                <w:sz w:val="20"/>
                <w:szCs w:val="20"/>
                <w:u w:val="single"/>
              </w:rPr>
              <w:t xml:space="preserve">ιάγραμμα </w:t>
            </w:r>
            <w:r w:rsidR="00673D13">
              <w:rPr>
                <w:b/>
                <w:bCs/>
                <w:color w:val="7030A0"/>
                <w:sz w:val="20"/>
                <w:szCs w:val="20"/>
                <w:u w:val="single"/>
              </w:rPr>
              <w:t>18</w:t>
            </w:r>
            <w:r w:rsidR="00945AAC" w:rsidRPr="002063F6">
              <w:rPr>
                <w:b/>
                <w:bCs/>
                <w:color w:val="7030A0"/>
                <w:sz w:val="20"/>
                <w:szCs w:val="20"/>
                <w:u w:val="single"/>
              </w:rPr>
              <w:t>:</w:t>
            </w:r>
            <w:r w:rsidR="00945AAC" w:rsidRPr="002063F6">
              <w:rPr>
                <w:b/>
                <w:bCs/>
                <w:color w:val="7030A0"/>
                <w:sz w:val="20"/>
                <w:szCs w:val="20"/>
              </w:rPr>
              <w:t xml:space="preserve"> Κατανάλωση για χρήση σε κλάδους – σημείο αναφοράς και χρόνος επιβολής νέων χρεώσεων επί της ενέργειας. </w:t>
            </w:r>
            <w:r w:rsidR="00945AAC" w:rsidRPr="002063F6">
              <w:rPr>
                <w:bCs/>
                <w:color w:val="7030A0"/>
                <w:sz w:val="18"/>
                <w:szCs w:val="18"/>
              </w:rPr>
              <w:t>(</w:t>
            </w:r>
            <w:r w:rsidR="00945AAC" w:rsidRPr="002063F6">
              <w:rPr>
                <w:bCs/>
                <w:color w:val="7030A0"/>
                <w:sz w:val="18"/>
                <w:szCs w:val="18"/>
                <w:lang w:val="en-US"/>
              </w:rPr>
              <w:t>Eurostat</w:t>
            </w:r>
            <w:r w:rsidR="00945AAC" w:rsidRPr="002063F6">
              <w:rPr>
                <w:bCs/>
                <w:color w:val="7030A0"/>
                <w:sz w:val="18"/>
                <w:szCs w:val="18"/>
              </w:rPr>
              <w:t>)</w:t>
            </w:r>
          </w:p>
          <w:p w:rsidR="00E453E6" w:rsidRPr="00945AAC" w:rsidRDefault="00E453E6" w:rsidP="004F5A81">
            <w:pPr>
              <w:rPr>
                <w:b/>
                <w:bCs/>
                <w:color w:val="7030A0"/>
                <w:sz w:val="18"/>
                <w:szCs w:val="18"/>
              </w:rPr>
            </w:pPr>
          </w:p>
          <w:p w:rsidR="00945AAC" w:rsidRDefault="00D112D0" w:rsidP="004F5A81">
            <w:pPr>
              <w:rPr>
                <w:b/>
                <w:bCs/>
                <w:color w:val="7030A0"/>
                <w:sz w:val="18"/>
                <w:szCs w:val="18"/>
                <w:lang w:val="en-US"/>
              </w:rPr>
            </w:pPr>
            <w:r>
              <w:rPr>
                <w:b/>
                <w:bCs/>
                <w:noProof/>
                <w:color w:val="7030A0"/>
                <w:sz w:val="18"/>
                <w:szCs w:val="18"/>
                <w:lang w:eastAsia="el-GR"/>
              </w:rPr>
              <w:drawing>
                <wp:inline distT="0" distB="0" distL="0" distR="0" wp14:anchorId="53D4F70D" wp14:editId="2C168816">
                  <wp:extent cx="3241420" cy="179857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40000" cy="1797784"/>
                          </a:xfrm>
                          <a:prstGeom prst="rect">
                            <a:avLst/>
                          </a:prstGeom>
                          <a:noFill/>
                        </pic:spPr>
                      </pic:pic>
                    </a:graphicData>
                  </a:graphic>
                </wp:inline>
              </w:drawing>
            </w:r>
          </w:p>
          <w:p w:rsidR="00231E6C" w:rsidRPr="002063F6" w:rsidRDefault="00231E6C" w:rsidP="00231E6C">
            <w:pPr>
              <w:rPr>
                <w:bCs/>
                <w:color w:val="7030A0"/>
                <w:sz w:val="20"/>
                <w:szCs w:val="20"/>
              </w:rPr>
            </w:pPr>
            <w:r w:rsidRPr="002063F6">
              <w:rPr>
                <w:b/>
                <w:bCs/>
                <w:color w:val="7030A0"/>
                <w:sz w:val="20"/>
                <w:szCs w:val="20"/>
                <w:u w:val="single"/>
              </w:rPr>
              <w:t xml:space="preserve">Διάγραμμα </w:t>
            </w:r>
            <w:r w:rsidR="00673D13">
              <w:rPr>
                <w:b/>
                <w:bCs/>
                <w:color w:val="7030A0"/>
                <w:sz w:val="20"/>
                <w:szCs w:val="20"/>
                <w:u w:val="single"/>
              </w:rPr>
              <w:t>19</w:t>
            </w:r>
            <w:r w:rsidR="000A56CE">
              <w:rPr>
                <w:b/>
                <w:bCs/>
                <w:color w:val="7030A0"/>
                <w:sz w:val="20"/>
                <w:szCs w:val="20"/>
                <w:u w:val="single"/>
              </w:rPr>
              <w:t>:</w:t>
            </w:r>
            <w:r w:rsidRPr="002063F6">
              <w:rPr>
                <w:b/>
                <w:bCs/>
                <w:color w:val="7030A0"/>
                <w:sz w:val="20"/>
                <w:szCs w:val="20"/>
              </w:rPr>
              <w:t xml:space="preserve"> </w:t>
            </w:r>
            <w:r>
              <w:rPr>
                <w:b/>
                <w:bCs/>
                <w:color w:val="7030A0"/>
                <w:sz w:val="20"/>
                <w:szCs w:val="20"/>
              </w:rPr>
              <w:t>Έσοδα κράτους από ειδικό φόρο κατανάλωσης</w:t>
            </w:r>
            <w:r w:rsidRPr="002063F6">
              <w:rPr>
                <w:b/>
                <w:bCs/>
                <w:color w:val="7030A0"/>
                <w:sz w:val="20"/>
                <w:szCs w:val="20"/>
              </w:rPr>
              <w:t xml:space="preserve">. </w:t>
            </w:r>
            <w:r w:rsidRPr="002063F6">
              <w:rPr>
                <w:bCs/>
                <w:color w:val="7030A0"/>
                <w:sz w:val="18"/>
                <w:szCs w:val="18"/>
              </w:rPr>
              <w:t>(</w:t>
            </w:r>
            <w:r>
              <w:rPr>
                <w:bCs/>
                <w:color w:val="7030A0"/>
                <w:sz w:val="18"/>
                <w:szCs w:val="18"/>
              </w:rPr>
              <w:t>Προϋπολογισμοί Ελληνικής κυβέρνησης 2010-2015. Εμφανίζονται μόνο έτη (2008-2012) για τα οποία υπάρχουν οριστικά στοιχεία, και όχι απλές εκτιμήσεις ή προβλέψεις</w:t>
            </w:r>
            <w:r w:rsidRPr="002063F6">
              <w:rPr>
                <w:bCs/>
                <w:color w:val="7030A0"/>
                <w:sz w:val="18"/>
                <w:szCs w:val="18"/>
              </w:rPr>
              <w:t>)</w:t>
            </w:r>
          </w:p>
          <w:p w:rsidR="00231E6C" w:rsidRDefault="00231E6C" w:rsidP="00231E6C">
            <w:pPr>
              <w:rPr>
                <w:bCs/>
                <w:color w:val="7030A0"/>
                <w:sz w:val="14"/>
                <w:szCs w:val="14"/>
              </w:rPr>
            </w:pPr>
          </w:p>
          <w:p w:rsidR="00E453E6" w:rsidRDefault="00231E6C" w:rsidP="00E453E6">
            <w:pPr>
              <w:rPr>
                <w:b/>
                <w:color w:val="7030A0"/>
                <w:sz w:val="20"/>
                <w:szCs w:val="20"/>
                <w:u w:val="single"/>
              </w:rPr>
            </w:pPr>
            <w:r>
              <w:rPr>
                <w:bCs/>
                <w:noProof/>
                <w:color w:val="7030A0"/>
                <w:sz w:val="14"/>
                <w:szCs w:val="14"/>
                <w:lang w:eastAsia="el-GR"/>
              </w:rPr>
              <w:drawing>
                <wp:inline distT="0" distB="0" distL="0" distR="0" wp14:anchorId="776F9013" wp14:editId="0DF7322D">
                  <wp:extent cx="3240000" cy="19437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40000" cy="1943730"/>
                          </a:xfrm>
                          <a:prstGeom prst="rect">
                            <a:avLst/>
                          </a:prstGeom>
                          <a:noFill/>
                        </pic:spPr>
                      </pic:pic>
                    </a:graphicData>
                  </a:graphic>
                </wp:inline>
              </w:drawing>
            </w:r>
          </w:p>
          <w:p w:rsidR="00C94B55" w:rsidRPr="00C94B55" w:rsidRDefault="00C94B55" w:rsidP="00C94B55">
            <w:pPr>
              <w:spacing w:after="200" w:line="276" w:lineRule="auto"/>
              <w:rPr>
                <w:color w:val="7030A0"/>
                <w:sz w:val="20"/>
                <w:szCs w:val="20"/>
              </w:rPr>
            </w:pPr>
            <w:r>
              <w:rPr>
                <w:b/>
                <w:bCs/>
                <w:color w:val="7030A0"/>
                <w:sz w:val="20"/>
                <w:szCs w:val="20"/>
                <w:u w:val="single"/>
              </w:rPr>
              <w:t xml:space="preserve">Πίνακας </w:t>
            </w:r>
            <w:r w:rsidR="00A742F8">
              <w:rPr>
                <w:b/>
                <w:bCs/>
                <w:color w:val="7030A0"/>
                <w:sz w:val="20"/>
                <w:szCs w:val="20"/>
                <w:u w:val="single"/>
              </w:rPr>
              <w:t>2</w:t>
            </w:r>
            <w:r w:rsidRPr="00B757DF">
              <w:rPr>
                <w:b/>
                <w:bCs/>
                <w:color w:val="7030A0"/>
                <w:sz w:val="20"/>
                <w:szCs w:val="20"/>
              </w:rPr>
              <w:t xml:space="preserve">: </w:t>
            </w:r>
            <w:r>
              <w:rPr>
                <w:b/>
                <w:bCs/>
                <w:color w:val="7030A0"/>
                <w:sz w:val="20"/>
                <w:szCs w:val="20"/>
              </w:rPr>
              <w:t xml:space="preserve">Μείωση απασχόλησης σε κλάδους </w:t>
            </w:r>
            <w:r w:rsidR="009616E1">
              <w:rPr>
                <w:b/>
                <w:bCs/>
                <w:color w:val="7030A0"/>
                <w:sz w:val="20"/>
                <w:szCs w:val="20"/>
              </w:rPr>
              <w:t xml:space="preserve">έντασης ενέργειας </w:t>
            </w:r>
            <w:r>
              <w:rPr>
                <w:b/>
                <w:bCs/>
                <w:color w:val="7030A0"/>
                <w:sz w:val="20"/>
                <w:szCs w:val="20"/>
              </w:rPr>
              <w:t>2011-2015 και εκτίμηση απώλειας εσόδων κράτους από φόρο εισοδήματος φυσικών προσώπων και ασφαλιστικές εισφορές με μισθούς Απριλίου 2015 (</w:t>
            </w:r>
            <w:r w:rsidRPr="00C94B55">
              <w:rPr>
                <w:color w:val="7030A0"/>
                <w:sz w:val="20"/>
                <w:szCs w:val="20"/>
              </w:rPr>
              <w:t xml:space="preserve">Πηγή </w:t>
            </w:r>
            <w:hyperlink r:id="rId44" w:history="1">
              <w:r>
                <w:rPr>
                  <w:rStyle w:val="-"/>
                  <w:sz w:val="20"/>
                  <w:szCs w:val="20"/>
                </w:rPr>
                <w:t>μηνιαία</w:t>
              </w:r>
            </w:hyperlink>
            <w:r>
              <w:rPr>
                <w:rStyle w:val="-"/>
                <w:sz w:val="20"/>
                <w:szCs w:val="20"/>
              </w:rPr>
              <w:t xml:space="preserve"> δελτία ΙΚΑ</w:t>
            </w:r>
            <w:r w:rsidRPr="00C94B55">
              <w:rPr>
                <w:rStyle w:val="-"/>
                <w:sz w:val="20"/>
                <w:szCs w:val="20"/>
              </w:rPr>
              <w:t>)</w:t>
            </w:r>
          </w:p>
          <w:p w:rsidR="00910FAE" w:rsidRDefault="00AD3635" w:rsidP="00A742F8">
            <w:pPr>
              <w:jc w:val="both"/>
              <w:rPr>
                <w:bCs/>
                <w:noProof/>
                <w:color w:val="7030A0"/>
                <w:sz w:val="14"/>
                <w:szCs w:val="14"/>
              </w:rPr>
            </w:pPr>
            <w:r>
              <w:object w:dxaOrig="9720" w:dyaOrig="4830">
                <v:shape id="_x0000_i1026" type="#_x0000_t75" style="width:275.2pt;height:134.4pt" o:ole="" o:bordertopcolor="#7030a0" o:borderleftcolor="#7030a0" o:borderbottomcolor="#7030a0" o:borderrightcolor="#7030a0">
                  <v:imagedata r:id="rId45" o:title=""/>
                  <w10:bordertop type="single" width="4"/>
                  <w10:borderleft type="single" width="4"/>
                  <w10:borderbottom type="single" width="4"/>
                  <w10:borderright type="single" width="4"/>
                </v:shape>
                <o:OLEObject Type="Embed" ProgID="PBrush" ShapeID="_x0000_i1026" DrawAspect="Content" ObjectID="_1509444100" r:id="rId46"/>
              </w:object>
            </w:r>
            <w:r w:rsidR="00910FAE" w:rsidRPr="00910FAE">
              <w:rPr>
                <w:color w:val="7030A0"/>
                <w:sz w:val="14"/>
                <w:szCs w:val="14"/>
              </w:rPr>
              <w:t>Τρόπος υπολογισμού: Για τον μήνα Απρίλιο λαμβάνεται η απασχόληση του κλάδου το 2011 και το 2015 στους επιλεγμένους κλάδους και η διαφορά των δυο αποτελεί τη μείωση απασχόλησης. Από το μέσο ημερομίσθιο του ΙΚΑ υπολογίζονται οι μικτές αποδοχές του κάθε εργαζόμενου για τον Απρίλιο του 2015 και με τα στοιχεία του ΟΟΣΑ υπολογίζεται το κόστος εργοδότη και τα έσοδα του κράτους από εισφορές και φόρο εισοδήματος φυσικού προσώπου που αντιστοιχούν στην κλίμακα. Πολλαπλασιάζοντας τη μείωση απασχόλησης με το μερίδιο του κράτους στα έσοδα του κάθε εργαζόμενου υπολογίζουμε πόσα θα εισέπραττε με μισθούς 2015 το κράτος αν δεν είχαν χαθεί αυτές οι θέσεις εργασίας</w:t>
            </w:r>
            <w:r w:rsidR="0033343C" w:rsidRPr="0033343C">
              <w:rPr>
                <w:color w:val="7030A0"/>
                <w:sz w:val="14"/>
                <w:szCs w:val="14"/>
              </w:rPr>
              <w:t xml:space="preserve">. </w:t>
            </w:r>
            <w:r w:rsidR="0033343C">
              <w:rPr>
                <w:color w:val="7030A0"/>
                <w:sz w:val="14"/>
                <w:szCs w:val="14"/>
              </w:rPr>
              <w:t>Η εκτίμηση μπορεί να διαφοροποιείται ανάλογα με την πραγματική κατανομή των εισοδημάτων.</w:t>
            </w:r>
            <w:r w:rsidR="00910FAE">
              <w:rPr>
                <w:color w:val="7030A0"/>
              </w:rPr>
              <w:t xml:space="preserve"> </w:t>
            </w:r>
          </w:p>
          <w:p w:rsidR="00C7085B" w:rsidRPr="00D10912" w:rsidRDefault="00C7085B" w:rsidP="002063F6">
            <w:pPr>
              <w:rPr>
                <w:bCs/>
                <w:color w:val="7030A0"/>
                <w:sz w:val="14"/>
                <w:szCs w:val="14"/>
              </w:rPr>
            </w:pPr>
          </w:p>
        </w:tc>
      </w:tr>
    </w:tbl>
    <w:p w:rsidR="003E2DFF" w:rsidRPr="00400B64" w:rsidRDefault="003E2DFF" w:rsidP="008176FA">
      <w:pPr>
        <w:spacing w:after="0" w:line="240" w:lineRule="auto"/>
        <w:ind w:right="543"/>
        <w:jc w:val="both"/>
        <w:rPr>
          <w:rFonts w:ascii="Georgia" w:eastAsia="Times New Roman" w:hAnsi="Georgia" w:cs="Times New Roman"/>
          <w:bCs/>
          <w:color w:val="000000" w:themeColor="text1"/>
          <w:sz w:val="18"/>
          <w:szCs w:val="18"/>
          <w:lang w:eastAsia="el-GR"/>
        </w:rPr>
      </w:pPr>
    </w:p>
    <w:tbl>
      <w:tblPr>
        <w:tblStyle w:val="a6"/>
        <w:tblpPr w:leftFromText="181" w:rightFromText="181" w:vertAnchor="page" w:horzAnchor="page" w:tblpXSpec="center" w:tblpY="226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5192"/>
      </w:tblGrid>
      <w:tr w:rsidR="006F1877" w:rsidTr="0028614B">
        <w:trPr>
          <w:trHeight w:val="1503"/>
        </w:trPr>
        <w:tc>
          <w:tcPr>
            <w:tcW w:w="10389" w:type="dxa"/>
            <w:gridSpan w:val="2"/>
          </w:tcPr>
          <w:tbl>
            <w:tblPr>
              <w:tblW w:w="9498" w:type="dxa"/>
              <w:jc w:val="center"/>
              <w:tblInd w:w="675" w:type="dxa"/>
              <w:shd w:val="clear" w:color="auto" w:fill="1F497D" w:themeFill="text2"/>
              <w:tblLook w:val="04A0" w:firstRow="1" w:lastRow="0" w:firstColumn="1" w:lastColumn="0" w:noHBand="0" w:noVBand="1"/>
            </w:tblPr>
            <w:tblGrid>
              <w:gridCol w:w="2410"/>
              <w:gridCol w:w="2126"/>
              <w:gridCol w:w="2268"/>
              <w:gridCol w:w="2694"/>
            </w:tblGrid>
            <w:tr w:rsidR="006F1877" w:rsidRPr="001A261D" w:rsidTr="0005095E">
              <w:trPr>
                <w:trHeight w:val="20"/>
                <w:jc w:val="center"/>
              </w:trPr>
              <w:tc>
                <w:tcPr>
                  <w:tcW w:w="9498" w:type="dxa"/>
                  <w:gridSpan w:val="4"/>
                  <w:shd w:val="clear" w:color="auto" w:fill="auto"/>
                  <w:noWrap/>
                  <w:vAlign w:val="bottom"/>
                  <w:hideMark/>
                </w:tcPr>
                <w:p w:rsidR="006F1877" w:rsidRPr="006C7DB8"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1F497D" w:themeColor="text2"/>
                      <w:sz w:val="28"/>
                      <w:szCs w:val="28"/>
                    </w:rPr>
                  </w:pPr>
                  <w:r w:rsidRPr="00683D15">
                    <w:br w:type="page"/>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r w:rsidR="00CB3179">
                    <w:rPr>
                      <w:rFonts w:ascii="Calibri" w:eastAsia="Times New Roman" w:hAnsi="Calibri" w:cs="Times New Roman"/>
                      <w:b/>
                      <w:bCs/>
                      <w:color w:val="F2F2F2" w:themeColor="background1" w:themeShade="F2"/>
                      <w:sz w:val="28"/>
                      <w:szCs w:val="28"/>
                      <w:shd w:val="clear" w:color="auto" w:fill="365F91" w:themeFill="accent1" w:themeFillShade="BF"/>
                    </w:rPr>
                    <w:t>Ο</w:t>
                  </w:r>
                  <w:r>
                    <w:rPr>
                      <w:rFonts w:ascii="Calibri" w:eastAsia="Times New Roman" w:hAnsi="Calibri" w:cs="Times New Roman"/>
                      <w:b/>
                      <w:bCs/>
                      <w:color w:val="F2F2F2" w:themeColor="background1" w:themeShade="F2"/>
                      <w:sz w:val="28"/>
                      <w:szCs w:val="28"/>
                      <w:shd w:val="clear" w:color="auto" w:fill="365F91" w:themeFill="accent1" w:themeFillShade="BF"/>
                    </w:rPr>
                    <w:t>ικονομικά μεγέθη μελών ΣΕΒ</w:t>
                  </w:r>
                  <w:r w:rsidR="00CB3179" w:rsidRPr="00CB3179">
                    <w:rPr>
                      <w:rFonts w:ascii="Calibri" w:eastAsia="Times New Roman" w:hAnsi="Calibri" w:cs="Times New Roman"/>
                      <w:b/>
                      <w:bCs/>
                      <w:color w:val="365F91" w:themeColor="accent1" w:themeShade="BF"/>
                      <w:sz w:val="28"/>
                      <w:szCs w:val="28"/>
                      <w:shd w:val="clear" w:color="auto" w:fill="365F91" w:themeFill="accent1" w:themeFillShade="BF"/>
                    </w:rPr>
                    <w:t>..</w:t>
                  </w:r>
                </w:p>
                <w:p w:rsidR="006F1877" w:rsidRPr="001A261D" w:rsidRDefault="006F1877" w:rsidP="00193E93">
                  <w:pPr>
                    <w:framePr w:hSpace="181" w:wrap="around" w:vAnchor="page" w:hAnchor="page" w:xAlign="center" w:y="2269"/>
                    <w:spacing w:after="0" w:line="240" w:lineRule="auto"/>
                    <w:suppressOverlap/>
                    <w:rPr>
                      <w:rFonts w:ascii="Calibri" w:eastAsia="Times New Roman" w:hAnsi="Calibri" w:cs="Times New Roman"/>
                      <w:b/>
                      <w:bCs/>
                      <w:color w:val="1F497D" w:themeColor="text2"/>
                      <w:sz w:val="24"/>
                      <w:szCs w:val="24"/>
                    </w:rPr>
                  </w:pPr>
                  <w:r w:rsidRPr="001A261D">
                    <w:rPr>
                      <w:rFonts w:ascii="Calibri" w:eastAsia="Times New Roman" w:hAnsi="Calibri" w:cs="Times New Roman"/>
                      <w:b/>
                      <w:bCs/>
                      <w:color w:val="1F497D" w:themeColor="text2"/>
                      <w:sz w:val="24"/>
                      <w:szCs w:val="24"/>
                      <w:lang w:val="en-US"/>
                    </w:rPr>
                    <w:t>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Ενεργητικό   </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Ίδια κεφάλαια   </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Πωλήσεις</w:t>
                  </w:r>
                  <w:r w:rsidRPr="000E2E34">
                    <w:rPr>
                      <w:rFonts w:ascii="Calibri" w:eastAsia="Times New Roman" w:hAnsi="Calibri" w:cs="Times New Roman"/>
                      <w:b/>
                      <w:bCs/>
                      <w:color w:val="FFFFFF" w:themeColor="background1"/>
                      <w:sz w:val="24"/>
                      <w:szCs w:val="24"/>
                    </w:rPr>
                    <w:t xml:space="preserve">   </w:t>
                  </w:r>
                </w:p>
              </w:tc>
              <w:tc>
                <w:tcPr>
                  <w:tcW w:w="2694" w:type="dxa"/>
                  <w:tcBorders>
                    <w:left w:val="single" w:sz="48" w:space="0" w:color="FFFFFF" w:themeColor="background1"/>
                  </w:tcBorders>
                  <w:shd w:val="clear" w:color="auto" w:fill="365F91" w:themeFill="accent1" w:themeFillShade="BF"/>
                  <w:noWrap/>
                  <w:vAlign w:val="bottom"/>
                  <w:hideMark/>
                </w:tcPr>
                <w:p w:rsidR="006F1877" w:rsidRPr="000E2E34"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Προ φόρων κ</w:t>
                  </w:r>
                  <w:r w:rsidRPr="000E2E34">
                    <w:rPr>
                      <w:rFonts w:ascii="Calibri" w:eastAsia="Times New Roman" w:hAnsi="Calibri" w:cs="Times New Roman"/>
                      <w:b/>
                      <w:bCs/>
                      <w:color w:val="FFFFFF" w:themeColor="background1"/>
                      <w:sz w:val="24"/>
                      <w:szCs w:val="24"/>
                    </w:rPr>
                    <w:t>έρδη</w:t>
                  </w:r>
                  <w:r>
                    <w:rPr>
                      <w:rFonts w:ascii="Calibri" w:eastAsia="Times New Roman" w:hAnsi="Calibri" w:cs="Times New Roman"/>
                      <w:b/>
                      <w:bCs/>
                      <w:color w:val="FFFFFF" w:themeColor="background1"/>
                      <w:sz w:val="24"/>
                      <w:szCs w:val="24"/>
                    </w:rPr>
                    <w:t xml:space="preserve"> </w:t>
                  </w:r>
                  <w:r w:rsidRPr="000E2E34">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€ 435</w:t>
                  </w:r>
                  <w:r w:rsidRPr="001A261D">
                    <w:rPr>
                      <w:rFonts w:ascii="Calibri" w:eastAsia="Times New Roman" w:hAnsi="Calibri" w:cs="Times New Roman"/>
                      <w:b/>
                      <w:bCs/>
                      <w:color w:val="FFFFFF" w:themeColor="background1"/>
                      <w:sz w:val="24"/>
                      <w:szCs w:val="24"/>
                    </w:rPr>
                    <w:t xml:space="preserve"> </w:t>
                  </w:r>
                  <w:r w:rsidR="00D7412D">
                    <w:rPr>
                      <w:rFonts w:ascii="Calibri" w:eastAsia="Times New Roman" w:hAnsi="Calibri" w:cs="Times New Roman"/>
                      <w:b/>
                      <w:bCs/>
                      <w:color w:val="FFFFFF" w:themeColor="background1"/>
                      <w:sz w:val="24"/>
                      <w:szCs w:val="24"/>
                    </w:rPr>
                    <w:t xml:space="preserve">δισ. </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72% συνόλου</w:t>
                  </w:r>
                  <w:r w:rsidRPr="00CA235F">
                    <w:rPr>
                      <w:rFonts w:ascii="Calibri" w:eastAsia="Times New Roman" w:hAnsi="Calibri" w:cs="Times New Roman"/>
                      <w:b/>
                      <w:bCs/>
                      <w:color w:val="FFFFFF" w:themeColor="background1"/>
                      <w:sz w:val="20"/>
                      <w:szCs w:val="20"/>
                    </w:rPr>
                    <w:t>*</w:t>
                  </w:r>
                </w:p>
              </w:tc>
              <w:tc>
                <w:tcPr>
                  <w:tcW w:w="2126"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€ 58 </w:t>
                  </w:r>
                  <w:r w:rsidR="00D7412D">
                    <w:rPr>
                      <w:rFonts w:ascii="Calibri" w:eastAsia="Times New Roman" w:hAnsi="Calibri" w:cs="Times New Roman"/>
                      <w:b/>
                      <w:bCs/>
                      <w:color w:val="FFFFFF" w:themeColor="background1"/>
                      <w:sz w:val="24"/>
                      <w:szCs w:val="24"/>
                    </w:rPr>
                    <w:t xml:space="preserve">δισ. </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συνόλου</w:t>
                  </w:r>
                  <w:r w:rsidRPr="00CA235F">
                    <w:rPr>
                      <w:rFonts w:ascii="Calibri" w:eastAsia="Times New Roman" w:hAnsi="Calibri" w:cs="Times New Roman"/>
                      <w:b/>
                      <w:bCs/>
                      <w:color w:val="FFFFFF" w:themeColor="background1"/>
                      <w:sz w:val="20"/>
                      <w:szCs w:val="20"/>
                    </w:rPr>
                    <w:t>*</w:t>
                  </w:r>
                </w:p>
              </w:tc>
              <w:tc>
                <w:tcPr>
                  <w:tcW w:w="2268" w:type="dxa"/>
                  <w:tcBorders>
                    <w:left w:val="single" w:sz="48" w:space="0" w:color="FFFFFF" w:themeColor="background1"/>
                    <w:bottom w:val="single" w:sz="48" w:space="0" w:color="FFFFFF" w:themeColor="background1"/>
                    <w:right w:val="single" w:sz="48" w:space="0" w:color="FFFFFF" w:themeColor="background1"/>
                  </w:tcBorders>
                  <w:shd w:val="clear" w:color="auto" w:fill="365F91" w:themeFill="accent1" w:themeFillShade="BF"/>
                  <w:noWrap/>
                  <w:vAlign w:val="bottom"/>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77 </w:t>
                  </w:r>
                  <w:r w:rsidR="00D7412D">
                    <w:rPr>
                      <w:rFonts w:ascii="Calibri" w:eastAsia="Times New Roman" w:hAnsi="Calibri" w:cs="Times New Roman"/>
                      <w:b/>
                      <w:bCs/>
                      <w:color w:val="FFFFFF" w:themeColor="background1"/>
                      <w:sz w:val="24"/>
                      <w:szCs w:val="24"/>
                    </w:rPr>
                    <w:t xml:space="preserve">δισ. </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46% συνόλου</w:t>
                  </w:r>
                  <w:r w:rsidRPr="00CA235F">
                    <w:rPr>
                      <w:rFonts w:ascii="Calibri" w:eastAsia="Times New Roman" w:hAnsi="Calibri" w:cs="Times New Roman"/>
                      <w:b/>
                      <w:bCs/>
                      <w:color w:val="FFFFFF" w:themeColor="background1"/>
                      <w:sz w:val="20"/>
                      <w:szCs w:val="20"/>
                    </w:rPr>
                    <w:t>*</w:t>
                  </w:r>
                </w:p>
              </w:tc>
              <w:tc>
                <w:tcPr>
                  <w:tcW w:w="2694" w:type="dxa"/>
                  <w:tcBorders>
                    <w:left w:val="single" w:sz="48" w:space="0" w:color="FFFFFF" w:themeColor="background1"/>
                    <w:bottom w:val="single" w:sz="48" w:space="0" w:color="FFFFFF" w:themeColor="background1"/>
                  </w:tcBorders>
                  <w:shd w:val="clear" w:color="auto" w:fill="365F91" w:themeFill="accent1" w:themeFillShade="BF"/>
                  <w:noWrap/>
                  <w:vAlign w:val="bottom"/>
                  <w:hideMark/>
                </w:tcPr>
                <w:p w:rsid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0E2E34">
                    <w:rPr>
                      <w:rFonts w:ascii="Calibri" w:eastAsia="Times New Roman" w:hAnsi="Calibri" w:cs="Times New Roman"/>
                      <w:b/>
                      <w:bCs/>
                      <w:color w:val="FFFFFF" w:themeColor="background1"/>
                      <w:sz w:val="24"/>
                      <w:szCs w:val="24"/>
                    </w:rPr>
                    <w:t xml:space="preserve">€ </w:t>
                  </w:r>
                  <w:r w:rsidRPr="001A261D">
                    <w:rPr>
                      <w:rFonts w:ascii="Calibri" w:eastAsia="Times New Roman" w:hAnsi="Calibri" w:cs="Times New Roman"/>
                      <w:b/>
                      <w:bCs/>
                      <w:color w:val="FFFFFF" w:themeColor="background1"/>
                      <w:sz w:val="24"/>
                      <w:szCs w:val="24"/>
                    </w:rPr>
                    <w:t xml:space="preserve">2,4 </w:t>
                  </w:r>
                  <w:r w:rsidR="00D7412D">
                    <w:rPr>
                      <w:rFonts w:ascii="Calibri" w:eastAsia="Times New Roman" w:hAnsi="Calibri" w:cs="Times New Roman"/>
                      <w:b/>
                      <w:bCs/>
                      <w:color w:val="FFFFFF" w:themeColor="background1"/>
                      <w:sz w:val="24"/>
                      <w:szCs w:val="24"/>
                    </w:rPr>
                    <w:t xml:space="preserve">δισ. </w:t>
                  </w:r>
                  <w:r w:rsidRPr="00CA235F">
                    <w:rPr>
                      <w:rFonts w:ascii="Calibri" w:eastAsia="Times New Roman" w:hAnsi="Calibri" w:cs="Times New Roman"/>
                      <w:b/>
                      <w:bCs/>
                      <w:color w:val="FFFFFF" w:themeColor="background1"/>
                      <w:sz w:val="20"/>
                      <w:szCs w:val="20"/>
                    </w:rPr>
                    <w:t>**</w:t>
                  </w:r>
                </w:p>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44% κερδών</w:t>
                  </w:r>
                  <w:r w:rsidRPr="00CA235F">
                    <w:rPr>
                      <w:rFonts w:ascii="Calibri" w:eastAsia="Times New Roman" w:hAnsi="Calibri" w:cs="Times New Roman"/>
                      <w:b/>
                      <w:bCs/>
                      <w:color w:val="FFFFFF" w:themeColor="background1"/>
                      <w:sz w:val="20"/>
                      <w:szCs w:val="20"/>
                    </w:rPr>
                    <w:t>***</w:t>
                  </w:r>
                </w:p>
              </w:tc>
            </w:tr>
            <w:tr w:rsidR="006F1877" w:rsidRPr="001A261D" w:rsidTr="0005095E">
              <w:trPr>
                <w:trHeight w:val="20"/>
                <w:jc w:val="center"/>
              </w:trPr>
              <w:tc>
                <w:tcPr>
                  <w:tcW w:w="2410" w:type="dxa"/>
                  <w:tcBorders>
                    <w:top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Εργαζόμενοι</w:t>
                  </w:r>
                </w:p>
              </w:tc>
              <w:tc>
                <w:tcPr>
                  <w:tcW w:w="2126"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6F1877"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Pr>
                      <w:rFonts w:ascii="Calibri" w:eastAsia="Times New Roman" w:hAnsi="Calibri" w:cs="Times New Roman"/>
                      <w:b/>
                      <w:bCs/>
                      <w:color w:val="FFFFFF" w:themeColor="background1"/>
                      <w:sz w:val="24"/>
                      <w:szCs w:val="24"/>
                    </w:rPr>
                    <w:t>Μισθοί</w:t>
                  </w:r>
                  <w:r w:rsidRPr="006F1877">
                    <w:rPr>
                      <w:rFonts w:ascii="Calibri" w:eastAsia="Times New Roman" w:hAnsi="Calibri" w:cs="Times New Roman"/>
                      <w:b/>
                      <w:bCs/>
                      <w:color w:val="FFFFFF" w:themeColor="background1"/>
                      <w:sz w:val="24"/>
                      <w:szCs w:val="24"/>
                    </w:rPr>
                    <w:t xml:space="preserve">  </w:t>
                  </w:r>
                </w:p>
              </w:tc>
              <w:tc>
                <w:tcPr>
                  <w:tcW w:w="2268" w:type="dxa"/>
                  <w:tcBorders>
                    <w:top w:val="single" w:sz="48" w:space="0" w:color="FFFFFF" w:themeColor="background1"/>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proofErr w:type="spellStart"/>
                  <w:r w:rsidRPr="001A261D">
                    <w:rPr>
                      <w:rFonts w:ascii="Calibri" w:eastAsia="Times New Roman" w:hAnsi="Calibri" w:cs="Times New Roman"/>
                      <w:b/>
                      <w:bCs/>
                      <w:color w:val="FFFFFF" w:themeColor="background1"/>
                      <w:sz w:val="24"/>
                      <w:szCs w:val="24"/>
                    </w:rPr>
                    <w:t>Ασφ</w:t>
                  </w:r>
                  <w:r>
                    <w:rPr>
                      <w:rFonts w:ascii="Calibri" w:eastAsia="Times New Roman" w:hAnsi="Calibri" w:cs="Times New Roman"/>
                      <w:b/>
                      <w:bCs/>
                      <w:color w:val="FFFFFF" w:themeColor="background1"/>
                      <w:sz w:val="24"/>
                      <w:szCs w:val="24"/>
                    </w:rPr>
                    <w:t>αλ</w:t>
                  </w:r>
                  <w:proofErr w:type="spellEnd"/>
                  <w:r>
                    <w:rPr>
                      <w:rFonts w:ascii="Calibri" w:eastAsia="Times New Roman" w:hAnsi="Calibri" w:cs="Times New Roman"/>
                      <w:b/>
                      <w:bCs/>
                      <w:color w:val="FFFFFF" w:themeColor="background1"/>
                      <w:sz w:val="24"/>
                      <w:szCs w:val="24"/>
                    </w:rPr>
                    <w:t>.</w:t>
                  </w:r>
                  <w:r w:rsidRPr="001A261D">
                    <w:rPr>
                      <w:rFonts w:ascii="Calibri" w:eastAsia="Times New Roman" w:hAnsi="Calibri" w:cs="Times New Roman"/>
                      <w:b/>
                      <w:bCs/>
                      <w:color w:val="FFFFFF" w:themeColor="background1"/>
                      <w:sz w:val="24"/>
                      <w:szCs w:val="24"/>
                    </w:rPr>
                    <w:t xml:space="preserve"> εισφορές   </w:t>
                  </w:r>
                </w:p>
              </w:tc>
              <w:tc>
                <w:tcPr>
                  <w:tcW w:w="2694" w:type="dxa"/>
                  <w:tcBorders>
                    <w:top w:val="single" w:sz="48" w:space="0" w:color="FFFFFF" w:themeColor="background1"/>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Φόρος επί κ</w:t>
                  </w:r>
                  <w:r w:rsidRPr="001A261D">
                    <w:rPr>
                      <w:rFonts w:ascii="Calibri" w:eastAsia="Times New Roman" w:hAnsi="Calibri" w:cs="Times New Roman"/>
                      <w:b/>
                      <w:bCs/>
                      <w:color w:val="FFFFFF" w:themeColor="background1"/>
                      <w:sz w:val="24"/>
                      <w:szCs w:val="24"/>
                    </w:rPr>
                    <w:cr/>
                  </w:r>
                  <w:proofErr w:type="spellStart"/>
                  <w:r w:rsidR="001A48B2">
                    <w:rPr>
                      <w:rFonts w:ascii="Calibri" w:eastAsia="Times New Roman" w:hAnsi="Calibri" w:cs="Times New Roman"/>
                      <w:b/>
                      <w:bCs/>
                      <w:color w:val="FFFFFF" w:themeColor="background1"/>
                      <w:sz w:val="24"/>
                      <w:szCs w:val="24"/>
                    </w:rPr>
                    <w:t>ε</w:t>
                  </w:r>
                  <w:r w:rsidRPr="001A261D">
                    <w:rPr>
                      <w:rFonts w:ascii="Calibri" w:eastAsia="Times New Roman" w:hAnsi="Calibri" w:cs="Times New Roman"/>
                      <w:b/>
                      <w:bCs/>
                      <w:color w:val="FFFFFF" w:themeColor="background1"/>
                      <w:sz w:val="24"/>
                      <w:szCs w:val="24"/>
                    </w:rPr>
                    <w:t>ρδών</w:t>
                  </w:r>
                  <w:proofErr w:type="spellEnd"/>
                  <w:r w:rsidRPr="001A261D">
                    <w:rPr>
                      <w:rFonts w:ascii="Calibri" w:eastAsia="Times New Roman" w:hAnsi="Calibri" w:cs="Times New Roman"/>
                      <w:b/>
                      <w:bCs/>
                      <w:color w:val="FFFFFF" w:themeColor="background1"/>
                      <w:sz w:val="24"/>
                      <w:szCs w:val="24"/>
                    </w:rPr>
                    <w:t xml:space="preserve">   </w:t>
                  </w:r>
                </w:p>
              </w:tc>
            </w:tr>
            <w:tr w:rsidR="006F1877" w:rsidRPr="001A261D" w:rsidTr="0005095E">
              <w:trPr>
                <w:trHeight w:val="20"/>
                <w:jc w:val="center"/>
              </w:trPr>
              <w:tc>
                <w:tcPr>
                  <w:tcW w:w="2410" w:type="dxa"/>
                  <w:tcBorders>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220.000</w:t>
                  </w:r>
                </w:p>
              </w:tc>
              <w:tc>
                <w:tcPr>
                  <w:tcW w:w="2126"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xml:space="preserve">€ 4,6 </w:t>
                  </w:r>
                  <w:r w:rsidR="00D7412D">
                    <w:rPr>
                      <w:rFonts w:ascii="Calibri" w:eastAsia="Times New Roman" w:hAnsi="Calibri" w:cs="Times New Roman"/>
                      <w:b/>
                      <w:bCs/>
                      <w:color w:val="FFFFFF" w:themeColor="background1"/>
                      <w:sz w:val="24"/>
                      <w:szCs w:val="24"/>
                    </w:rPr>
                    <w:t xml:space="preserve">δισ. </w:t>
                  </w:r>
                </w:p>
              </w:tc>
              <w:tc>
                <w:tcPr>
                  <w:tcW w:w="2268" w:type="dxa"/>
                  <w:tcBorders>
                    <w:left w:val="single" w:sz="48" w:space="0" w:color="FFFFFF" w:themeColor="background1"/>
                    <w:righ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xml:space="preserve">€ 2 </w:t>
                  </w:r>
                  <w:r w:rsidR="00D7412D">
                    <w:rPr>
                      <w:rFonts w:ascii="Calibri" w:eastAsia="Times New Roman" w:hAnsi="Calibri" w:cs="Times New Roman"/>
                      <w:b/>
                      <w:bCs/>
                      <w:color w:val="FFFFFF" w:themeColor="background1"/>
                      <w:sz w:val="24"/>
                      <w:szCs w:val="24"/>
                    </w:rPr>
                    <w:t xml:space="preserve">δισ. </w:t>
                  </w:r>
                </w:p>
              </w:tc>
              <w:tc>
                <w:tcPr>
                  <w:tcW w:w="2694" w:type="dxa"/>
                  <w:tcBorders>
                    <w:left w:val="single" w:sz="48" w:space="0" w:color="FFFFFF" w:themeColor="background1"/>
                  </w:tcBorders>
                  <w:shd w:val="clear" w:color="auto" w:fill="365F91" w:themeFill="accent1" w:themeFillShade="BF"/>
                  <w:noWrap/>
                  <w:vAlign w:val="bottom"/>
                  <w:hideMark/>
                </w:tcPr>
                <w:p w:rsidR="006F1877" w:rsidRPr="001A261D" w:rsidRDefault="006F1877" w:rsidP="00193E93">
                  <w:pPr>
                    <w:framePr w:hSpace="181" w:wrap="around" w:vAnchor="page" w:hAnchor="page" w:xAlign="center" w:y="2269"/>
                    <w:spacing w:after="0" w:line="240" w:lineRule="auto"/>
                    <w:suppressOverlap/>
                    <w:jc w:val="center"/>
                    <w:rPr>
                      <w:rFonts w:ascii="Calibri" w:eastAsia="Times New Roman" w:hAnsi="Calibri" w:cs="Times New Roman"/>
                      <w:b/>
                      <w:bCs/>
                      <w:color w:val="FFFFFF" w:themeColor="background1"/>
                      <w:sz w:val="24"/>
                      <w:szCs w:val="24"/>
                    </w:rPr>
                  </w:pPr>
                  <w:r w:rsidRPr="001A261D">
                    <w:rPr>
                      <w:rFonts w:ascii="Calibri" w:eastAsia="Times New Roman" w:hAnsi="Calibri" w:cs="Times New Roman"/>
                      <w:b/>
                      <w:bCs/>
                      <w:color w:val="FFFFFF" w:themeColor="background1"/>
                      <w:sz w:val="24"/>
                      <w:szCs w:val="24"/>
                    </w:rPr>
                    <w:t xml:space="preserve">€ 1,6 </w:t>
                  </w:r>
                  <w:r w:rsidR="00D7412D">
                    <w:rPr>
                      <w:rFonts w:ascii="Calibri" w:eastAsia="Times New Roman" w:hAnsi="Calibri" w:cs="Times New Roman"/>
                      <w:b/>
                      <w:bCs/>
                      <w:color w:val="FFFFFF" w:themeColor="background1"/>
                      <w:sz w:val="24"/>
                      <w:szCs w:val="24"/>
                    </w:rPr>
                    <w:t xml:space="preserve">δισ. </w:t>
                  </w:r>
                </w:p>
              </w:tc>
            </w:tr>
          </w:tbl>
          <w:p w:rsidR="0005095E" w:rsidRPr="00A01DE5" w:rsidRDefault="0005095E" w:rsidP="00193E93">
            <w:pPr>
              <w:ind w:left="426" w:right="543"/>
              <w:jc w:val="both"/>
              <w:rPr>
                <w:rFonts w:eastAsia="Times New Roman" w:cs="Times New Roman"/>
                <w:bCs/>
                <w:color w:val="1F497D" w:themeColor="text2"/>
                <w:sz w:val="12"/>
                <w:szCs w:val="12"/>
                <w:lang w:eastAsia="el-GR"/>
              </w:rPr>
            </w:pPr>
          </w:p>
          <w:p w:rsidR="006F1877" w:rsidRPr="009E1B84" w:rsidRDefault="006F1877" w:rsidP="00193E93">
            <w:pPr>
              <w:ind w:left="426" w:right="543"/>
              <w:jc w:val="both"/>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δημοσιευμένων ισολογισμών ΑΕ και ΕΠΕ</w:t>
            </w:r>
          </w:p>
          <w:p w:rsidR="006F1877" w:rsidRPr="009E1B84" w:rsidRDefault="006F1877" w:rsidP="00193E93">
            <w:pPr>
              <w:ind w:left="426" w:right="543"/>
              <w:rPr>
                <w:rFonts w:eastAsia="Times New Roman" w:cs="Times New Roman"/>
                <w:bCs/>
                <w:color w:val="1F497D" w:themeColor="text2"/>
                <w:sz w:val="14"/>
                <w:szCs w:val="14"/>
                <w:lang w:eastAsia="el-GR"/>
              </w:rPr>
            </w:pPr>
            <w:r w:rsidRPr="009E1B84">
              <w:rPr>
                <w:rFonts w:eastAsia="Times New Roman" w:cs="Times New Roman"/>
                <w:bCs/>
                <w:color w:val="1F497D" w:themeColor="text2"/>
                <w:sz w:val="14"/>
                <w:szCs w:val="14"/>
                <w:lang w:eastAsia="el-GR"/>
              </w:rPr>
              <w:t>** Άθροισμα κερδών και ζημιών όλων των επιχειρήσεων</w:t>
            </w:r>
          </w:p>
          <w:p w:rsidR="006F1877" w:rsidRPr="009E1B84" w:rsidRDefault="006F1877" w:rsidP="00193E93">
            <w:pPr>
              <w:ind w:left="426"/>
              <w:rPr>
                <w:rFonts w:eastAsia="Times New Roman" w:cs="Times New Roman"/>
                <w:bCs/>
                <w:color w:val="1F497D" w:themeColor="text2"/>
                <w:sz w:val="14"/>
                <w:szCs w:val="14"/>
                <w:lang w:val="en-US" w:eastAsia="el-GR"/>
              </w:rPr>
            </w:pPr>
            <w:r w:rsidRPr="009E1B84">
              <w:rPr>
                <w:rFonts w:eastAsia="Times New Roman" w:cs="Times New Roman"/>
                <w:bCs/>
                <w:color w:val="1F497D" w:themeColor="text2"/>
                <w:sz w:val="14"/>
                <w:szCs w:val="14"/>
                <w:lang w:eastAsia="el-GR"/>
              </w:rPr>
              <w:t>*** Φορολογητέα κέρδη κερδοφόρων επιχειρήσεων</w:t>
            </w:r>
          </w:p>
          <w:p w:rsidR="006F1877" w:rsidRPr="006F1877" w:rsidRDefault="006F1877" w:rsidP="00193E93">
            <w:pPr>
              <w:ind w:left="709"/>
              <w:rPr>
                <w:noProof/>
                <w:lang w:val="en-US" w:eastAsia="el-GR"/>
              </w:rPr>
            </w:pPr>
          </w:p>
        </w:tc>
      </w:tr>
      <w:tr w:rsidR="006F1877" w:rsidTr="0028614B">
        <w:trPr>
          <w:trHeight w:val="1503"/>
        </w:trPr>
        <w:tc>
          <w:tcPr>
            <w:tcW w:w="10389" w:type="dxa"/>
            <w:gridSpan w:val="2"/>
          </w:tcPr>
          <w:p w:rsidR="00193E93" w:rsidRDefault="00193E93" w:rsidP="00193E93">
            <w:pPr>
              <w:ind w:left="284" w:right="249"/>
              <w:jc w:val="both"/>
              <w:rPr>
                <w:rStyle w:val="a7"/>
                <w:color w:val="4F81BD" w:themeColor="accent1"/>
                <w:sz w:val="24"/>
                <w:szCs w:val="24"/>
              </w:rPr>
            </w:pPr>
          </w:p>
          <w:p w:rsidR="00193E93" w:rsidRDefault="0005095E" w:rsidP="00193E93">
            <w:pPr>
              <w:spacing w:after="120"/>
              <w:ind w:left="284" w:right="249"/>
              <w:jc w:val="both"/>
              <w:rPr>
                <w:rStyle w:val="a7"/>
                <w:color w:val="4F81BD" w:themeColor="accent1"/>
                <w:sz w:val="24"/>
                <w:szCs w:val="24"/>
              </w:rPr>
            </w:pPr>
            <w:r w:rsidRPr="009859E6">
              <w:rPr>
                <w:rStyle w:val="a7"/>
                <w:color w:val="4F81BD" w:themeColor="accent1"/>
                <w:sz w:val="24"/>
                <w:szCs w:val="24"/>
              </w:rPr>
              <w:t>Όραμα</w:t>
            </w:r>
          </w:p>
          <w:p w:rsidR="0005095E" w:rsidRPr="00FA7C82" w:rsidRDefault="0005095E" w:rsidP="00193E93">
            <w:pPr>
              <w:spacing w:after="120"/>
              <w:ind w:left="284" w:right="249"/>
              <w:jc w:val="both"/>
              <w:rPr>
                <w:sz w:val="18"/>
                <w:szCs w:val="18"/>
              </w:rPr>
            </w:pPr>
            <w:r w:rsidRPr="00FA7C82">
              <w:rPr>
                <w:sz w:val="18"/>
                <w:szCs w:val="18"/>
              </w:rPr>
              <w:t xml:space="preserve">Οραματιζόμαστε την Ελλάδα ως τη χώρα, που κάθε πολίτης του κόσμου θα θέλει και θα μπορεί να επισκεφθεί, να ζήσει και να επενδύσει. </w:t>
            </w:r>
            <w:r w:rsidRPr="00FA7C82">
              <w:rPr>
                <w:sz w:val="18"/>
                <w:szCs w:val="18"/>
              </w:rPr>
              <w:br/>
              <w:t>Οραματιζόμαστε μια ανοιχτή, κοινωνικά υπεύθυνη και οικονομικά φιλελεύθερη χώρα-μέλος της Ευρωπαϊκής Ένωσης, που προτάσσει την ισχυρή ανάπτυξη ως παράγοντα κοινωνικής συνοχής.</w:t>
            </w:r>
          </w:p>
          <w:p w:rsidR="0005095E" w:rsidRPr="00FA7C82" w:rsidRDefault="0005095E" w:rsidP="00193E93">
            <w:pPr>
              <w:ind w:left="284" w:right="250"/>
              <w:jc w:val="both"/>
              <w:rPr>
                <w:sz w:val="18"/>
                <w:szCs w:val="18"/>
              </w:rPr>
            </w:pPr>
            <w:r w:rsidRPr="00FA7C82">
              <w:rPr>
                <w:sz w:val="18"/>
                <w:szCs w:val="18"/>
              </w:rPr>
              <w:t>Θέλουμε μια Ελλάδα δυναμικό κέντρο της ευρωπαϊκής περιφέρειας, με στέρεους θεσμούς, ελκυστικό κοινωνικό και οικονομικό περιβάλλον, που προάγει τις εξαγωγές, την καινοτόμο επιχειρηματικότητα, την παραγωγή και τις ποιοτικές υπηρεσίες, τη βιώσιμη ανάπτυξη, τη γνώση, τη συνοχή, τις ίσες ευκαιρίες και το κράτος δικαίου.</w:t>
            </w:r>
          </w:p>
          <w:p w:rsidR="00193E93" w:rsidRDefault="0005095E" w:rsidP="00193E93">
            <w:pPr>
              <w:spacing w:after="120"/>
              <w:ind w:left="284" w:right="249"/>
              <w:jc w:val="both"/>
              <w:rPr>
                <w:rStyle w:val="a7"/>
                <w:color w:val="4F81BD" w:themeColor="accent1"/>
                <w:sz w:val="24"/>
                <w:szCs w:val="24"/>
              </w:rPr>
            </w:pPr>
            <w:r w:rsidRPr="0005095E">
              <w:rPr>
                <w:color w:val="595959" w:themeColor="text1" w:themeTint="A6"/>
                <w:sz w:val="18"/>
                <w:szCs w:val="18"/>
              </w:rPr>
              <w:br/>
            </w:r>
            <w:r w:rsidRPr="009859E6">
              <w:rPr>
                <w:rStyle w:val="a7"/>
                <w:color w:val="4F81BD" w:themeColor="accent1"/>
                <w:sz w:val="24"/>
                <w:szCs w:val="24"/>
              </w:rPr>
              <w:t>Αποστολή</w:t>
            </w:r>
          </w:p>
          <w:p w:rsidR="0005095E" w:rsidRPr="00FA7C82" w:rsidRDefault="0005095E" w:rsidP="00193E93">
            <w:pPr>
              <w:ind w:left="284" w:right="249"/>
              <w:jc w:val="both"/>
              <w:rPr>
                <w:rStyle w:val="a7"/>
                <w:sz w:val="18"/>
                <w:szCs w:val="18"/>
              </w:rPr>
            </w:pPr>
            <w:r w:rsidRPr="00FA7C82">
              <w:rPr>
                <w:rStyle w:val="a7"/>
                <w:sz w:val="18"/>
                <w:szCs w:val="18"/>
              </w:rPr>
              <w:t>Ηγεσία &amp; Γνώση</w:t>
            </w:r>
          </w:p>
          <w:p w:rsidR="0005095E" w:rsidRPr="00FA7C82" w:rsidRDefault="0005095E" w:rsidP="00193E93">
            <w:pPr>
              <w:ind w:left="284" w:right="249"/>
              <w:jc w:val="both"/>
              <w:rPr>
                <w:sz w:val="18"/>
                <w:szCs w:val="18"/>
              </w:rPr>
            </w:pPr>
            <w:r w:rsidRPr="00FA7C82">
              <w:rPr>
                <w:sz w:val="18"/>
                <w:szCs w:val="18"/>
              </w:rPr>
              <w:t>Ο ΣΕΒ διαδραματίζει ηγετικό ρόλο στον μετασχηματισμό της Ελλάδας σε μια παραγωγική, εξωστρεφή και ανταγωνιστική οικονομία, ως ανεξάρτητος και υπεύθυνος εκπρόσωπος της ιδιωτικής οικονομίας.</w:t>
            </w:r>
          </w:p>
          <w:p w:rsidR="0005095E" w:rsidRPr="00FA7C82" w:rsidRDefault="0005095E" w:rsidP="00193E93">
            <w:pPr>
              <w:spacing w:before="120"/>
              <w:ind w:left="284" w:right="249"/>
              <w:jc w:val="both"/>
              <w:rPr>
                <w:rStyle w:val="a7"/>
                <w:sz w:val="18"/>
                <w:szCs w:val="18"/>
              </w:rPr>
            </w:pPr>
            <w:r w:rsidRPr="00FA7C82">
              <w:rPr>
                <w:rStyle w:val="a7"/>
                <w:sz w:val="18"/>
                <w:szCs w:val="18"/>
              </w:rPr>
              <w:t>Κοινωνικός Εταίρος</w:t>
            </w:r>
          </w:p>
          <w:p w:rsidR="0005095E" w:rsidRPr="00FA7C82" w:rsidRDefault="0005095E" w:rsidP="00193E93">
            <w:pPr>
              <w:ind w:left="284" w:right="249"/>
              <w:jc w:val="both"/>
              <w:rPr>
                <w:sz w:val="18"/>
                <w:szCs w:val="18"/>
              </w:rPr>
            </w:pPr>
            <w:r w:rsidRPr="00FA7C82">
              <w:rPr>
                <w:sz w:val="18"/>
                <w:szCs w:val="18"/>
              </w:rPr>
              <w:t>Ο ΣΕΒ, ως κοινωνικός εταίρος που πιστεύει στη λειτουργία των θεσμών, προωθεί στα αρμόδια όργανα της Πολιτείας και της Ε.Ε. τις απόψεις και θέσεις της επιχειρηματικής κοινότητας.</w:t>
            </w:r>
          </w:p>
          <w:p w:rsidR="0005095E" w:rsidRPr="00FA7C82" w:rsidRDefault="0005095E" w:rsidP="00193E93">
            <w:pPr>
              <w:spacing w:before="120"/>
              <w:ind w:left="284" w:right="249"/>
              <w:jc w:val="both"/>
              <w:rPr>
                <w:rStyle w:val="a7"/>
                <w:sz w:val="18"/>
                <w:szCs w:val="18"/>
              </w:rPr>
            </w:pPr>
            <w:r w:rsidRPr="00FA7C82">
              <w:rPr>
                <w:rStyle w:val="a7"/>
                <w:sz w:val="18"/>
                <w:szCs w:val="18"/>
              </w:rPr>
              <w:t>Ισχυρός Εκπρόσωπος</w:t>
            </w:r>
          </w:p>
          <w:p w:rsidR="0005095E" w:rsidRPr="00FA7C82" w:rsidRDefault="0005095E" w:rsidP="00193E93">
            <w:pPr>
              <w:ind w:left="284" w:right="249"/>
              <w:jc w:val="both"/>
              <w:rPr>
                <w:sz w:val="18"/>
                <w:szCs w:val="18"/>
              </w:rPr>
            </w:pPr>
            <w:r w:rsidRPr="00FA7C82">
              <w:rPr>
                <w:sz w:val="18"/>
                <w:szCs w:val="18"/>
              </w:rPr>
              <w:t>Ο ΣΕΒ διαμορφώνει θέσεις, αναλύσεις και προτάσεις πολιτικής για την οικονομία, τη βιομηχανία, την καινοτομία, την απασχόληση, την παιδεία και τις εργασιακές δεξιότητες, τον κοινωνικό διάλογο, τη βιώσιμη ανάπτυξη, την εταιρική υπευθυνότητα.</w:t>
            </w:r>
          </w:p>
          <w:p w:rsidR="0005095E" w:rsidRPr="00FA7C82" w:rsidRDefault="0005095E" w:rsidP="00193E93">
            <w:pPr>
              <w:spacing w:before="120"/>
              <w:ind w:left="284" w:right="249"/>
              <w:jc w:val="both"/>
              <w:rPr>
                <w:rStyle w:val="a7"/>
                <w:sz w:val="18"/>
                <w:szCs w:val="18"/>
              </w:rPr>
            </w:pPr>
            <w:r w:rsidRPr="00FA7C82">
              <w:rPr>
                <w:rStyle w:val="a7"/>
                <w:sz w:val="18"/>
                <w:szCs w:val="18"/>
              </w:rPr>
              <w:t>Φορέας Δικτύωσης</w:t>
            </w:r>
          </w:p>
          <w:p w:rsidR="006F1877" w:rsidRPr="0005095E" w:rsidRDefault="0005095E" w:rsidP="00193E93">
            <w:pPr>
              <w:ind w:left="284" w:right="249"/>
              <w:jc w:val="both"/>
              <w:rPr>
                <w:noProof/>
                <w:lang w:eastAsia="el-GR"/>
              </w:rPr>
            </w:pPr>
            <w:r w:rsidRPr="00FA7C82">
              <w:rPr>
                <w:sz w:val="18"/>
                <w:szCs w:val="18"/>
              </w:rPr>
              <w:t>Ο ΣΕΒ δικτυώνει τα μέλη του μεταξύ τους &amp; με τα κέντρα αποφάσεων (εγχώρια και διεθνή), με στόχο τη δημιουργία προστιθέμενης αξίας.</w:t>
            </w:r>
          </w:p>
        </w:tc>
      </w:tr>
      <w:tr w:rsidR="00A22DBD" w:rsidTr="0028614B">
        <w:trPr>
          <w:trHeight w:val="1503"/>
        </w:trPr>
        <w:tc>
          <w:tcPr>
            <w:tcW w:w="10389" w:type="dxa"/>
            <w:gridSpan w:val="2"/>
          </w:tcPr>
          <w:p w:rsidR="00A22DBD" w:rsidRDefault="00BD2E2B" w:rsidP="00193E93">
            <w:r>
              <w:rPr>
                <w:noProof/>
                <w:lang w:eastAsia="el-GR"/>
              </w:rPr>
              <mc:AlternateContent>
                <mc:Choice Requires="wps">
                  <w:drawing>
                    <wp:anchor distT="0" distB="0" distL="114300" distR="114300" simplePos="0" relativeHeight="251660288" behindDoc="0" locked="0" layoutInCell="1" allowOverlap="1" wp14:anchorId="0C265EF2" wp14:editId="37151885">
                      <wp:simplePos x="0" y="0"/>
                      <wp:positionH relativeFrom="margin">
                        <wp:align>center</wp:align>
                      </wp:positionH>
                      <wp:positionV relativeFrom="paragraph">
                        <wp:posOffset>913765</wp:posOffset>
                      </wp:positionV>
                      <wp:extent cx="3456000" cy="0"/>
                      <wp:effectExtent l="0" t="0" r="11430" b="19050"/>
                      <wp:wrapNone/>
                      <wp:docPr id="29" name="Straight Connector 29"/>
                      <wp:cNvGraphicFramePr/>
                      <a:graphic xmlns:a="http://schemas.openxmlformats.org/drawingml/2006/main">
                        <a:graphicData uri="http://schemas.microsoft.com/office/word/2010/wordprocessingShape">
                          <wps:wsp>
                            <wps:cNvCnPr/>
                            <wps:spPr>
                              <a:xfrm>
                                <a:off x="0" y="0"/>
                                <a:ext cx="345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71.95pt" to="272.15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Oq0AEAAAUEAAAOAAAAZHJzL2Uyb0RvYy54bWysU02P0zAQvSPxHyzfadIurCBquoeulguC&#10;ioUf4HXGjSXbY41NP/49Y7dNV4CEQHtxMva8N/Oex8u7g3diB5Qshl7OZ60UEDQONmx7+f3bw5v3&#10;UqSswqAcBujlEZK8W71+tdzHDhY4ohuABJOE1O1jL8ecY9c0SY/gVZphhMCHBsmrzCFtm4HUntm9&#10;axZte9vskYZIqCEl3r0/HcpV5TcGdP5iTIIsXC+5t1xXqutTWZvVUnVbUnG0+tyG+o8uvLKBi05U&#10;9yor8YPsb1TeasKEJs80+gaNsRqqBlYzb39R8ziqCFULm5PiZFN6OVr9ebchYYdeLj5IEZTnO3rM&#10;pOx2zGKNIbCDSIIP2al9TB0D1mFD5yjFDRXZB0O+fFmQOFR3j5O7cMhC8+bN23e3bcuXoC9nzRUY&#10;KeWPgF6Un146G4pw1andp5S5GKdeUsq2C2VN6OzwYJ2rQRkZWDsSO8WXnQ/z0jLjnmVxVJBNEXJq&#10;vf7lo4MT61cwbAY3O6/V6xheOZXWEPKF1wXOLjDDHUzA9u/Ac36BQh3RfwFPiFoZQ57A3gakP1W/&#10;WmFO+RcHTrqLBU84HOulVmt41qpz53dRhvl5XOHX17v6CQAA//8DAFBLAwQUAAYACAAAACEA2eEE&#10;7NwAAAAIAQAADwAAAGRycy9kb3ducmV2LnhtbEyPwU7DMBBE70j8g7VI3KgDDVVJ41QIwQVxSegB&#10;bm68jaPG6zR2mvD3LBISHHdmNPsm386uE2ccQutJwe0iAYFUe9NSo2D3/nKzBhGiJqM7T6jgCwNs&#10;i8uLXGfGT1TiuYqN4BIKmVZgY+wzKUNt0emw8D0Sewc/OB35HBppBj1xuevkXZKspNMt8Qere3yy&#10;WB+r0Sl4Pb2FXboqn8uP07qaPg+jbTwqdX01P25ARJzjXxh+8BkdCmba+5FMEJ0CHhJZTZcPINi+&#10;T9MliP2vIotc/h9QfAMAAP//AwBQSwECLQAUAAYACAAAACEAtoM4kv4AAADhAQAAEwAAAAAAAAAA&#10;AAAAAAAAAAAAW0NvbnRlbnRfVHlwZXNdLnhtbFBLAQItABQABgAIAAAAIQA4/SH/1gAAAJQBAAAL&#10;AAAAAAAAAAAAAAAAAC8BAABfcmVscy8ucmVsc1BLAQItABQABgAIAAAAIQCk5MOq0AEAAAUEAAAO&#10;AAAAAAAAAAAAAAAAAC4CAABkcnMvZTJvRG9jLnhtbFBLAQItABQABgAIAAAAIQDZ4QTs3AAAAAgB&#10;AAAPAAAAAAAAAAAAAAAAACoEAABkcnMvZG93bnJldi54bWxQSwUGAAAAAAQABADzAAAAMwUAAAAA&#10;" strokecolor="black [3213]">
                      <w10:wrap anchorx="margin"/>
                    </v:line>
                  </w:pict>
                </mc:Fallback>
              </mc:AlternateContent>
            </w:r>
            <w:r w:rsidR="00A22DBD">
              <w:rPr>
                <w:noProof/>
                <w:lang w:eastAsia="el-GR"/>
              </w:rPr>
              <w:drawing>
                <wp:anchor distT="0" distB="0" distL="114300" distR="114300" simplePos="0" relativeHeight="251659264" behindDoc="1" locked="0" layoutInCell="1" allowOverlap="0" wp14:anchorId="3F5A7F68" wp14:editId="0DD69180">
                  <wp:simplePos x="0" y="0"/>
                  <wp:positionH relativeFrom="margin">
                    <wp:align>center</wp:align>
                  </wp:positionH>
                  <wp:positionV relativeFrom="page">
                    <wp:posOffset>59690</wp:posOffset>
                  </wp:positionV>
                  <wp:extent cx="1908000" cy="856800"/>
                  <wp:effectExtent l="0" t="0" r="0" b="0"/>
                  <wp:wrapThrough wrapText="bothSides">
                    <wp:wrapPolygon edited="0">
                      <wp:start x="3667" y="0"/>
                      <wp:lineTo x="2373" y="961"/>
                      <wp:lineTo x="647" y="5764"/>
                      <wp:lineTo x="216" y="16332"/>
                      <wp:lineTo x="647" y="18254"/>
                      <wp:lineTo x="1510" y="19214"/>
                      <wp:lineTo x="14884" y="19214"/>
                      <wp:lineTo x="20277" y="18254"/>
                      <wp:lineTo x="21356" y="17773"/>
                      <wp:lineTo x="19630" y="8646"/>
                      <wp:lineTo x="20277" y="5284"/>
                      <wp:lineTo x="18983" y="4323"/>
                      <wp:lineTo x="4746" y="0"/>
                      <wp:lineTo x="3667" y="0"/>
                    </wp:wrapPolygon>
                  </wp:wrapThrough>
                  <wp:docPr id="27" name="Picture 2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47">
                            <a:clrChange>
                              <a:clrFrom>
                                <a:srgbClr val="FFFFFF"/>
                              </a:clrFrom>
                              <a:clrTo>
                                <a:srgbClr val="FFFFFF">
                                  <a:alpha val="0"/>
                                </a:srgbClr>
                              </a:clrTo>
                            </a:clrChange>
                            <a:extLst>
                              <a:ext uri="{28A0092B-C50C-407E-A947-70E740481C1C}">
                                <a14:useLocalDpi xmlns:a14="http://schemas.microsoft.com/office/drawing/2010/main" val="0"/>
                              </a:ext>
                            </a:extLst>
                          </a:blip>
                          <a:srcRect l="5956" t="15077" r="60742" b="20103"/>
                          <a:stretch>
                            <a:fillRect/>
                          </a:stretch>
                        </pic:blipFill>
                        <pic:spPr bwMode="auto">
                          <a:xfrm>
                            <a:off x="0" y="0"/>
                            <a:ext cx="1908000" cy="85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22DBD" w:rsidTr="0028614B">
        <w:tc>
          <w:tcPr>
            <w:tcW w:w="10389" w:type="dxa"/>
            <w:gridSpan w:val="2"/>
          </w:tcPr>
          <w:p w:rsidR="00A22DBD" w:rsidRPr="0028614B" w:rsidRDefault="00BD2E2B" w:rsidP="00193E93">
            <w:pPr>
              <w:jc w:val="center"/>
              <w:rPr>
                <w:b/>
                <w:color w:val="595959" w:themeColor="text1" w:themeTint="A6"/>
                <w:sz w:val="24"/>
                <w:szCs w:val="24"/>
              </w:rPr>
            </w:pPr>
            <w:r w:rsidRPr="0005095E">
              <w:rPr>
                <w:b/>
                <w:color w:val="595959" w:themeColor="text1" w:themeTint="A6"/>
                <w:sz w:val="24"/>
                <w:szCs w:val="24"/>
              </w:rPr>
              <w:t>ΣΕΒ σύνδεσμος επιχειρήσεων και βιομηχανιών</w:t>
            </w:r>
          </w:p>
          <w:p w:rsidR="00BD2E2B" w:rsidRPr="0028614B" w:rsidRDefault="00BD2E2B" w:rsidP="00193E93">
            <w:pPr>
              <w:jc w:val="center"/>
              <w:rPr>
                <w:b/>
                <w:color w:val="595959" w:themeColor="text1" w:themeTint="A6"/>
                <w:sz w:val="18"/>
                <w:szCs w:val="18"/>
              </w:rPr>
            </w:pPr>
          </w:p>
        </w:tc>
      </w:tr>
      <w:tr w:rsidR="00A22DBD" w:rsidRPr="00A4064C" w:rsidTr="0028614B">
        <w:trPr>
          <w:trHeight w:val="1329"/>
        </w:trPr>
        <w:tc>
          <w:tcPr>
            <w:tcW w:w="5197" w:type="dxa"/>
          </w:tcPr>
          <w:p w:rsidR="00BD2E2B" w:rsidRPr="00193E93" w:rsidRDefault="00BD2E2B" w:rsidP="00193E93">
            <w:pPr>
              <w:ind w:left="-142" w:firstLine="1560"/>
              <w:rPr>
                <w:b/>
                <w:color w:val="595959" w:themeColor="text1" w:themeTint="A6"/>
                <w:sz w:val="18"/>
                <w:szCs w:val="18"/>
              </w:rPr>
            </w:pPr>
            <w:r w:rsidRPr="00193E93">
              <w:rPr>
                <w:b/>
                <w:color w:val="595959" w:themeColor="text1" w:themeTint="A6"/>
                <w:sz w:val="18"/>
                <w:szCs w:val="18"/>
              </w:rPr>
              <w:t>ΣΕΒ σύνδεσμος επιχειρήσεων και βιομηχανιών</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Ξενοφώντος 5, 105 57 Αθήνα</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rPr>
              <w:t>Τ: 211 5006 000</w:t>
            </w:r>
          </w:p>
          <w:p w:rsidR="00BD2E2B" w:rsidRPr="00193E93" w:rsidRDefault="00BD2E2B" w:rsidP="00193E93">
            <w:pPr>
              <w:ind w:left="-142" w:firstLine="1560"/>
              <w:rPr>
                <w:color w:val="595959" w:themeColor="text1" w:themeTint="A6"/>
                <w:sz w:val="18"/>
                <w:szCs w:val="18"/>
              </w:rPr>
            </w:pPr>
            <w:r w:rsidRPr="00193E93">
              <w:rPr>
                <w:color w:val="595959" w:themeColor="text1" w:themeTint="A6"/>
                <w:sz w:val="18"/>
                <w:szCs w:val="18"/>
                <w:lang w:val="en-US"/>
              </w:rPr>
              <w:t>F</w:t>
            </w:r>
            <w:r w:rsidRPr="00193E93">
              <w:rPr>
                <w:color w:val="595959" w:themeColor="text1" w:themeTint="A6"/>
                <w:sz w:val="18"/>
                <w:szCs w:val="18"/>
              </w:rPr>
              <w:t>: 210 3222 929</w:t>
            </w:r>
          </w:p>
          <w:p w:rsidR="00BD2E2B" w:rsidRPr="00A4064C" w:rsidRDefault="00BD2E2B" w:rsidP="00193E93">
            <w:pPr>
              <w:ind w:left="-142" w:firstLine="1560"/>
              <w:rPr>
                <w:color w:val="595959" w:themeColor="text1" w:themeTint="A6"/>
                <w:sz w:val="18"/>
                <w:szCs w:val="18"/>
              </w:rPr>
            </w:pPr>
            <w:r w:rsidRPr="00193E93">
              <w:rPr>
                <w:color w:val="595959" w:themeColor="text1" w:themeTint="A6"/>
                <w:sz w:val="18"/>
                <w:szCs w:val="18"/>
              </w:rPr>
              <w:t xml:space="preserve">Ε: </w:t>
            </w:r>
            <w:hyperlink r:id="rId48" w:history="1">
              <w:r w:rsidRPr="0028614B">
                <w:rPr>
                  <w:rStyle w:val="-"/>
                  <w:color w:val="595959" w:themeColor="text1" w:themeTint="A6"/>
                  <w:sz w:val="18"/>
                  <w:szCs w:val="18"/>
                  <w:u w:val="none"/>
                  <w:lang w:val="en-US"/>
                </w:rPr>
                <w:t>info</w:t>
              </w:r>
              <w:r w:rsidRPr="0028614B">
                <w:rPr>
                  <w:rStyle w:val="-"/>
                  <w:color w:val="595959" w:themeColor="text1" w:themeTint="A6"/>
                  <w:sz w:val="18"/>
                  <w:szCs w:val="18"/>
                  <w:u w:val="none"/>
                </w:rPr>
                <w:t>@</w:t>
              </w:r>
              <w:proofErr w:type="spellStart"/>
              <w:r w:rsidRPr="0028614B">
                <w:rPr>
                  <w:rStyle w:val="-"/>
                  <w:color w:val="595959" w:themeColor="text1" w:themeTint="A6"/>
                  <w:sz w:val="18"/>
                  <w:szCs w:val="18"/>
                  <w:u w:val="none"/>
                  <w:lang w:val="en-US"/>
                </w:rPr>
                <w:t>sev</w:t>
              </w:r>
              <w:proofErr w:type="spellEnd"/>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org</w:t>
              </w:r>
              <w:r w:rsidRPr="0028614B">
                <w:rPr>
                  <w:rStyle w:val="-"/>
                  <w:color w:val="595959" w:themeColor="text1" w:themeTint="A6"/>
                  <w:sz w:val="18"/>
                  <w:szCs w:val="18"/>
                  <w:u w:val="none"/>
                </w:rPr>
                <w:t>.</w:t>
              </w:r>
              <w:r w:rsidRPr="0028614B">
                <w:rPr>
                  <w:rStyle w:val="-"/>
                  <w:color w:val="595959" w:themeColor="text1" w:themeTint="A6"/>
                  <w:sz w:val="18"/>
                  <w:szCs w:val="18"/>
                  <w:u w:val="none"/>
                  <w:lang w:val="en-US"/>
                </w:rPr>
                <w:t>gr</w:t>
              </w:r>
            </w:hyperlink>
            <w:r w:rsidR="00A4064C">
              <w:rPr>
                <w:rStyle w:val="-"/>
                <w:color w:val="595959" w:themeColor="text1" w:themeTint="A6"/>
                <w:sz w:val="18"/>
                <w:szCs w:val="18"/>
                <w:u w:val="none"/>
              </w:rPr>
              <w:t xml:space="preserve"> </w:t>
            </w:r>
          </w:p>
          <w:p w:rsidR="00BD2E2B" w:rsidRPr="00A4064C" w:rsidRDefault="00A4064C" w:rsidP="00193E93">
            <w:pPr>
              <w:ind w:left="-142" w:firstLine="1560"/>
              <w:rPr>
                <w:color w:val="595959" w:themeColor="text1" w:themeTint="A6"/>
                <w:sz w:val="18"/>
                <w:szCs w:val="18"/>
              </w:rPr>
            </w:pPr>
            <w:hyperlink r:id="rId49" w:history="1">
              <w:r w:rsidRPr="009C67AD">
                <w:rPr>
                  <w:rStyle w:val="-"/>
                  <w:sz w:val="18"/>
                  <w:szCs w:val="18"/>
                  <w:lang w:val="en-US"/>
                </w:rPr>
                <w:t>www</w:t>
              </w:r>
              <w:r w:rsidRPr="009C67AD">
                <w:rPr>
                  <w:rStyle w:val="-"/>
                  <w:sz w:val="18"/>
                  <w:szCs w:val="18"/>
                </w:rPr>
                <w:t>.</w:t>
              </w:r>
              <w:proofErr w:type="spellStart"/>
              <w:r w:rsidRPr="009C67AD">
                <w:rPr>
                  <w:rStyle w:val="-"/>
                  <w:sz w:val="18"/>
                  <w:szCs w:val="18"/>
                  <w:lang w:val="en-US"/>
                </w:rPr>
                <w:t>sev</w:t>
              </w:r>
              <w:proofErr w:type="spellEnd"/>
              <w:r w:rsidRPr="009C67AD">
                <w:rPr>
                  <w:rStyle w:val="-"/>
                  <w:sz w:val="18"/>
                  <w:szCs w:val="18"/>
                </w:rPr>
                <w:t>.</w:t>
              </w:r>
              <w:r w:rsidRPr="009C67AD">
                <w:rPr>
                  <w:rStyle w:val="-"/>
                  <w:sz w:val="18"/>
                  <w:szCs w:val="18"/>
                  <w:lang w:val="en-US"/>
                </w:rPr>
                <w:t>org</w:t>
              </w:r>
              <w:r w:rsidRPr="009C67AD">
                <w:rPr>
                  <w:rStyle w:val="-"/>
                  <w:sz w:val="18"/>
                  <w:szCs w:val="18"/>
                </w:rPr>
                <w:t>.</w:t>
              </w:r>
              <w:r w:rsidRPr="009C67AD">
                <w:rPr>
                  <w:rStyle w:val="-"/>
                  <w:sz w:val="18"/>
                  <w:szCs w:val="18"/>
                  <w:lang w:val="en-US"/>
                </w:rPr>
                <w:t>gr</w:t>
              </w:r>
            </w:hyperlink>
            <w:r>
              <w:rPr>
                <w:color w:val="595959" w:themeColor="text1" w:themeTint="A6"/>
                <w:sz w:val="18"/>
                <w:szCs w:val="18"/>
              </w:rPr>
              <w:t xml:space="preserve"> </w:t>
            </w:r>
          </w:p>
        </w:tc>
        <w:tc>
          <w:tcPr>
            <w:tcW w:w="5192" w:type="dxa"/>
          </w:tcPr>
          <w:p w:rsidR="00BD2E2B" w:rsidRPr="00193E93" w:rsidRDefault="00BD2E2B" w:rsidP="00193E93">
            <w:pPr>
              <w:ind w:firstLine="899"/>
              <w:rPr>
                <w:b/>
                <w:color w:val="595959" w:themeColor="text1" w:themeTint="A6"/>
                <w:sz w:val="18"/>
                <w:szCs w:val="18"/>
                <w:lang w:val="en-US"/>
              </w:rPr>
            </w:pPr>
            <w:r w:rsidRPr="00193E93">
              <w:rPr>
                <w:b/>
                <w:color w:val="595959" w:themeColor="text1" w:themeTint="A6"/>
                <w:sz w:val="18"/>
                <w:szCs w:val="18"/>
                <w:lang w:val="en-US"/>
              </w:rPr>
              <w:t xml:space="preserve">SEV Hellenic </w:t>
            </w:r>
            <w:r w:rsidR="001A48B2">
              <w:rPr>
                <w:b/>
                <w:color w:val="595959" w:themeColor="text1" w:themeTint="A6"/>
                <w:sz w:val="18"/>
                <w:szCs w:val="18"/>
                <w:lang w:val="en-US"/>
              </w:rPr>
              <w:t>F</w:t>
            </w:r>
            <w:r w:rsidRPr="00193E93">
              <w:rPr>
                <w:b/>
                <w:color w:val="595959" w:themeColor="text1" w:themeTint="A6"/>
                <w:sz w:val="18"/>
                <w:szCs w:val="18"/>
                <w:lang w:val="en-US"/>
              </w:rPr>
              <w:t xml:space="preserve">ederation of </w:t>
            </w:r>
            <w:r w:rsidR="001A48B2">
              <w:rPr>
                <w:b/>
                <w:color w:val="595959" w:themeColor="text1" w:themeTint="A6"/>
                <w:sz w:val="18"/>
                <w:szCs w:val="18"/>
                <w:lang w:val="en-US"/>
              </w:rPr>
              <w:t>E</w:t>
            </w:r>
            <w:r w:rsidRPr="00193E93">
              <w:rPr>
                <w:b/>
                <w:color w:val="595959" w:themeColor="text1" w:themeTint="A6"/>
                <w:sz w:val="18"/>
                <w:szCs w:val="18"/>
                <w:lang w:val="en-US"/>
              </w:rPr>
              <w:t>nterprises</w:t>
            </w:r>
          </w:p>
          <w:p w:rsidR="00BD2E2B" w:rsidRPr="00193E93" w:rsidRDefault="00FA7C82" w:rsidP="00193E93">
            <w:pPr>
              <w:ind w:firstLine="899"/>
              <w:rPr>
                <w:color w:val="595959" w:themeColor="text1" w:themeTint="A6"/>
                <w:sz w:val="18"/>
                <w:szCs w:val="18"/>
                <w:lang w:val="en-US"/>
              </w:rPr>
            </w:pPr>
            <w:r w:rsidRPr="00DB204A">
              <w:rPr>
                <w:color w:val="595959" w:themeColor="text1" w:themeTint="A6"/>
                <w:sz w:val="18"/>
                <w:szCs w:val="18"/>
                <w:lang w:val="en-US"/>
              </w:rPr>
              <w:t xml:space="preserve">168, </w:t>
            </w:r>
            <w:r w:rsidR="00BD2E2B" w:rsidRPr="00193E93">
              <w:rPr>
                <w:color w:val="595959" w:themeColor="text1" w:themeTint="A6"/>
                <w:sz w:val="18"/>
                <w:szCs w:val="18"/>
                <w:lang w:val="en-US"/>
              </w:rPr>
              <w:t xml:space="preserve">Avenue de </w:t>
            </w:r>
            <w:proofErr w:type="spellStart"/>
            <w:r w:rsidR="00BD2E2B" w:rsidRPr="00193E93">
              <w:rPr>
                <w:color w:val="595959" w:themeColor="text1" w:themeTint="A6"/>
                <w:sz w:val="18"/>
                <w:szCs w:val="18"/>
                <w:lang w:val="en-US"/>
              </w:rPr>
              <w:t>Cortenbergh</w:t>
            </w:r>
            <w:proofErr w:type="spellEnd"/>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B-1000 Bruxelles</w:t>
            </w:r>
          </w:p>
          <w:p w:rsidR="00BD2E2B" w:rsidRPr="002F7DA0"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T: +32 (02) 231 00 53</w:t>
            </w:r>
          </w:p>
          <w:p w:rsidR="00BD2E2B" w:rsidRPr="00DB204A" w:rsidRDefault="00BD2E2B" w:rsidP="00193E93">
            <w:pPr>
              <w:ind w:firstLine="899"/>
              <w:rPr>
                <w:color w:val="595959" w:themeColor="text1" w:themeTint="A6"/>
                <w:sz w:val="18"/>
                <w:szCs w:val="18"/>
                <w:lang w:val="de-AT"/>
              </w:rPr>
            </w:pPr>
            <w:r w:rsidRPr="002F7DA0">
              <w:rPr>
                <w:color w:val="595959" w:themeColor="text1" w:themeTint="A6"/>
                <w:sz w:val="18"/>
                <w:szCs w:val="18"/>
                <w:lang w:val="de-AT"/>
              </w:rPr>
              <w:t xml:space="preserve">F: +32 (02) </w:t>
            </w:r>
            <w:r w:rsidR="00FA7C82" w:rsidRPr="00DB204A">
              <w:rPr>
                <w:color w:val="595959" w:themeColor="text1" w:themeTint="A6"/>
                <w:sz w:val="18"/>
                <w:szCs w:val="18"/>
                <w:lang w:val="de-AT"/>
              </w:rPr>
              <w:t>732</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35</w:t>
            </w:r>
            <w:r w:rsidRPr="002F7DA0">
              <w:rPr>
                <w:color w:val="595959" w:themeColor="text1" w:themeTint="A6"/>
                <w:sz w:val="18"/>
                <w:szCs w:val="18"/>
                <w:lang w:val="de-AT"/>
              </w:rPr>
              <w:t xml:space="preserve"> </w:t>
            </w:r>
            <w:r w:rsidR="00FA7C82" w:rsidRPr="00DB204A">
              <w:rPr>
                <w:color w:val="595959" w:themeColor="text1" w:themeTint="A6"/>
                <w:sz w:val="18"/>
                <w:szCs w:val="18"/>
                <w:lang w:val="de-AT"/>
              </w:rPr>
              <w:t>70</w:t>
            </w:r>
          </w:p>
          <w:p w:rsidR="0028614B" w:rsidRPr="00A4064C" w:rsidRDefault="00EB10AD" w:rsidP="00FA7C82">
            <w:pPr>
              <w:ind w:firstLine="899"/>
              <w:rPr>
                <w:color w:val="595959" w:themeColor="text1" w:themeTint="A6"/>
                <w:sz w:val="18"/>
                <w:szCs w:val="18"/>
              </w:rPr>
            </w:pPr>
            <w:r>
              <w:rPr>
                <w:color w:val="595959" w:themeColor="text1" w:themeTint="A6"/>
                <w:sz w:val="18"/>
                <w:szCs w:val="18"/>
                <w:lang w:val="de-AT"/>
              </w:rPr>
              <w:t xml:space="preserve">E: </w:t>
            </w:r>
            <w:hyperlink r:id="rId50" w:history="1">
              <w:r w:rsidR="00A4064C" w:rsidRPr="009C67AD">
                <w:rPr>
                  <w:rStyle w:val="-"/>
                  <w:sz w:val="18"/>
                  <w:szCs w:val="18"/>
                  <w:lang w:val="de-AT"/>
                </w:rPr>
                <w:t>main@sevbxl.be</w:t>
              </w:r>
            </w:hyperlink>
            <w:r w:rsidR="00A4064C">
              <w:rPr>
                <w:color w:val="595959" w:themeColor="text1" w:themeTint="A6"/>
                <w:sz w:val="18"/>
                <w:szCs w:val="18"/>
              </w:rPr>
              <w:t xml:space="preserve"> </w:t>
            </w:r>
            <w:bookmarkStart w:id="0" w:name="_GoBack"/>
            <w:bookmarkEnd w:id="0"/>
          </w:p>
        </w:tc>
      </w:tr>
      <w:tr w:rsidR="0028614B" w:rsidRPr="00A4064C" w:rsidTr="0028614B">
        <w:trPr>
          <w:trHeight w:val="558"/>
        </w:trPr>
        <w:tc>
          <w:tcPr>
            <w:tcW w:w="10389" w:type="dxa"/>
            <w:gridSpan w:val="2"/>
          </w:tcPr>
          <w:p w:rsidR="0028614B" w:rsidRPr="00A6535B" w:rsidRDefault="0028614B" w:rsidP="0028614B">
            <w:pPr>
              <w:jc w:val="center"/>
              <w:rPr>
                <w:color w:val="595959" w:themeColor="text1" w:themeTint="A6"/>
                <w:sz w:val="18"/>
                <w:szCs w:val="18"/>
                <w:lang w:val="de-AT"/>
              </w:rPr>
            </w:pPr>
          </w:p>
        </w:tc>
      </w:tr>
    </w:tbl>
    <w:p w:rsidR="004A3F50" w:rsidRPr="00A6535B" w:rsidRDefault="004A3F50" w:rsidP="004A3F50">
      <w:pPr>
        <w:spacing w:after="0" w:line="240" w:lineRule="auto"/>
        <w:rPr>
          <w:lang w:val="de-AT"/>
        </w:rPr>
        <w:sectPr w:rsidR="004A3F50" w:rsidRPr="00A6535B" w:rsidSect="00424E8D">
          <w:headerReference w:type="even" r:id="rId51"/>
          <w:headerReference w:type="default" r:id="rId52"/>
          <w:footerReference w:type="default" r:id="rId53"/>
          <w:headerReference w:type="first" r:id="rId54"/>
          <w:footerReference w:type="first" r:id="rId55"/>
          <w:pgSz w:w="11906" w:h="16838"/>
          <w:pgMar w:top="1843" w:right="720" w:bottom="709" w:left="720" w:header="708" w:footer="463" w:gutter="0"/>
          <w:cols w:space="708"/>
          <w:titlePg/>
          <w:docGrid w:linePitch="360"/>
        </w:sectPr>
      </w:pPr>
    </w:p>
    <w:p w:rsidR="0028614B" w:rsidRPr="00AB7461" w:rsidRDefault="006E6987" w:rsidP="004A3F50">
      <w:pPr>
        <w:spacing w:after="0" w:line="240" w:lineRule="auto"/>
        <w:rPr>
          <w:lang w:val="de-AT"/>
        </w:rPr>
      </w:pPr>
      <w:r>
        <w:rPr>
          <w:noProof/>
          <w:lang w:eastAsia="el-GR"/>
        </w:rPr>
        <w:lastRenderedPageBreak/>
        <w:drawing>
          <wp:anchor distT="0" distB="0" distL="114300" distR="114300" simplePos="0" relativeHeight="251662336" behindDoc="0" locked="0" layoutInCell="1" allowOverlap="1">
            <wp:simplePos x="0" y="0"/>
            <wp:positionH relativeFrom="column">
              <wp:posOffset>-142875</wp:posOffset>
            </wp:positionH>
            <wp:positionV relativeFrom="paragraph">
              <wp:posOffset>-616585</wp:posOffset>
            </wp:positionV>
            <wp:extent cx="6894830" cy="9728200"/>
            <wp:effectExtent l="0" t="0" r="1270" b="6350"/>
            <wp:wrapSquare wrapText="bothSides"/>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LAKTOR KTX FINAL_21X29,7CM NO STAVROI.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894830" cy="9728200"/>
                    </a:xfrm>
                    <a:prstGeom prst="rect">
                      <a:avLst/>
                    </a:prstGeom>
                  </pic:spPr>
                </pic:pic>
              </a:graphicData>
            </a:graphic>
            <wp14:sizeRelH relativeFrom="page">
              <wp14:pctWidth>0</wp14:pctWidth>
            </wp14:sizeRelH>
            <wp14:sizeRelV relativeFrom="page">
              <wp14:pctHeight>0</wp14:pctHeight>
            </wp14:sizeRelV>
          </wp:anchor>
        </w:drawing>
      </w:r>
    </w:p>
    <w:sectPr w:rsidR="0028614B" w:rsidRPr="00AB7461" w:rsidSect="00424E8D">
      <w:headerReference w:type="first" r:id="rId57"/>
      <w:footerReference w:type="first" r:id="rId58"/>
      <w:pgSz w:w="11906" w:h="16838"/>
      <w:pgMar w:top="1843" w:right="720" w:bottom="709" w:left="720" w:header="708" w:footer="46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331" w:rsidRDefault="00371331" w:rsidP="00846D99">
      <w:pPr>
        <w:spacing w:after="0" w:line="240" w:lineRule="auto"/>
      </w:pPr>
      <w:r>
        <w:separator/>
      </w:r>
    </w:p>
  </w:endnote>
  <w:endnote w:type="continuationSeparator" w:id="0">
    <w:p w:rsidR="00371331" w:rsidRDefault="00371331" w:rsidP="0084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803880"/>
      <w:docPartObj>
        <w:docPartGallery w:val="Page Numbers (Bottom of Page)"/>
        <w:docPartUnique/>
      </w:docPartObj>
    </w:sdtPr>
    <w:sdtEndPr>
      <w:rPr>
        <w:noProof/>
      </w:rPr>
    </w:sdtEndPr>
    <w:sdtContent>
      <w:p w:rsidR="00AD3635" w:rsidRDefault="006E6987">
        <w:pPr>
          <w:pStyle w:val="a4"/>
          <w:jc w:val="right"/>
        </w:pPr>
        <w:r>
          <w:rPr>
            <w:noProof/>
            <w:lang w:eastAsia="el-GR"/>
          </w:rPr>
          <w:drawing>
            <wp:anchor distT="0" distB="0" distL="114300" distR="114300" simplePos="0" relativeHeight="251662336" behindDoc="0" locked="0" layoutInCell="1" allowOverlap="1" wp14:anchorId="36E34D5B" wp14:editId="491B766C">
              <wp:simplePos x="0" y="0"/>
              <wp:positionH relativeFrom="column">
                <wp:posOffset>3434080</wp:posOffset>
              </wp:positionH>
              <wp:positionV relativeFrom="paragraph">
                <wp:posOffset>112395</wp:posOffset>
              </wp:positionV>
              <wp:extent cx="3139440" cy="284480"/>
              <wp:effectExtent l="0" t="0" r="0" b="0"/>
              <wp:wrapSquare wrapText="bothSides"/>
              <wp:docPr id="2" name="Εικόνα 2" descr="C:\Users\mantziou\Desktop\elaktor\elak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ntziou\Desktop\elaktor\elak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284480"/>
                      </a:xfrm>
                      <a:prstGeom prst="rect">
                        <a:avLst/>
                      </a:prstGeom>
                      <a:noFill/>
                      <a:ln>
                        <a:noFill/>
                      </a:ln>
                    </pic:spPr>
                  </pic:pic>
                </a:graphicData>
              </a:graphic>
              <wp14:sizeRelH relativeFrom="page">
                <wp14:pctWidth>0</wp14:pctWidth>
              </wp14:sizeRelH>
              <wp14:sizeRelV relativeFrom="page">
                <wp14:pctHeight>0</wp14:pctHeight>
              </wp14:sizeRelV>
            </wp:anchor>
          </w:drawing>
        </w:r>
        <w:r w:rsidR="00AD3635">
          <w:rPr>
            <w:noProof/>
            <w:lang w:eastAsia="el-GR"/>
          </w:rPr>
          <mc:AlternateContent>
            <mc:Choice Requires="wps">
              <w:drawing>
                <wp:anchor distT="0" distB="0" distL="114300" distR="114300" simplePos="0" relativeHeight="251657216" behindDoc="0" locked="0" layoutInCell="1" allowOverlap="1" wp14:anchorId="712133AB" wp14:editId="21C80801">
                  <wp:simplePos x="0" y="0"/>
                  <wp:positionH relativeFrom="column">
                    <wp:posOffset>-142875</wp:posOffset>
                  </wp:positionH>
                  <wp:positionV relativeFrom="paragraph">
                    <wp:posOffset>90170</wp:posOffset>
                  </wp:positionV>
                  <wp:extent cx="660082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V="1">
                            <a:off x="0" y="0"/>
                            <a:ext cx="6600825"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7.1pt" to="50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g+6wEAADcEAAAOAAAAZHJzL2Uyb0RvYy54bWysU01vGyEQvVfqf0Dc611bihutvM7BUXrp&#10;h9W0vRMWvEjAoIF41/++A2tv0g9FStULAmbem3mPYXMzOsuOCqMB3/LlouZMeQmd8YeWf/929+6a&#10;s5iE74QFr1p+UpHfbN++2QyhUSvowXYKGZH42Ayh5X1KoamqKHvlRFxAUJ6CGtCJREc8VB2Kgdid&#10;rVZ1va4GwC4gSBUj3d5OQb4t/Formb5oHVVituXUWyorlvUhr9V2I5oDitAbeW5D/EMXThhPRWeq&#10;W5EEe0TzB5UzEiGCTgsJrgKtjVRFA6lZ1r+pue9FUEULmRPDbFP8f7Ty83GPzHT0dmSPF47e6D6h&#10;MIc+sR14Tw4CMgqSU0OIDQF2fo/nUwx7zLJHjY5pa8IPIipGkDQ2Fp9Ps89qTEzS5Xpd19erK87k&#10;JVZNFJkqYEwfFDiWNy23xmcLRCOOH2OispR6ScnX1uc1gjXdnbG2HPLwqJ1FdhT07EJK5dPUlX10&#10;n6Cb7t9f1XWRRYxl3jKk8D9jo1iuUGXpk9iySyerpupflSb7SNRUYCb6tfbUt/WUnWGaOp2BdZH3&#10;IvCcn6GqDPVrwDOiVAafZrAzHvBv1dO4zO9N4vWUf3Fg0p0teIDuVMagWEPTWdLPPymP//NzgT/9&#10;9+1PAAAA//8DAFBLAwQUAAYACAAAACEAYZw9BuAAAAAKAQAADwAAAGRycy9kb3ducmV2LnhtbEyP&#10;zU7DMBCE70i8g7VIXFBrN6I0CnEqhPgRlwraSr06yTYJjddR7Dbp27MVBzjuzKfZmXQ52lacsPeN&#10;Iw2zqQKBVLiyoUrDdvM6iUH4YKg0rSPUcEYPy+z6KjVJ6Qb6wtM6VIJDyCdGQx1Cl0jpixqt8VPX&#10;IbG3d701gc++kmVvBg63rYyUepDWNMQfatPhc43FYX20Gr7ju4/58Hl426r9+24Vv+RUnRda396M&#10;T48gAo7hD4ZLfa4OGXfK3ZFKL1oNkyiaM8rGfQTiAqjZgtflv4rMUvl/QvYDAAD//wMAUEsBAi0A&#10;FAAGAAgAAAAhALaDOJL+AAAA4QEAABMAAAAAAAAAAAAAAAAAAAAAAFtDb250ZW50X1R5cGVzXS54&#10;bWxQSwECLQAUAAYACAAAACEAOP0h/9YAAACUAQAACwAAAAAAAAAAAAAAAAAvAQAAX3JlbHMvLnJl&#10;bHNQSwECLQAUAAYACAAAACEAjHgoPusBAAA3BAAADgAAAAAAAAAAAAAAAAAuAgAAZHJzL2Uyb0Rv&#10;Yy54bWxQSwECLQAUAAYACAAAACEAYZw9BuAAAAAKAQAADwAAAAAAAAAAAAAAAABFBAAAZHJzL2Rv&#10;d25yZXYueG1sUEsFBgAAAAAEAAQA8wAAAFIFAAAAAA==&#10;" strokecolor="#365f91 [2404]"/>
              </w:pict>
            </mc:Fallback>
          </mc:AlternateContent>
        </w:r>
        <w:r w:rsidR="00AD3635">
          <w:rPr>
            <w:noProof/>
            <w:lang w:eastAsia="el-GR"/>
          </w:rPr>
          <w:drawing>
            <wp:anchor distT="0" distB="0" distL="114300" distR="114300" simplePos="0" relativeHeight="251655168" behindDoc="1" locked="0" layoutInCell="1" allowOverlap="1" wp14:anchorId="11E7E2F6" wp14:editId="07FAAD9E">
              <wp:simplePos x="0" y="0"/>
              <wp:positionH relativeFrom="column">
                <wp:posOffset>2592070</wp:posOffset>
              </wp:positionH>
              <wp:positionV relativeFrom="paragraph">
                <wp:posOffset>-2480310</wp:posOffset>
              </wp:positionV>
              <wp:extent cx="4502150" cy="3243580"/>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2">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3635">
          <w:fldChar w:fldCharType="begin"/>
        </w:r>
        <w:r w:rsidR="00AD3635">
          <w:instrText xml:space="preserve"> PAGE   \* MERGEFORMAT </w:instrText>
        </w:r>
        <w:r w:rsidR="00AD3635">
          <w:fldChar w:fldCharType="separate"/>
        </w:r>
        <w:r w:rsidR="00A4064C">
          <w:rPr>
            <w:noProof/>
          </w:rPr>
          <w:t>8</w:t>
        </w:r>
        <w:r w:rsidR="00AD3635">
          <w:rPr>
            <w:noProof/>
          </w:rPr>
          <w:fldChar w:fldCharType="end"/>
        </w:r>
      </w:p>
    </w:sdtContent>
  </w:sdt>
  <w:p w:rsidR="00AD3635" w:rsidRDefault="006E6987" w:rsidP="006E6987">
    <w:pPr>
      <w:pStyle w:val="a4"/>
      <w:tabs>
        <w:tab w:val="clear" w:pos="4153"/>
        <w:tab w:val="clear" w:pos="8306"/>
        <w:tab w:val="left" w:pos="7184"/>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989460"/>
      <w:docPartObj>
        <w:docPartGallery w:val="Page Numbers (Bottom of Page)"/>
        <w:docPartUnique/>
      </w:docPartObj>
    </w:sdtPr>
    <w:sdtEndPr>
      <w:rPr>
        <w:noProof/>
        <w:sz w:val="18"/>
        <w:szCs w:val="18"/>
      </w:rPr>
    </w:sdtEndPr>
    <w:sdtContent>
      <w:p w:rsidR="00AD3635" w:rsidRPr="00AD6868" w:rsidRDefault="00AD3635" w:rsidP="009A2EC7">
        <w:pPr>
          <w:pStyle w:val="a4"/>
          <w:rPr>
            <w:sz w:val="18"/>
            <w:szCs w:val="18"/>
          </w:rPr>
        </w:pPr>
        <w:r>
          <w:rPr>
            <w:noProof/>
            <w:lang w:eastAsia="el-GR"/>
          </w:rPr>
          <w:drawing>
            <wp:anchor distT="0" distB="0" distL="114300" distR="114300" simplePos="0" relativeHeight="251654144" behindDoc="1" locked="0" layoutInCell="1" allowOverlap="1" wp14:anchorId="2728E352" wp14:editId="66A59B3A">
              <wp:simplePos x="0" y="0"/>
              <wp:positionH relativeFrom="column">
                <wp:posOffset>2576830</wp:posOffset>
              </wp:positionH>
              <wp:positionV relativeFrom="paragraph">
                <wp:posOffset>-2830195</wp:posOffset>
              </wp:positionV>
              <wp:extent cx="4502150" cy="3243580"/>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V_PPT.png"/>
                      <pic:cNvPicPr/>
                    </pic:nvPicPr>
                    <pic:blipFill rotWithShape="1">
                      <a:blip r:embed="rId1">
                        <a:extLst>
                          <a:ext uri="{28A0092B-C50C-407E-A947-70E740481C1C}">
                            <a14:useLocalDpi xmlns:a14="http://schemas.microsoft.com/office/drawing/2010/main" val="0"/>
                          </a:ext>
                        </a:extLst>
                      </a:blip>
                      <a:srcRect l="14624" t="50485"/>
                      <a:stretch/>
                    </pic:blipFill>
                    <pic:spPr bwMode="auto">
                      <a:xfrm>
                        <a:off x="0" y="0"/>
                        <a:ext cx="4502150" cy="3243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595959" w:themeColor="text1" w:themeTint="A6"/>
            <w:lang w:eastAsia="el-GR"/>
          </w:rPr>
          <mc:AlternateContent>
            <mc:Choice Requires="wps">
              <w:drawing>
                <wp:anchor distT="0" distB="0" distL="114300" distR="114300" simplePos="0" relativeHeight="251656192" behindDoc="0" locked="0" layoutInCell="1" allowOverlap="1" wp14:anchorId="7A40E31F" wp14:editId="26562169">
                  <wp:simplePos x="0" y="0"/>
                  <wp:positionH relativeFrom="column">
                    <wp:posOffset>104862</wp:posOffset>
                  </wp:positionH>
                  <wp:positionV relativeFrom="page">
                    <wp:posOffset>6660859</wp:posOffset>
                  </wp:positionV>
                  <wp:extent cx="1971075" cy="4188262"/>
                  <wp:effectExtent l="0" t="0" r="0" b="317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75" cy="4188262"/>
                          </a:xfrm>
                          <a:prstGeom prst="rect">
                            <a:avLst/>
                          </a:prstGeom>
                          <a:solidFill>
                            <a:schemeClr val="accent1">
                              <a:lumMod val="75000"/>
                            </a:schemeClr>
                          </a:solidFill>
                          <a:ln>
                            <a:noFill/>
                          </a:ln>
                          <a:extLst/>
                        </wps:spPr>
                        <wps:txbx>
                          <w:txbxContent>
                            <w:p w:rsidR="00AD3635" w:rsidRDefault="00AD3635"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AD3635" w:rsidRPr="0076116F" w:rsidRDefault="00AD3635" w:rsidP="008C3DCE">
                              <w:pPr>
                                <w:spacing w:after="0" w:line="240" w:lineRule="auto"/>
                                <w:rPr>
                                  <w:b/>
                                  <w:color w:val="FFFFFF" w:themeColor="background1"/>
                                </w:rPr>
                              </w:pPr>
                              <w:r w:rsidRPr="0076116F">
                                <w:rPr>
                                  <w:b/>
                                  <w:color w:val="FFFFFF" w:themeColor="background1"/>
                                </w:rPr>
                                <w:t>και Ευρωπαϊκής Πολιτικής</w:t>
                              </w:r>
                            </w:p>
                            <w:p w:rsidR="00AD3635" w:rsidRDefault="00AD3635" w:rsidP="008C3DCE">
                              <w:pPr>
                                <w:spacing w:after="0" w:line="240" w:lineRule="auto"/>
                                <w:rPr>
                                  <w:b/>
                                  <w:color w:val="FFFFFF" w:themeColor="background1"/>
                                  <w:sz w:val="18"/>
                                  <w:szCs w:val="18"/>
                                </w:rPr>
                              </w:pPr>
                            </w:p>
                            <w:p w:rsidR="00AD3635" w:rsidRPr="00114E32" w:rsidRDefault="00AD3635"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proofErr w:type="spellStart"/>
                              <w:r w:rsidRPr="004D0C4D">
                                <w:rPr>
                                  <w:b/>
                                  <w:color w:val="FFFFFF" w:themeColor="background1"/>
                                  <w:sz w:val="18"/>
                                  <w:szCs w:val="18"/>
                                </w:rPr>
                                <w:t>Μασουράκης</w:t>
                              </w:r>
                              <w:proofErr w:type="spellEnd"/>
                            </w:p>
                            <w:p w:rsidR="00AD3635" w:rsidRPr="004D0C4D" w:rsidRDefault="00AD3635"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AD3635" w:rsidRPr="004D0C4D" w:rsidRDefault="00AD3635"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2" w:history="1">
                                <w:r w:rsidRPr="004D0C4D">
                                  <w:rPr>
                                    <w:rStyle w:val="-"/>
                                    <w:rFonts w:cs="Tahoma"/>
                                    <w:color w:val="FFFFFF" w:themeColor="background1"/>
                                    <w:sz w:val="18"/>
                                    <w:szCs w:val="18"/>
                                    <w:lang w:val="en-US"/>
                                  </w:rPr>
                                  <w:t>mmassourakis@sev.org.gr</w:t>
                                </w:r>
                              </w:hyperlink>
                            </w:p>
                            <w:p w:rsidR="00AD3635" w:rsidRPr="00A4064C" w:rsidRDefault="00AD3635" w:rsidP="008C3DCE">
                              <w:pPr>
                                <w:spacing w:after="0" w:line="240" w:lineRule="auto"/>
                                <w:rPr>
                                  <w:color w:val="FFFFFF" w:themeColor="background1"/>
                                  <w:sz w:val="18"/>
                                  <w:szCs w:val="18"/>
                                </w:rPr>
                              </w:pPr>
                              <w:r w:rsidRPr="004D0C4D">
                                <w:rPr>
                                  <w:rFonts w:cs="Tahoma"/>
                                  <w:color w:val="FFFFFF" w:themeColor="background1"/>
                                  <w:sz w:val="18"/>
                                  <w:szCs w:val="18"/>
                                </w:rPr>
                                <w:t>Τ</w:t>
                              </w:r>
                              <w:r w:rsidRPr="00A4064C">
                                <w:rPr>
                                  <w:rFonts w:cs="Tahoma"/>
                                  <w:color w:val="FFFFFF" w:themeColor="background1"/>
                                  <w:sz w:val="18"/>
                                  <w:szCs w:val="18"/>
                                </w:rPr>
                                <w:t>: +302115006104</w:t>
                              </w:r>
                            </w:p>
                            <w:p w:rsidR="00AD3635" w:rsidRPr="00A4064C" w:rsidRDefault="00AD3635" w:rsidP="008C3DCE">
                              <w:pPr>
                                <w:spacing w:after="0" w:line="240" w:lineRule="auto"/>
                                <w:rPr>
                                  <w:color w:val="FFFFFF" w:themeColor="background1"/>
                                  <w:sz w:val="18"/>
                                  <w:szCs w:val="18"/>
                                </w:rPr>
                              </w:pPr>
                            </w:p>
                            <w:p w:rsidR="00AD3635" w:rsidRPr="004D0C4D" w:rsidRDefault="00AD3635" w:rsidP="008C3DCE">
                              <w:pPr>
                                <w:spacing w:after="0" w:line="240" w:lineRule="auto"/>
                                <w:rPr>
                                  <w:b/>
                                  <w:color w:val="FFFFFF" w:themeColor="background1"/>
                                  <w:sz w:val="18"/>
                                  <w:szCs w:val="18"/>
                                </w:rPr>
                              </w:pPr>
                              <w:r w:rsidRPr="004D0C4D">
                                <w:rPr>
                                  <w:b/>
                                  <w:color w:val="FFFFFF" w:themeColor="background1"/>
                                  <w:sz w:val="18"/>
                                  <w:szCs w:val="18"/>
                                </w:rPr>
                                <w:t xml:space="preserve">Μιχάλης </w:t>
                              </w:r>
                              <w:proofErr w:type="spellStart"/>
                              <w:r w:rsidRPr="004D0C4D">
                                <w:rPr>
                                  <w:b/>
                                  <w:color w:val="FFFFFF" w:themeColor="background1"/>
                                  <w:sz w:val="18"/>
                                  <w:szCs w:val="18"/>
                                </w:rPr>
                                <w:t>Μητσόπουλος</w:t>
                              </w:r>
                              <w:proofErr w:type="spellEnd"/>
                            </w:p>
                            <w:p w:rsidR="00AD3635" w:rsidRPr="004D0C4D" w:rsidRDefault="00AD3635"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AD3635" w:rsidRPr="004D0C4D" w:rsidRDefault="00AD3635"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3" w:history="1">
                                <w:r w:rsidRPr="004D0C4D">
                                  <w:rPr>
                                    <w:rStyle w:val="-"/>
                                    <w:color w:val="FFFFFF" w:themeColor="background1"/>
                                    <w:sz w:val="18"/>
                                    <w:szCs w:val="18"/>
                                    <w:lang w:val="en-US"/>
                                  </w:rPr>
                                  <w:t>mmitsopoulos</w:t>
                                </w:r>
                                <w:r w:rsidRPr="004D0C4D">
                                  <w:rPr>
                                    <w:rStyle w:val="-"/>
                                    <w:color w:val="FFFFFF" w:themeColor="background1"/>
                                    <w:sz w:val="18"/>
                                    <w:szCs w:val="18"/>
                                  </w:rPr>
                                  <w:t>@</w:t>
                                </w:r>
                                <w:r w:rsidRPr="004D0C4D">
                                  <w:rPr>
                                    <w:rStyle w:val="-"/>
                                    <w:color w:val="FFFFFF" w:themeColor="background1"/>
                                    <w:sz w:val="18"/>
                                    <w:szCs w:val="18"/>
                                    <w:lang w:val="en-US"/>
                                  </w:rPr>
                                  <w:t>sev</w:t>
                                </w:r>
                                <w:r w:rsidRPr="004D0C4D">
                                  <w:rPr>
                                    <w:rStyle w:val="-"/>
                                    <w:color w:val="FFFFFF" w:themeColor="background1"/>
                                    <w:sz w:val="18"/>
                                    <w:szCs w:val="18"/>
                                  </w:rPr>
                                  <w:t>.</w:t>
                                </w:r>
                                <w:r w:rsidRPr="004D0C4D">
                                  <w:rPr>
                                    <w:rStyle w:val="-"/>
                                    <w:color w:val="FFFFFF" w:themeColor="background1"/>
                                    <w:sz w:val="18"/>
                                    <w:szCs w:val="18"/>
                                    <w:lang w:val="en-US"/>
                                  </w:rPr>
                                  <w:t>org</w:t>
                                </w:r>
                                <w:r w:rsidRPr="004D0C4D">
                                  <w:rPr>
                                    <w:rStyle w:val="-"/>
                                    <w:color w:val="FFFFFF" w:themeColor="background1"/>
                                    <w:sz w:val="18"/>
                                    <w:szCs w:val="18"/>
                                  </w:rPr>
                                  <w:t>.</w:t>
                                </w:r>
                                <w:r w:rsidRPr="004D0C4D">
                                  <w:rPr>
                                    <w:rStyle w:val="-"/>
                                    <w:color w:val="FFFFFF" w:themeColor="background1"/>
                                    <w:sz w:val="18"/>
                                    <w:szCs w:val="18"/>
                                    <w:lang w:val="en-US"/>
                                  </w:rPr>
                                  <w:t>gr</w:t>
                                </w:r>
                              </w:hyperlink>
                            </w:p>
                            <w:p w:rsidR="00AD3635" w:rsidRPr="00A4064C" w:rsidRDefault="00AD3635"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A4064C">
                                <w:rPr>
                                  <w:rFonts w:cs="Tahoma"/>
                                  <w:color w:val="FFFFFF" w:themeColor="background1"/>
                                  <w:sz w:val="18"/>
                                  <w:szCs w:val="18"/>
                                  <w:lang w:val="en-US"/>
                                </w:rPr>
                                <w:t>: +302115006157</w:t>
                              </w:r>
                            </w:p>
                            <w:p w:rsidR="00AD3635" w:rsidRPr="00A4064C" w:rsidRDefault="00AD3635" w:rsidP="008C3DCE">
                              <w:pPr>
                                <w:spacing w:after="0" w:line="240" w:lineRule="auto"/>
                                <w:rPr>
                                  <w:color w:val="FFFFFF" w:themeColor="background1"/>
                                  <w:sz w:val="18"/>
                                  <w:szCs w:val="18"/>
                                  <w:lang w:val="en-US"/>
                                </w:rPr>
                              </w:pPr>
                            </w:p>
                            <w:p w:rsidR="00AD3635" w:rsidRPr="00A4064C" w:rsidRDefault="00AD3635" w:rsidP="008C3DCE">
                              <w:pPr>
                                <w:spacing w:after="0" w:line="240" w:lineRule="auto"/>
                                <w:rPr>
                                  <w:b/>
                                  <w:color w:val="FFFFFF" w:themeColor="background1"/>
                                  <w:sz w:val="18"/>
                                  <w:szCs w:val="18"/>
                                  <w:lang w:val="en-US"/>
                                </w:rPr>
                              </w:pPr>
                              <w:r w:rsidRPr="004D0C4D">
                                <w:rPr>
                                  <w:b/>
                                  <w:color w:val="FFFFFF" w:themeColor="background1"/>
                                  <w:sz w:val="18"/>
                                  <w:szCs w:val="18"/>
                                </w:rPr>
                                <w:t>Θανάσης</w:t>
                              </w:r>
                              <w:r w:rsidRPr="00A4064C">
                                <w:rPr>
                                  <w:b/>
                                  <w:color w:val="FFFFFF" w:themeColor="background1"/>
                                  <w:sz w:val="18"/>
                                  <w:szCs w:val="18"/>
                                  <w:lang w:val="en-US"/>
                                </w:rPr>
                                <w:t xml:space="preserve"> </w:t>
                              </w:r>
                              <w:proofErr w:type="spellStart"/>
                              <w:r w:rsidRPr="004D0C4D">
                                <w:rPr>
                                  <w:b/>
                                  <w:color w:val="FFFFFF" w:themeColor="background1"/>
                                  <w:sz w:val="18"/>
                                  <w:szCs w:val="18"/>
                                </w:rPr>
                                <w:t>Πρίντσιπας</w:t>
                              </w:r>
                              <w:proofErr w:type="spellEnd"/>
                            </w:p>
                            <w:p w:rsidR="00AD3635" w:rsidRPr="006F0F49" w:rsidRDefault="00AD3635"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AD3635" w:rsidRPr="006F0F49" w:rsidRDefault="00AD3635"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4" w:history="1">
                                <w:r w:rsidRPr="004D0C4D">
                                  <w:rPr>
                                    <w:rStyle w:val="-"/>
                                    <w:rFonts w:cs="Tahoma"/>
                                    <w:color w:val="FFFFFF" w:themeColor="background1"/>
                                    <w:sz w:val="18"/>
                                    <w:szCs w:val="18"/>
                                    <w:lang w:val="en-US"/>
                                  </w:rPr>
                                  <w:t>printsipas</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sev</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org</w:t>
                                </w:r>
                                <w:r w:rsidRPr="006F0F49">
                                  <w:rPr>
                                    <w:rStyle w:val="-"/>
                                    <w:rFonts w:cs="Tahoma"/>
                                    <w:color w:val="FFFFFF" w:themeColor="background1"/>
                                    <w:sz w:val="18"/>
                                    <w:szCs w:val="18"/>
                                    <w:lang w:val="en-US"/>
                                  </w:rPr>
                                  <w:t>.</w:t>
                                </w:r>
                                <w:r w:rsidRPr="004D0C4D">
                                  <w:rPr>
                                    <w:rStyle w:val="-"/>
                                    <w:rFonts w:cs="Tahoma"/>
                                    <w:color w:val="FFFFFF" w:themeColor="background1"/>
                                    <w:sz w:val="18"/>
                                    <w:szCs w:val="18"/>
                                    <w:lang w:val="en-US"/>
                                  </w:rPr>
                                  <w:t>gr</w:t>
                                </w:r>
                              </w:hyperlink>
                            </w:p>
                            <w:p w:rsidR="00AD3635" w:rsidRPr="00E6258F" w:rsidRDefault="00AD3635"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E6258F">
                                <w:rPr>
                                  <w:rFonts w:cs="Tahoma"/>
                                  <w:color w:val="FFFFFF" w:themeColor="background1"/>
                                  <w:sz w:val="18"/>
                                  <w:szCs w:val="18"/>
                                </w:rPr>
                                <w:t>: +302115006176</w:t>
                              </w:r>
                            </w:p>
                            <w:p w:rsidR="00AD3635" w:rsidRPr="00E6258F" w:rsidRDefault="00AD3635" w:rsidP="008C3DCE">
                              <w:pPr>
                                <w:spacing w:after="0" w:line="240" w:lineRule="auto"/>
                                <w:rPr>
                                  <w:rFonts w:cs="Tahoma"/>
                                  <w:color w:val="FFFFFF" w:themeColor="background1"/>
                                  <w:sz w:val="8"/>
                                  <w:szCs w:val="8"/>
                                </w:rPr>
                              </w:pPr>
                            </w:p>
                            <w:p w:rsidR="00AD3635" w:rsidRPr="0087386F" w:rsidRDefault="00AD3635"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AD3635" w:rsidRPr="00720293" w:rsidRDefault="00AD3635" w:rsidP="00360B95">
                              <w:pPr>
                                <w:spacing w:after="0" w:line="240" w:lineRule="auto"/>
                                <w:jc w:val="both"/>
                                <w:rPr>
                                  <w:b/>
                                  <w:color w:val="FFFFFF" w:themeColor="background1"/>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margin-left:8.25pt;margin-top:524.5pt;width:155.2pt;height:329.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VMIgIAACoEAAAOAAAAZHJzL2Uyb0RvYy54bWysU9uO2yAQfa/Uf0C8N74o2WStOKttVltV&#10;2nYr7fYDMMYxKmYokNjp13eAJE3bt6oviGHgzDlnhvXdNChyENZJ0DUtZjklQnNopd7V9Ovr47sV&#10;Jc4z3TIFWtT0KBy927x9sx5NJUroQbXCEgTRrhpNTXvvTZVljvdiYG4GRmhMdmAH5jG0u6y1bET0&#10;QWVlnt9kI9jWWODCOTx9SEm6ifhdJ7h/7jonPFE1RW4+rjauTVizzZpVO8tML/mJBvsHFgOTGote&#10;oB6YZ2Rv5V9Qg+QWHHR+xmHIoOskF1EDqinyP9S89MyIqAXNceZik/t/sPzz4Yslsq1pWVKi2YA9&#10;ehWTJ+9hIqtgz2hchbdeDN7zEx5jm6NUZ56Af3NEw7ZneifurYWxF6xFekV4mV09TTgugDTjJ2ix&#10;DNt7iEBTZ4fgHbpBEB3bdLy0JlDhoeTtssiXC0o45ubFalXelLEGq87PjXX+g4CBhE1NLfY+wrPD&#10;k/OBDqvOV0I1B0q2j1KpGIR5E1tlyYHhpDDOhfZJptoPyDedLxd5HmcGseKIhicR+Tc0pQOmhoCe&#10;CqcTFHOiEpwJZiRb/NRMsQfzs+ENtEe0ykIaWPxguOnB/qBkxGGtqfu+Z1ZQoj5qtPu2mM/DdMdg&#10;vliWGNjrTHOdYZojVE09JWm79elH7I2Vux4rJeUa7rFFnYzmBcaJ1amxOJBR+enzhIm/juOtX198&#10;8xMAAP//AwBQSwMEFAAGAAgAAAAhAD9HRZviAAAADAEAAA8AAABkcnMvZG93bnJldi54bWxMj8FO&#10;wzAQRO9I/IO1SFwQtduCaUOcCirBoRdEywe48ZJExHawnTTN17Oc4LSa3dHsm3wz2pYNGGLjnYL5&#10;TABDV3rTuErBx+HldgUsJu2Mbr1DBWeMsCkuL3KdGX9y7zjsU8UoxMVMK6hT6jLOY1mj1XHmO3R0&#10;+/TB6kQyVNwEfaJw2/KFEJJb3Tj6UOsOtzWWX/veKhie7RS2b/67n5Zn+Rq7w/xmNyl1fTU+PQJL&#10;OKY/M/ziEzoUxHT0vTORtaTlPTlpirs1lSLHciHXwI60ehArCbzI+f8SxQ8AAAD//wMAUEsBAi0A&#10;FAAGAAgAAAAhALaDOJL+AAAA4QEAABMAAAAAAAAAAAAAAAAAAAAAAFtDb250ZW50X1R5cGVzXS54&#10;bWxQSwECLQAUAAYACAAAACEAOP0h/9YAAACUAQAACwAAAAAAAAAAAAAAAAAvAQAAX3JlbHMvLnJl&#10;bHNQSwECLQAUAAYACAAAACEAMHSVTCICAAAqBAAADgAAAAAAAAAAAAAAAAAuAgAAZHJzL2Uyb0Rv&#10;Yy54bWxQSwECLQAUAAYACAAAACEAP0dFm+IAAAAMAQAADwAAAAAAAAAAAAAAAAB8BAAAZHJzL2Rv&#10;d25yZXYueG1sUEsFBgAAAAAEAAQA8wAAAIsFAAAAAA==&#10;" fillcolor="#365f91 [2404]" stroked="f">
                  <v:textbox>
                    <w:txbxContent>
                      <w:p w:rsidR="00AD3635" w:rsidRDefault="00AD3635" w:rsidP="008C3DCE">
                        <w:pPr>
                          <w:spacing w:after="0" w:line="240" w:lineRule="auto"/>
                          <w:rPr>
                            <w:b/>
                            <w:color w:val="FFFFFF" w:themeColor="background1"/>
                          </w:rPr>
                        </w:pPr>
                        <w:r>
                          <w:rPr>
                            <w:b/>
                            <w:color w:val="FFFFFF" w:themeColor="background1"/>
                          </w:rPr>
                          <w:t xml:space="preserve">Τομέας </w:t>
                        </w:r>
                        <w:r w:rsidRPr="0076116F">
                          <w:rPr>
                            <w:b/>
                            <w:color w:val="FFFFFF" w:themeColor="background1"/>
                          </w:rPr>
                          <w:t>Μακροοικονομικής Ανάλυσης</w:t>
                        </w:r>
                      </w:p>
                      <w:p w:rsidR="00AD3635" w:rsidRPr="0076116F" w:rsidRDefault="00AD3635" w:rsidP="008C3DCE">
                        <w:pPr>
                          <w:spacing w:after="0" w:line="240" w:lineRule="auto"/>
                          <w:rPr>
                            <w:b/>
                            <w:color w:val="FFFFFF" w:themeColor="background1"/>
                          </w:rPr>
                        </w:pPr>
                        <w:r w:rsidRPr="0076116F">
                          <w:rPr>
                            <w:b/>
                            <w:color w:val="FFFFFF" w:themeColor="background1"/>
                          </w:rPr>
                          <w:t>και Ευρωπαϊκής Πολιτικής</w:t>
                        </w:r>
                      </w:p>
                      <w:p w:rsidR="00AD3635" w:rsidRDefault="00AD3635" w:rsidP="008C3DCE">
                        <w:pPr>
                          <w:spacing w:after="0" w:line="240" w:lineRule="auto"/>
                          <w:rPr>
                            <w:b/>
                            <w:color w:val="FFFFFF" w:themeColor="background1"/>
                            <w:sz w:val="18"/>
                            <w:szCs w:val="18"/>
                          </w:rPr>
                        </w:pPr>
                      </w:p>
                      <w:p w:rsidR="00AD3635" w:rsidRPr="00114E32" w:rsidRDefault="00AD3635" w:rsidP="008C3DCE">
                        <w:pPr>
                          <w:spacing w:after="0" w:line="240" w:lineRule="auto"/>
                          <w:rPr>
                            <w:b/>
                            <w:color w:val="FFFFFF" w:themeColor="background1"/>
                            <w:sz w:val="18"/>
                            <w:szCs w:val="18"/>
                            <w:lang w:val="en-US"/>
                          </w:rPr>
                        </w:pPr>
                        <w:r w:rsidRPr="004D0C4D">
                          <w:rPr>
                            <w:b/>
                            <w:color w:val="FFFFFF" w:themeColor="background1"/>
                            <w:sz w:val="18"/>
                            <w:szCs w:val="18"/>
                          </w:rPr>
                          <w:t>Μιχάλης</w:t>
                        </w:r>
                        <w:r w:rsidRPr="00114E32">
                          <w:rPr>
                            <w:b/>
                            <w:color w:val="FFFFFF" w:themeColor="background1"/>
                            <w:sz w:val="18"/>
                            <w:szCs w:val="18"/>
                            <w:lang w:val="en-US"/>
                          </w:rPr>
                          <w:t xml:space="preserve"> </w:t>
                        </w:r>
                        <w:r w:rsidRPr="004D0C4D">
                          <w:rPr>
                            <w:b/>
                            <w:color w:val="FFFFFF" w:themeColor="background1"/>
                            <w:sz w:val="18"/>
                            <w:szCs w:val="18"/>
                          </w:rPr>
                          <w:t>Μασουράκης</w:t>
                        </w:r>
                      </w:p>
                      <w:p w:rsidR="00AD3635" w:rsidRPr="004D0C4D" w:rsidRDefault="00AD3635" w:rsidP="008C3DCE">
                        <w:pPr>
                          <w:widowControl w:val="0"/>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Chief Economist</w:t>
                        </w:r>
                      </w:p>
                      <w:p w:rsidR="00AD3635" w:rsidRPr="004D0C4D" w:rsidRDefault="00AD3635"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4D0C4D">
                          <w:rPr>
                            <w:rFonts w:cs="Tahoma"/>
                            <w:color w:val="FFFFFF" w:themeColor="background1"/>
                            <w:sz w:val="18"/>
                            <w:szCs w:val="18"/>
                            <w:lang w:val="en-US"/>
                          </w:rPr>
                          <w:t xml:space="preserve">: </w:t>
                        </w:r>
                        <w:hyperlink r:id="rId5" w:history="1">
                          <w:r w:rsidRPr="004D0C4D">
                            <w:rPr>
                              <w:rStyle w:val="Hyperlink"/>
                              <w:rFonts w:cs="Tahoma"/>
                              <w:color w:val="FFFFFF" w:themeColor="background1"/>
                              <w:sz w:val="18"/>
                              <w:szCs w:val="18"/>
                              <w:lang w:val="en-US"/>
                            </w:rPr>
                            <w:t>mmassourakis@sev.org.gr</w:t>
                          </w:r>
                        </w:hyperlink>
                      </w:p>
                      <w:p w:rsidR="00AD3635" w:rsidRPr="003037F8" w:rsidRDefault="00AD3635" w:rsidP="008C3DCE">
                        <w:pPr>
                          <w:spacing w:after="0" w:line="240" w:lineRule="auto"/>
                          <w:rPr>
                            <w:color w:val="FFFFFF" w:themeColor="background1"/>
                            <w:sz w:val="18"/>
                            <w:szCs w:val="18"/>
                            <w:lang w:val="en-US"/>
                          </w:rPr>
                        </w:pPr>
                        <w:r w:rsidRPr="004D0C4D">
                          <w:rPr>
                            <w:rFonts w:cs="Tahoma"/>
                            <w:color w:val="FFFFFF" w:themeColor="background1"/>
                            <w:sz w:val="18"/>
                            <w:szCs w:val="18"/>
                          </w:rPr>
                          <w:t>Τ</w:t>
                        </w:r>
                        <w:r w:rsidRPr="003037F8">
                          <w:rPr>
                            <w:rFonts w:cs="Tahoma"/>
                            <w:color w:val="FFFFFF" w:themeColor="background1"/>
                            <w:sz w:val="18"/>
                            <w:szCs w:val="18"/>
                            <w:lang w:val="en-US"/>
                          </w:rPr>
                          <w:t>: +302115006104</w:t>
                        </w:r>
                      </w:p>
                      <w:p w:rsidR="00AD3635" w:rsidRPr="003037F8" w:rsidRDefault="00AD3635" w:rsidP="008C3DCE">
                        <w:pPr>
                          <w:spacing w:after="0" w:line="240" w:lineRule="auto"/>
                          <w:rPr>
                            <w:color w:val="FFFFFF" w:themeColor="background1"/>
                            <w:sz w:val="18"/>
                            <w:szCs w:val="18"/>
                            <w:lang w:val="en-US"/>
                          </w:rPr>
                        </w:pPr>
                      </w:p>
                      <w:p w:rsidR="00AD3635" w:rsidRPr="004D0C4D" w:rsidRDefault="00AD3635" w:rsidP="008C3DCE">
                        <w:pPr>
                          <w:spacing w:after="0" w:line="240" w:lineRule="auto"/>
                          <w:rPr>
                            <w:b/>
                            <w:color w:val="FFFFFF" w:themeColor="background1"/>
                            <w:sz w:val="18"/>
                            <w:szCs w:val="18"/>
                          </w:rPr>
                        </w:pPr>
                        <w:r w:rsidRPr="004D0C4D">
                          <w:rPr>
                            <w:b/>
                            <w:color w:val="FFFFFF" w:themeColor="background1"/>
                            <w:sz w:val="18"/>
                            <w:szCs w:val="18"/>
                          </w:rPr>
                          <w:t>Μιχάλης Μητσόπουλος</w:t>
                        </w:r>
                      </w:p>
                      <w:p w:rsidR="00AD3635" w:rsidRPr="004D0C4D" w:rsidRDefault="00AD3635" w:rsidP="008C3DCE">
                        <w:pPr>
                          <w:widowControl w:val="0"/>
                          <w:spacing w:after="0" w:line="240" w:lineRule="auto"/>
                          <w:rPr>
                            <w:rFonts w:cs="Tahoma"/>
                            <w:b/>
                            <w:color w:val="FFFFFF" w:themeColor="background1"/>
                            <w:sz w:val="18"/>
                            <w:szCs w:val="18"/>
                          </w:rPr>
                        </w:pPr>
                        <w:r w:rsidRPr="004D0C4D">
                          <w:rPr>
                            <w:rFonts w:cs="Tahoma"/>
                            <w:b/>
                            <w:color w:val="FFFFFF" w:themeColor="background1"/>
                            <w:sz w:val="18"/>
                            <w:szCs w:val="18"/>
                            <w:lang w:val="en-US"/>
                          </w:rPr>
                          <w:t>Senior</w:t>
                        </w:r>
                        <w:r w:rsidRPr="004D0C4D">
                          <w:rPr>
                            <w:rFonts w:cs="Tahoma"/>
                            <w:b/>
                            <w:color w:val="FFFFFF" w:themeColor="background1"/>
                            <w:sz w:val="18"/>
                            <w:szCs w:val="18"/>
                          </w:rPr>
                          <w:t xml:space="preserve"> </w:t>
                        </w:r>
                        <w:r w:rsidRPr="004D0C4D">
                          <w:rPr>
                            <w:rFonts w:cs="Tahoma"/>
                            <w:b/>
                            <w:color w:val="FFFFFF" w:themeColor="background1"/>
                            <w:sz w:val="18"/>
                            <w:szCs w:val="18"/>
                            <w:lang w:val="en-US"/>
                          </w:rPr>
                          <w:t>Advisor</w:t>
                        </w:r>
                      </w:p>
                      <w:p w:rsidR="00AD3635" w:rsidRPr="004D0C4D" w:rsidRDefault="00AD3635" w:rsidP="008C3DCE">
                        <w:pPr>
                          <w:widowControl w:val="0"/>
                          <w:spacing w:after="0" w:line="240" w:lineRule="auto"/>
                          <w:rPr>
                            <w:rFonts w:cs="Tahoma"/>
                            <w:color w:val="FFFFFF" w:themeColor="background1"/>
                            <w:sz w:val="18"/>
                            <w:szCs w:val="18"/>
                          </w:rPr>
                        </w:pPr>
                        <w:r w:rsidRPr="004D0C4D">
                          <w:rPr>
                            <w:rFonts w:cs="Tahoma"/>
                            <w:color w:val="FFFFFF" w:themeColor="background1"/>
                            <w:sz w:val="18"/>
                            <w:szCs w:val="18"/>
                          </w:rPr>
                          <w:t xml:space="preserve">Ε: </w:t>
                        </w:r>
                        <w:hyperlink r:id="rId6" w:history="1">
                          <w:r w:rsidRPr="004D0C4D">
                            <w:rPr>
                              <w:rStyle w:val="Hyperlink"/>
                              <w:color w:val="FFFFFF" w:themeColor="background1"/>
                              <w:sz w:val="18"/>
                              <w:szCs w:val="18"/>
                              <w:lang w:val="en-US"/>
                            </w:rPr>
                            <w:t>mmitsopoulos</w:t>
                          </w:r>
                          <w:r w:rsidRPr="004D0C4D">
                            <w:rPr>
                              <w:rStyle w:val="Hyperlink"/>
                              <w:color w:val="FFFFFF" w:themeColor="background1"/>
                              <w:sz w:val="18"/>
                              <w:szCs w:val="18"/>
                            </w:rPr>
                            <w:t>@</w:t>
                          </w:r>
                          <w:r w:rsidRPr="004D0C4D">
                            <w:rPr>
                              <w:rStyle w:val="Hyperlink"/>
                              <w:color w:val="FFFFFF" w:themeColor="background1"/>
                              <w:sz w:val="18"/>
                              <w:szCs w:val="18"/>
                              <w:lang w:val="en-US"/>
                            </w:rPr>
                            <w:t>sev</w:t>
                          </w:r>
                          <w:r w:rsidRPr="004D0C4D">
                            <w:rPr>
                              <w:rStyle w:val="Hyperlink"/>
                              <w:color w:val="FFFFFF" w:themeColor="background1"/>
                              <w:sz w:val="18"/>
                              <w:szCs w:val="18"/>
                            </w:rPr>
                            <w:t>.</w:t>
                          </w:r>
                          <w:r w:rsidRPr="004D0C4D">
                            <w:rPr>
                              <w:rStyle w:val="Hyperlink"/>
                              <w:color w:val="FFFFFF" w:themeColor="background1"/>
                              <w:sz w:val="18"/>
                              <w:szCs w:val="18"/>
                              <w:lang w:val="en-US"/>
                            </w:rPr>
                            <w:t>org</w:t>
                          </w:r>
                          <w:r w:rsidRPr="004D0C4D">
                            <w:rPr>
                              <w:rStyle w:val="Hyperlink"/>
                              <w:color w:val="FFFFFF" w:themeColor="background1"/>
                              <w:sz w:val="18"/>
                              <w:szCs w:val="18"/>
                            </w:rPr>
                            <w:t>.</w:t>
                          </w:r>
                          <w:r w:rsidRPr="004D0C4D">
                            <w:rPr>
                              <w:rStyle w:val="Hyperlink"/>
                              <w:color w:val="FFFFFF" w:themeColor="background1"/>
                              <w:sz w:val="18"/>
                              <w:szCs w:val="18"/>
                              <w:lang w:val="en-US"/>
                            </w:rPr>
                            <w:t>gr</w:t>
                          </w:r>
                        </w:hyperlink>
                      </w:p>
                      <w:p w:rsidR="00AD3635" w:rsidRPr="003037F8" w:rsidRDefault="00AD3635" w:rsidP="008C3DCE">
                        <w:pPr>
                          <w:spacing w:after="0" w:line="240" w:lineRule="auto"/>
                          <w:rPr>
                            <w:color w:val="FFFFFF" w:themeColor="background1"/>
                            <w:sz w:val="18"/>
                            <w:szCs w:val="18"/>
                          </w:rPr>
                        </w:pPr>
                        <w:r w:rsidRPr="004D0C4D">
                          <w:rPr>
                            <w:rFonts w:cs="Tahoma"/>
                            <w:color w:val="FFFFFF" w:themeColor="background1"/>
                            <w:sz w:val="18"/>
                            <w:szCs w:val="18"/>
                          </w:rPr>
                          <w:t>Τ</w:t>
                        </w:r>
                        <w:r w:rsidRPr="003037F8">
                          <w:rPr>
                            <w:rFonts w:cs="Tahoma"/>
                            <w:color w:val="FFFFFF" w:themeColor="background1"/>
                            <w:sz w:val="18"/>
                            <w:szCs w:val="18"/>
                          </w:rPr>
                          <w:t>: +302115006157</w:t>
                        </w:r>
                      </w:p>
                      <w:p w:rsidR="00AD3635" w:rsidRPr="003037F8" w:rsidRDefault="00AD3635" w:rsidP="008C3DCE">
                        <w:pPr>
                          <w:spacing w:after="0" w:line="240" w:lineRule="auto"/>
                          <w:rPr>
                            <w:color w:val="FFFFFF" w:themeColor="background1"/>
                            <w:sz w:val="18"/>
                            <w:szCs w:val="18"/>
                          </w:rPr>
                        </w:pPr>
                      </w:p>
                      <w:p w:rsidR="00AD3635" w:rsidRPr="003037F8" w:rsidRDefault="00AD3635" w:rsidP="008C3DCE">
                        <w:pPr>
                          <w:spacing w:after="0" w:line="240" w:lineRule="auto"/>
                          <w:rPr>
                            <w:b/>
                            <w:color w:val="FFFFFF" w:themeColor="background1"/>
                            <w:sz w:val="18"/>
                            <w:szCs w:val="18"/>
                          </w:rPr>
                        </w:pPr>
                        <w:r w:rsidRPr="004D0C4D">
                          <w:rPr>
                            <w:b/>
                            <w:color w:val="FFFFFF" w:themeColor="background1"/>
                            <w:sz w:val="18"/>
                            <w:szCs w:val="18"/>
                          </w:rPr>
                          <w:t>Θανάσης</w:t>
                        </w:r>
                        <w:r w:rsidRPr="003037F8">
                          <w:rPr>
                            <w:b/>
                            <w:color w:val="FFFFFF" w:themeColor="background1"/>
                            <w:sz w:val="18"/>
                            <w:szCs w:val="18"/>
                          </w:rPr>
                          <w:t xml:space="preserve"> </w:t>
                        </w:r>
                        <w:r w:rsidRPr="004D0C4D">
                          <w:rPr>
                            <w:b/>
                            <w:color w:val="FFFFFF" w:themeColor="background1"/>
                            <w:sz w:val="18"/>
                            <w:szCs w:val="18"/>
                          </w:rPr>
                          <w:t>Πρίντσιπας</w:t>
                        </w:r>
                      </w:p>
                      <w:p w:rsidR="00AD3635" w:rsidRPr="006F0F49" w:rsidRDefault="00AD3635" w:rsidP="008C3DCE">
                        <w:pPr>
                          <w:spacing w:after="0" w:line="240" w:lineRule="auto"/>
                          <w:rPr>
                            <w:rFonts w:cs="Tahoma"/>
                            <w:b/>
                            <w:color w:val="FFFFFF" w:themeColor="background1"/>
                            <w:sz w:val="18"/>
                            <w:szCs w:val="18"/>
                            <w:lang w:val="en-US"/>
                          </w:rPr>
                        </w:pPr>
                        <w:r w:rsidRPr="004D0C4D">
                          <w:rPr>
                            <w:rFonts w:cs="Tahoma"/>
                            <w:b/>
                            <w:color w:val="FFFFFF" w:themeColor="background1"/>
                            <w:sz w:val="18"/>
                            <w:szCs w:val="18"/>
                            <w:lang w:val="en-US"/>
                          </w:rPr>
                          <w:t>A</w:t>
                        </w:r>
                        <w:r>
                          <w:rPr>
                            <w:rFonts w:cs="Tahoma"/>
                            <w:b/>
                            <w:color w:val="FFFFFF" w:themeColor="background1"/>
                            <w:sz w:val="18"/>
                            <w:szCs w:val="18"/>
                            <w:lang w:val="en-US"/>
                          </w:rPr>
                          <w:t>ssociate A</w:t>
                        </w:r>
                        <w:r w:rsidRPr="004D0C4D">
                          <w:rPr>
                            <w:rFonts w:cs="Tahoma"/>
                            <w:b/>
                            <w:color w:val="FFFFFF" w:themeColor="background1"/>
                            <w:sz w:val="18"/>
                            <w:szCs w:val="18"/>
                            <w:lang w:val="en-US"/>
                          </w:rPr>
                          <w:t>dvisor</w:t>
                        </w:r>
                      </w:p>
                      <w:p w:rsidR="00AD3635" w:rsidRPr="006F0F49" w:rsidRDefault="00AD3635" w:rsidP="008C3DCE">
                        <w:pPr>
                          <w:widowControl w:val="0"/>
                          <w:spacing w:after="0" w:line="240" w:lineRule="auto"/>
                          <w:rPr>
                            <w:rFonts w:cs="Tahoma"/>
                            <w:color w:val="FFFFFF" w:themeColor="background1"/>
                            <w:sz w:val="18"/>
                            <w:szCs w:val="18"/>
                            <w:lang w:val="en-US"/>
                          </w:rPr>
                        </w:pPr>
                        <w:r w:rsidRPr="004D0C4D">
                          <w:rPr>
                            <w:rFonts w:cs="Tahoma"/>
                            <w:color w:val="FFFFFF" w:themeColor="background1"/>
                            <w:sz w:val="18"/>
                            <w:szCs w:val="18"/>
                          </w:rPr>
                          <w:t>Ε</w:t>
                        </w:r>
                        <w:r w:rsidRPr="006F0F49">
                          <w:rPr>
                            <w:rFonts w:cs="Tahoma"/>
                            <w:color w:val="FFFFFF" w:themeColor="background1"/>
                            <w:sz w:val="18"/>
                            <w:szCs w:val="18"/>
                            <w:lang w:val="en-US"/>
                          </w:rPr>
                          <w:t xml:space="preserve">: </w:t>
                        </w:r>
                        <w:hyperlink r:id="rId7" w:history="1">
                          <w:r w:rsidRPr="004D0C4D">
                            <w:rPr>
                              <w:rStyle w:val="Hyperlink"/>
                              <w:rFonts w:cs="Tahoma"/>
                              <w:color w:val="FFFFFF" w:themeColor="background1"/>
                              <w:sz w:val="18"/>
                              <w:szCs w:val="18"/>
                              <w:lang w:val="en-US"/>
                            </w:rPr>
                            <w:t>printsipas</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sev</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org</w:t>
                          </w:r>
                          <w:r w:rsidRPr="006F0F49">
                            <w:rPr>
                              <w:rStyle w:val="Hyperlink"/>
                              <w:rFonts w:cs="Tahoma"/>
                              <w:color w:val="FFFFFF" w:themeColor="background1"/>
                              <w:sz w:val="18"/>
                              <w:szCs w:val="18"/>
                              <w:lang w:val="en-US"/>
                            </w:rPr>
                            <w:t>.</w:t>
                          </w:r>
                          <w:r w:rsidRPr="004D0C4D">
                            <w:rPr>
                              <w:rStyle w:val="Hyperlink"/>
                              <w:rFonts w:cs="Tahoma"/>
                              <w:color w:val="FFFFFF" w:themeColor="background1"/>
                              <w:sz w:val="18"/>
                              <w:szCs w:val="18"/>
                              <w:lang w:val="en-US"/>
                            </w:rPr>
                            <w:t>gr</w:t>
                          </w:r>
                        </w:hyperlink>
                      </w:p>
                      <w:p w:rsidR="00AD3635" w:rsidRPr="00E6258F" w:rsidRDefault="00AD3635" w:rsidP="008C3DCE">
                        <w:pPr>
                          <w:spacing w:after="0" w:line="240" w:lineRule="auto"/>
                          <w:rPr>
                            <w:rFonts w:cs="Tahoma"/>
                            <w:color w:val="FFFFFF" w:themeColor="background1"/>
                            <w:sz w:val="18"/>
                            <w:szCs w:val="18"/>
                          </w:rPr>
                        </w:pPr>
                        <w:r w:rsidRPr="004D0C4D">
                          <w:rPr>
                            <w:rFonts w:cs="Tahoma"/>
                            <w:color w:val="FFFFFF" w:themeColor="background1"/>
                            <w:sz w:val="18"/>
                            <w:szCs w:val="18"/>
                          </w:rPr>
                          <w:t>Τ</w:t>
                        </w:r>
                        <w:r w:rsidRPr="00E6258F">
                          <w:rPr>
                            <w:rFonts w:cs="Tahoma"/>
                            <w:color w:val="FFFFFF" w:themeColor="background1"/>
                            <w:sz w:val="18"/>
                            <w:szCs w:val="18"/>
                          </w:rPr>
                          <w:t>: +302115006176</w:t>
                        </w:r>
                      </w:p>
                      <w:p w:rsidR="00AD3635" w:rsidRPr="00E6258F" w:rsidRDefault="00AD3635" w:rsidP="008C3DCE">
                        <w:pPr>
                          <w:spacing w:after="0" w:line="240" w:lineRule="auto"/>
                          <w:rPr>
                            <w:rFonts w:cs="Tahoma"/>
                            <w:color w:val="FFFFFF" w:themeColor="background1"/>
                            <w:sz w:val="8"/>
                            <w:szCs w:val="8"/>
                          </w:rPr>
                        </w:pPr>
                      </w:p>
                      <w:p w:rsidR="00AD3635" w:rsidRPr="0087386F" w:rsidRDefault="00AD3635" w:rsidP="00360B95">
                        <w:pPr>
                          <w:spacing w:after="0" w:line="240" w:lineRule="auto"/>
                          <w:jc w:val="both"/>
                          <w:rPr>
                            <w:rFonts w:cs="Tahoma"/>
                            <w:color w:val="FFFFFF" w:themeColor="background1"/>
                            <w:sz w:val="18"/>
                            <w:szCs w:val="18"/>
                          </w:rPr>
                        </w:pPr>
                        <w:r w:rsidRPr="005F1A97">
                          <w:rPr>
                            <w:rFonts w:cs="Tahoma"/>
                            <w:color w:val="FFFFFF" w:themeColor="background1"/>
                            <w:sz w:val="16"/>
                            <w:szCs w:val="16"/>
                          </w:rPr>
                          <w:t>Οι απόψεις στην παρούσα έκθεση  είναι των συγγραφέων και όχι απαραίτητα του ΣΕΒ. Ο ΣΕΒ δεν φέρει καμία ευθύνη για την ακρίβεια ή τη</w:t>
                        </w:r>
                        <w:r>
                          <w:rPr>
                            <w:rFonts w:cs="Tahoma"/>
                            <w:color w:val="FFFFFF" w:themeColor="background1"/>
                            <w:sz w:val="16"/>
                            <w:szCs w:val="16"/>
                          </w:rPr>
                          <w:t>ν</w:t>
                        </w:r>
                        <w:r w:rsidRPr="005F1A97">
                          <w:rPr>
                            <w:rFonts w:cs="Tahoma"/>
                            <w:color w:val="FFFFFF" w:themeColor="background1"/>
                            <w:sz w:val="16"/>
                            <w:szCs w:val="16"/>
                          </w:rPr>
                          <w:t xml:space="preserve"> πληρότητα των πληροφοριών που περιλαμβάνει η έκθεση</w:t>
                        </w:r>
                        <w:r>
                          <w:rPr>
                            <w:rFonts w:cs="Tahoma"/>
                            <w:color w:val="FFFFFF" w:themeColor="background1"/>
                            <w:sz w:val="18"/>
                            <w:szCs w:val="18"/>
                          </w:rPr>
                          <w:t>.</w:t>
                        </w:r>
                      </w:p>
                      <w:p w:rsidR="00AD3635" w:rsidRPr="00720293" w:rsidRDefault="00AD3635" w:rsidP="00360B95">
                        <w:pPr>
                          <w:spacing w:after="0" w:line="240" w:lineRule="auto"/>
                          <w:jc w:val="both"/>
                          <w:rPr>
                            <w:b/>
                            <w:color w:val="FFFFFF" w:themeColor="background1"/>
                            <w:sz w:val="18"/>
                            <w:szCs w:val="18"/>
                          </w:rPr>
                        </w:pPr>
                      </w:p>
                    </w:txbxContent>
                  </v:textbox>
                  <w10:wrap anchory="page"/>
                </v:shape>
              </w:pict>
            </mc:Fallback>
          </mc:AlternateContent>
        </w:r>
        <w:r>
          <w:tab/>
        </w:r>
        <w:r>
          <w:tab/>
        </w:r>
        <w:r>
          <w:tab/>
        </w:r>
        <w:r>
          <w:tab/>
        </w:r>
        <w:r>
          <w:tab/>
        </w:r>
        <w:r w:rsidRPr="00AD6868">
          <w:rPr>
            <w:sz w:val="18"/>
            <w:szCs w:val="18"/>
          </w:rPr>
          <w:fldChar w:fldCharType="begin"/>
        </w:r>
        <w:r w:rsidRPr="00AD6868">
          <w:rPr>
            <w:sz w:val="18"/>
            <w:szCs w:val="18"/>
          </w:rPr>
          <w:instrText xml:space="preserve"> PAGE   \* MERGEFORMAT </w:instrText>
        </w:r>
        <w:r w:rsidRPr="00AD6868">
          <w:rPr>
            <w:sz w:val="18"/>
            <w:szCs w:val="18"/>
          </w:rPr>
          <w:fldChar w:fldCharType="separate"/>
        </w:r>
        <w:r w:rsidR="00A4064C">
          <w:rPr>
            <w:noProof/>
            <w:sz w:val="18"/>
            <w:szCs w:val="18"/>
          </w:rPr>
          <w:t>1</w:t>
        </w:r>
        <w:r w:rsidRPr="00AD6868">
          <w:rPr>
            <w:noProof/>
            <w:sz w:val="18"/>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35" w:rsidRPr="004A3F50" w:rsidRDefault="00AD3635" w:rsidP="004A3F5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331" w:rsidRDefault="00371331" w:rsidP="00846D99">
      <w:pPr>
        <w:spacing w:after="0" w:line="240" w:lineRule="auto"/>
      </w:pPr>
      <w:r>
        <w:separator/>
      </w:r>
    </w:p>
  </w:footnote>
  <w:footnote w:type="continuationSeparator" w:id="0">
    <w:p w:rsidR="00371331" w:rsidRDefault="00371331" w:rsidP="00846D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35" w:rsidRDefault="00371331">
    <w:pPr>
      <w:pStyle w:val="a3"/>
    </w:pPr>
    <w:r>
      <w:rPr>
        <w:noProof/>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306623" o:spid="_x0000_s2050" type="#_x0000_t75" style="position:absolute;margin-left:0;margin-top:0;width:414.9pt;height:586.5pt;z-index:-251653120;mso-position-horizontal:center;mso-position-horizontal-relative:margin;mso-position-vertical:center;mso-position-vertical-relative:margin" o:allowincell="f">
          <v:imagedata r:id="rId1" o:title="SEB"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35" w:rsidRDefault="00AD3635" w:rsidP="001C7821">
    <w:pPr>
      <w:pStyle w:val="a3"/>
      <w:tabs>
        <w:tab w:val="clear" w:pos="4153"/>
        <w:tab w:val="clear" w:pos="8306"/>
        <w:tab w:val="left" w:pos="7411"/>
      </w:tabs>
    </w:pPr>
    <w:r>
      <w:rPr>
        <w:noProof/>
        <w:sz w:val="24"/>
        <w:szCs w:val="24"/>
        <w:lang w:eastAsia="el-GR"/>
      </w:rPr>
      <mc:AlternateContent>
        <mc:Choice Requires="wps">
          <w:drawing>
            <wp:anchor distT="0" distB="0" distL="114300" distR="114300" simplePos="0" relativeHeight="251653120" behindDoc="1" locked="0" layoutInCell="1" allowOverlap="1" wp14:anchorId="190CBD44" wp14:editId="18C59D5E">
              <wp:simplePos x="0" y="0"/>
              <wp:positionH relativeFrom="column">
                <wp:posOffset>1409700</wp:posOffset>
              </wp:positionH>
              <wp:positionV relativeFrom="paragraph">
                <wp:posOffset>-1905</wp:posOffset>
              </wp:positionV>
              <wp:extent cx="5283200" cy="352425"/>
              <wp:effectExtent l="0" t="0" r="0" b="9525"/>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83200" cy="352425"/>
                      </a:xfrm>
                      <a:prstGeom prst="rect">
                        <a:avLst/>
                      </a:prstGeom>
                      <a:gradFill rotWithShape="1">
                        <a:gsLst>
                          <a:gs pos="67000">
                            <a:srgbClr val="CCCCE6"/>
                          </a:gs>
                          <a:gs pos="95000">
                            <a:srgbClr val="FFFFFF"/>
                          </a:gs>
                        </a:gsLst>
                        <a:lin ang="0" scaled="1"/>
                      </a:gradFill>
                      <a:ln>
                        <a:noFill/>
                      </a:ln>
                      <a:effectLst/>
                    </wps:spPr>
                    <wps:txbx>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AD3635" w:rsidTr="000C1B1A">
                            <w:tc>
                              <w:tcPr>
                                <w:tcW w:w="7371" w:type="dxa"/>
                              </w:tcPr>
                              <w:p w:rsidR="00AD3635" w:rsidRPr="000C1B1A" w:rsidRDefault="00AD3635"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AD3635" w:rsidRDefault="00AD3635" w:rsidP="00E436A1">
                          <w:pPr>
                            <w:jc w:val="cente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11pt;margin-top:-.15pt;width:416pt;height:27.7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qjTwIAAKMEAAAOAAAAZHJzL2Uyb0RvYy54bWysVNuO0zAQfUfiHyy/0/RCu6Vqulp1WYS0&#10;wIpdxLPrOImF4zFjt2n5esZO2g2XJ4QfrIwvx+ecmcn6+tgYdlDoNdicT0ZjzpSVUGhb5fzL092r&#10;JWc+CFsIA1bl/KQ8v968fLFu3UpNoQZTKGQEYv2qdTmvQ3CrLPOyVo3wI3DK0mYJ2IhAIVZZgaIl&#10;9MZk0/F4kbWAhUOQyntave02+Sbhl6WS4VNZehWYyTlxC2nGNO/inG3WYlWhcLWWPQ3xDywaoS09&#10;eoG6FUGwPeo/oBotETyUYSShyaAstVRJA6mZjH9T81gLp5IWMse7i03+/8HKj4cHZLrI+ZwzKxpK&#10;0WcyTdjKKDaP9rTOr+jUo3vAKNC7e5DfPLOwremUukGEtlaiIFITguiXE/WnkyO8SUTJfoGJgSdA&#10;tms/QEFnxD5A8u9YYsMQKE+T8XIcR1omo9gxZe10yZo6BiZpcT5dzqgUOJO0N5tPX08T70ysIljk&#10;7NCHdwoaFj9yjiQwoYrDvQ+R3PORPofFnTYm8viqQ520RB1p09Od7oM5INGLqzNJj9Vua5AdBBXb&#10;lsbbRZJOVeGHN97M/3rjLo3BDaJVnV8z2jKyO1ngpTCKMtYZm2ou8Y1vGBtnC5F/p6xbUakXerln&#10;+7vkhuPu2Od5B8WJspL8J0Opr8muGvAHZy31SM79971AxZl5b0n6bDG/WlBTDQMcBrthIKwkqJzL&#10;gJy0xGAbulbcO9RVHZOePLZwQ/VQ6pSbSLbj1VcRdUJKWd+1sdWGcTr1/G/Z/AQAAP//AwBQSwME&#10;FAAGAAgAAAAhADVtVUDcAAAACQEAAA8AAABkcnMvZG93bnJldi54bWxMj8FOwzAQRO9I/IO1SFxQ&#10;69QlqEqzqRASVxCBD3DiJUkbryPbTcPf457gODurmTflYbGjmMmHwTHCZp2BIG6dGbhD+Pp8Xe1A&#10;hKjZ6NExIfxQgEN1e1PqwrgLf9Bcx06kEA6FRuhjnAopQ9uT1WHtJuLkfTtvdUzSd9J4fUnhdpQq&#10;y56k1QOnhl5P9NJTe6rPFmF62O66Jn8/unZ+U2Yjm9oePeL93fK8BxFpiX/PcMVP6FAlpsad2QQx&#10;Iiil0paIsNqCuPpZ/pgODUKeK5BVKf8vqH4BAAD//wMAUEsBAi0AFAAGAAgAAAAhALaDOJL+AAAA&#10;4QEAABMAAAAAAAAAAAAAAAAAAAAAAFtDb250ZW50X1R5cGVzXS54bWxQSwECLQAUAAYACAAAACEA&#10;OP0h/9YAAACUAQAACwAAAAAAAAAAAAAAAAAvAQAAX3JlbHMvLnJlbHNQSwECLQAUAAYACAAAACEA&#10;T6I6o08CAACjBAAADgAAAAAAAAAAAAAAAAAuAgAAZHJzL2Uyb0RvYy54bWxQSwECLQAUAAYACAAA&#10;ACEANW1VQNwAAAAJAQAADwAAAAAAAAAAAAAAAACpBAAAZHJzL2Rvd25yZXYueG1sUEsFBgAAAAAE&#10;AAQA8wAAALIFAAAAAA==&#10;" fillcolor="#cccce6" stroked="f">
              <v:fill rotate="t" angle="90" colors="0 #cccce6;43909f #cccce6" focus="100%" type="gradient"/>
              <o:lock v:ext="edit" shapetype="t"/>
              <v:textbox inset="2.88pt,2.88pt,2.88pt,2.88pt">
                <w:txbxContent>
                  <w:tbl>
                    <w:tblPr>
                      <w:tblStyle w:val="a6"/>
                      <w:tblW w:w="73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7371"/>
                    </w:tblGrid>
                    <w:tr w:rsidR="00AD3635" w:rsidTr="000C1B1A">
                      <w:tc>
                        <w:tcPr>
                          <w:tcW w:w="7371" w:type="dxa"/>
                        </w:tcPr>
                        <w:p w:rsidR="00AD3635" w:rsidRPr="000C1B1A" w:rsidRDefault="00AD3635" w:rsidP="000C59F6">
                          <w:pPr>
                            <w:jc w:val="right"/>
                            <w:rPr>
                              <w:sz w:val="28"/>
                              <w:szCs w:val="28"/>
                            </w:rPr>
                          </w:pPr>
                          <w:r>
                            <w:rPr>
                              <w:b/>
                              <w:color w:val="244061" w:themeColor="accent1" w:themeShade="80"/>
                              <w:sz w:val="28"/>
                              <w:szCs w:val="28"/>
                            </w:rPr>
                            <w:t>ο</w:t>
                          </w:r>
                          <w:r w:rsidRPr="000C1B1A">
                            <w:rPr>
                              <w:b/>
                              <w:color w:val="244061" w:themeColor="accent1" w:themeShade="80"/>
                              <w:sz w:val="28"/>
                              <w:szCs w:val="28"/>
                            </w:rPr>
                            <w:t xml:space="preserve">ικονομία </w:t>
                          </w:r>
                          <w:r>
                            <w:rPr>
                              <w:b/>
                              <w:color w:val="244061" w:themeColor="accent1" w:themeShade="80"/>
                              <w:sz w:val="28"/>
                              <w:szCs w:val="28"/>
                            </w:rPr>
                            <w:t>&amp; ε</w:t>
                          </w:r>
                          <w:r w:rsidRPr="000C1B1A">
                            <w:rPr>
                              <w:b/>
                              <w:color w:val="244061" w:themeColor="accent1" w:themeShade="80"/>
                              <w:sz w:val="28"/>
                              <w:szCs w:val="28"/>
                            </w:rPr>
                            <w:t>πιχειρήσεις</w:t>
                          </w:r>
                        </w:p>
                      </w:tc>
                    </w:tr>
                  </w:tbl>
                  <w:p w:rsidR="00AD3635" w:rsidRDefault="00AD3635" w:rsidP="00E436A1">
                    <w:pPr>
                      <w:jc w:val="center"/>
                    </w:pPr>
                  </w:p>
                </w:txbxContent>
              </v:textbox>
              <w10:wrap type="topAndBottom"/>
            </v:rect>
          </w:pict>
        </mc:Fallback>
      </mc:AlternateContent>
    </w:r>
    <w:r>
      <w:rPr>
        <w:noProof/>
        <w:lang w:eastAsia="el-GR"/>
      </w:rPr>
      <w:drawing>
        <wp:anchor distT="0" distB="0" distL="114300" distR="114300" simplePos="0" relativeHeight="251652096" behindDoc="1" locked="0" layoutInCell="1" allowOverlap="1" wp14:anchorId="7032D372" wp14:editId="68E6B45F">
          <wp:simplePos x="0" y="0"/>
          <wp:positionH relativeFrom="column">
            <wp:posOffset>-57785</wp:posOffset>
          </wp:positionH>
          <wp:positionV relativeFrom="paragraph">
            <wp:posOffset>-78740</wp:posOffset>
          </wp:positionV>
          <wp:extent cx="1367790" cy="614045"/>
          <wp:effectExtent l="0" t="0" r="3810" b="0"/>
          <wp:wrapTopAndBottom/>
          <wp:docPr id="97" name="Picture 97"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367790" cy="6140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35" w:rsidRDefault="00AD3635" w:rsidP="00361C4E">
    <w:pPr>
      <w:pStyle w:val="a3"/>
    </w:pPr>
    <w:r>
      <w:rPr>
        <w:noProof/>
        <w:sz w:val="24"/>
        <w:szCs w:val="24"/>
        <w:lang w:eastAsia="el-GR"/>
      </w:rPr>
      <mc:AlternateContent>
        <mc:Choice Requires="wps">
          <w:drawing>
            <wp:anchor distT="0" distB="0" distL="114300" distR="114300" simplePos="0" relativeHeight="251659264" behindDoc="1" locked="0" layoutInCell="1" allowOverlap="1" wp14:anchorId="72FE847A" wp14:editId="292D3734">
              <wp:simplePos x="0" y="0"/>
              <wp:positionH relativeFrom="column">
                <wp:posOffset>1446530</wp:posOffset>
              </wp:positionH>
              <wp:positionV relativeFrom="paragraph">
                <wp:posOffset>-5080</wp:posOffset>
              </wp:positionV>
              <wp:extent cx="5244465" cy="89725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rot="10800000">
                        <a:off x="0" y="0"/>
                        <a:ext cx="5244465" cy="897255"/>
                      </a:xfrm>
                      <a:prstGeom prst="rect">
                        <a:avLst/>
                      </a:prstGeom>
                      <a:gradFill rotWithShape="1">
                        <a:gsLst>
                          <a:gs pos="67000">
                            <a:srgbClr val="CCCCE6"/>
                          </a:gs>
                          <a:gs pos="95000">
                            <a:srgbClr val="FFFFFF"/>
                          </a:gs>
                        </a:gsLst>
                        <a:lin ang="0" scaled="1"/>
                      </a:gradFill>
                      <a:ln>
                        <a:noFill/>
                      </a:ln>
                      <a:effectLst/>
                    </wps:spPr>
                    <wps:txbx>
                      <w:txbxContent>
                        <w:p w:rsidR="00AD3635" w:rsidRDefault="00AD3635" w:rsidP="00361C4E">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7" style="position:absolute;margin-left:113.9pt;margin-top:-.4pt;width:412.95pt;height:70.65pt;rotation:18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V1UgIAAKoEAAAOAAAAZHJzL2Uyb0RvYy54bWysVMtu2zAQvBfoPxC8N7Ld2EmMyEHgNEWB&#10;PoImRc80RUlEKS67pC27X9/lSkncx6koD4R2SQ5nZ7i6vNp3TuwMRgu+lNOTiRTGa6isb0r55eH2&#10;1bkUMSlfKQfelPJgorxavXxx2YelmUELrjIoCMTHZR9K2aYUlkURdWs6FU8gGE+LNWCnEoXYFBWq&#10;ntA7V8wmk0XRA1YBQZsYKXszLMoV49e10elTXUeThCslcUs8I8+bPBerS7VsUIXW6pGG+gcWnbKe&#10;Ln2CulFJiS3aP6A6qxEi1OlEQ1dAXVttuAaqZjr5rZr7VgXDtZA4MTzJFP8frP64u0Nhq1LOyCmv&#10;OvLoM6mmfOOMoBwJ1Ie4pH334Q5ziTG8B/0tCg/rlraZa0ToW6MqojUljDHN5B8OgQCnGaX4BSYH&#10;kQDFpv8AFe1R2wSs4L7GTiCQU9PJ+SQPTpNUYs++HZ58M/skNCXns9PT08VcCk1r5xdns/mcb1TL&#10;DJY5B4zprYFO5I9SIlXIqGr3PqZM7nnL6GJ1a53LPL7a1HItuQ5ejHRm+BABqOjF2SPJiM1m7VDs&#10;FD23NY03i5FIE49PXMz/euKWx9EJotU83uasFyQ3SxC1coY8G4TlV8d88x3O59lD5j9UNmQMd8NY&#10;7qP8g7lpv9nzG2C8vLaB6kDmsA3UNtTgpFoL+EOKnpqllPH7VqGRwr3zpMDrxfxsQd11HOBxsDkO&#10;lNcEVcokqaD8uU5DR24D2qbNzrPQHq7pUdSWDXpmNT4lagj2bWze3HHHMe96/sWsfgIAAP//AwBQ&#10;SwMEFAAGAAgAAAAhAE3sJrHhAAAACgEAAA8AAABkcnMvZG93bnJldi54bWxMj0tPwzAQhO9I/Adr&#10;kbhRm0BpCXEqxEMIlUsfEnDbxEsSiNdR7LaBX49zgtusZjXzTbYYbCv21PvGsYbziQJBXDrTcKVh&#10;u3k8m4PwAdlg65g0fJOHRX58lGFq3IFXtF+HSsQQ9ilqqEPoUil9WZNFP3EdcfQ+XG8xxLOvpOnx&#10;EMNtKxOlrqTFhmNDjR3d1VR+rXdWwydunn6eX6+XL+8PSdgu79+6onRan54MtzcgAg3h7xlG/IgO&#10;eWQq3I6NF62GJJlF9KBhXDD6anoxA1FEdammIPNM/p+Q/wIAAP//AwBQSwECLQAUAAYACAAAACEA&#10;toM4kv4AAADhAQAAEwAAAAAAAAAAAAAAAAAAAAAAW0NvbnRlbnRfVHlwZXNdLnhtbFBLAQItABQA&#10;BgAIAAAAIQA4/SH/1gAAAJQBAAALAAAAAAAAAAAAAAAAAC8BAABfcmVscy8ucmVsc1BLAQItABQA&#10;BgAIAAAAIQAGyJV1UgIAAKoEAAAOAAAAAAAAAAAAAAAAAC4CAABkcnMvZTJvRG9jLnhtbFBLAQIt&#10;ABQABgAIAAAAIQBN7Cax4QAAAAoBAAAPAAAAAAAAAAAAAAAAAKwEAABkcnMvZG93bnJldi54bWxQ&#10;SwUGAAAAAAQABADzAAAAugUAAAAA&#10;" fillcolor="#cccce6" stroked="f">
              <v:fill rotate="t" angle="90" colors="0 #cccce6;43909f #cccce6" focus="100%" type="gradient"/>
              <o:lock v:ext="edit" shapetype="t"/>
              <v:textbox inset="2.88pt,2.88pt,2.88pt,2.88pt">
                <w:txbxContent>
                  <w:p w:rsidR="00AD3635" w:rsidRDefault="00AD3635" w:rsidP="00361C4E">
                    <w:pPr>
                      <w:jc w:val="center"/>
                    </w:pPr>
                  </w:p>
                </w:txbxContent>
              </v:textbox>
            </v:rect>
          </w:pict>
        </mc:Fallback>
      </mc:AlternateContent>
    </w:r>
    <w:r>
      <w:rPr>
        <w:noProof/>
        <w:sz w:val="24"/>
        <w:szCs w:val="24"/>
        <w:lang w:eastAsia="el-GR"/>
      </w:rPr>
      <mc:AlternateContent>
        <mc:Choice Requires="wps">
          <w:drawing>
            <wp:anchor distT="0" distB="0" distL="114300" distR="114300" simplePos="0" relativeHeight="251660288" behindDoc="0" locked="0" layoutInCell="1" allowOverlap="1" wp14:anchorId="46AB9B89" wp14:editId="407AA1D9">
              <wp:simplePos x="0" y="0"/>
              <wp:positionH relativeFrom="column">
                <wp:posOffset>2243455</wp:posOffset>
              </wp:positionH>
              <wp:positionV relativeFrom="paragraph">
                <wp:posOffset>-5080</wp:posOffset>
              </wp:positionV>
              <wp:extent cx="4448175" cy="528320"/>
              <wp:effectExtent l="0" t="0" r="9525" b="5080"/>
              <wp:wrapNone/>
              <wp:docPr id="70" name="Text Box 70"/>
              <wp:cNvGraphicFramePr/>
              <a:graphic xmlns:a="http://schemas.openxmlformats.org/drawingml/2006/main">
                <a:graphicData uri="http://schemas.microsoft.com/office/word/2010/wordprocessingShape">
                  <wps:wsp>
                    <wps:cNvSpPr txBox="1"/>
                    <wps:spPr>
                      <a:xfrm>
                        <a:off x="0" y="0"/>
                        <a:ext cx="4448175" cy="528320"/>
                      </a:xfrm>
                      <a:prstGeom prst="rect">
                        <a:avLst/>
                      </a:prstGeom>
                      <a:solidFill>
                        <a:schemeClr val="tx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3635" w:rsidRPr="00CB105D" w:rsidRDefault="00AD3635" w:rsidP="00361C4E">
                          <w:pPr>
                            <w:spacing w:after="0" w:line="240" w:lineRule="auto"/>
                            <w:jc w:val="right"/>
                            <w:rPr>
                              <w:b/>
                              <w:color w:val="FFFFFF" w:themeColor="background1"/>
                              <w:sz w:val="44"/>
                              <w:szCs w:val="44"/>
                            </w:rPr>
                          </w:pPr>
                          <w:proofErr w:type="gramStart"/>
                          <w:r w:rsidRPr="00CB105D">
                            <w:rPr>
                              <w:b/>
                              <w:color w:val="FFFFFF" w:themeColor="background1"/>
                              <w:sz w:val="44"/>
                              <w:szCs w:val="44"/>
                              <w:lang w:val="en-US"/>
                            </w:rPr>
                            <w:t>o</w:t>
                          </w:r>
                          <w:proofErr w:type="spellStart"/>
                          <w:r w:rsidRPr="00CB105D">
                            <w:rPr>
                              <w:b/>
                              <w:color w:val="FFFFFF" w:themeColor="background1"/>
                              <w:sz w:val="44"/>
                              <w:szCs w:val="44"/>
                            </w:rPr>
                            <w:t>ικονομία</w:t>
                          </w:r>
                          <w:proofErr w:type="spellEnd"/>
                          <w:proofErr w:type="gramEnd"/>
                          <w:r w:rsidRPr="00CB105D">
                            <w:rPr>
                              <w:b/>
                              <w:color w:val="FFFFFF" w:themeColor="background1"/>
                              <w:sz w:val="44"/>
                              <w:szCs w:val="44"/>
                            </w:rPr>
                            <w:t xml:space="preserve"> &amp; επιχειρήσεις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0" o:spid="_x0000_s1028" type="#_x0000_t202" style="position:absolute;margin-left:176.65pt;margin-top:-.4pt;width:350.25pt;height:4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V35kQIAAJUFAAAOAAAAZHJzL2Uyb0RvYy54bWysVE1PGzEQvVfqf7B8L5uEBGjEBqUgqkoI&#10;UKHi7HhtsqrX49pOsumv59mbr1IuVL3s2jNvPv1mzi/axrCl8qEmW/L+UY8zZSVVtX0u+Y/H609n&#10;nIUobCUMWVXytQr8YvLxw/nKjdWA5mQq5Rmc2DBeuZLPY3TjoghyrhoRjsgpC6Um34iIq38uKi9W&#10;8N6YYtDrnRQr8pXzJFUIkF51Sj7J/rVWMt5pHVRkpuTILeavz99Z+haTczF+9sLNa7lJQ/xDFo2o&#10;LYLuXF2JKNjC13+5amrpKZCOR5KagrSupco1oJp+71U1D3PhVK4FzQlu16bw/9zK2+W9Z3VV8lO0&#10;x4oGb/So2si+UMsgQn9WLowBe3AAxhZyvPNWHiBMZbfaN+mPghj0cLXedTd5kxAOh8Oz/umIMwnd&#10;aHB2PMjui7218yF+VdSwdCi5x+vlporlTYjIBNAtJAULZOrqujYmXxJj1KXxbCnw1rEdpBxh8QfK&#10;WLYq+cnxqJcdW0rmHc7Y5EZlzmzCpcq7CvMpro1KGGO/K42e5ULfiC2kVDbmHiF+RieURqj3GG7w&#10;+6zeY9zVAYscmWzcGTe1JZ+rz0O2b1n1c5uy7vBo30Hd6RjbWZvJkpubJDOq1uCFp26ygpPXNR7v&#10;RoR4LzxGCVTAeoh3+GhDaD5tTpzNyf9+S57wYDi0nK0wmiUPvxbCK87MNwvuf+4Ph2mW82U4OgWP&#10;mD/UzA41dtFcEhjRxyJyMh8TPprtUXtqnrBFpikqVMJKxC65jH57uYzdysAekmo6zTDMrxPxxj44&#10;mZynPidyPrZPwrsNgyO4f0vbMRbjV0TusMnS0nQRSdeZ5fu+bl4As5+pvNlTabkc3jNqv00nLwAA&#10;AP//AwBQSwMEFAAGAAgAAAAhADfxqUvfAAAACQEAAA8AAABkcnMvZG93bnJldi54bWxMj0FPg0AQ&#10;he8m/ofNmHizuxYrBBkaY/RiYqy0B48LTAFlZym7bfHfu5z0Ni/v5c33svVkenGi0XWWEW4XCgRx&#10;ZeuOG4Td9uUmAeG85lr3lgnhhxys88uLTKe1PfMHnQrfiFDCLtUIrfdDKqWrWjLaLexAHLy9HY32&#10;QY6NrEd9DuWml0ul7qXRHYcPrR7oqaXquzgahDgetru3z+L9tYy/yr09PG8OiUK8vpoeH0B4mvxf&#10;GGb8gA55YCrtkWsneoRoFUUhijAvmH21isJVIiTLO5B5Jv8vyH8BAAD//wMAUEsBAi0AFAAGAAgA&#10;AAAhALaDOJL+AAAA4QEAABMAAAAAAAAAAAAAAAAAAAAAAFtDb250ZW50X1R5cGVzXS54bWxQSwEC&#10;LQAUAAYACAAAACEAOP0h/9YAAACUAQAACwAAAAAAAAAAAAAAAAAvAQAAX3JlbHMvLnJlbHNQSwEC&#10;LQAUAAYACAAAACEAuMVd+ZECAACVBQAADgAAAAAAAAAAAAAAAAAuAgAAZHJzL2Uyb0RvYy54bWxQ&#10;SwECLQAUAAYACAAAACEAN/GpS98AAAAJAQAADwAAAAAAAAAAAAAAAADrBAAAZHJzL2Rvd25yZXYu&#10;eG1sUEsFBgAAAAAEAAQA8wAAAPcFAAAAAA==&#10;" fillcolor="#1f497d [3215]" stroked="f" strokeweight=".5pt">
              <v:textbox>
                <w:txbxContent>
                  <w:p w:rsidR="00AD3635" w:rsidRPr="00CB105D" w:rsidRDefault="00AD3635" w:rsidP="00361C4E">
                    <w:pPr>
                      <w:spacing w:after="0" w:line="240" w:lineRule="auto"/>
                      <w:jc w:val="right"/>
                      <w:rPr>
                        <w:b/>
                        <w:color w:val="FFFFFF" w:themeColor="background1"/>
                        <w:sz w:val="44"/>
                        <w:szCs w:val="44"/>
                      </w:rPr>
                    </w:pPr>
                    <w:r w:rsidRPr="00CB105D">
                      <w:rPr>
                        <w:b/>
                        <w:color w:val="FFFFFF" w:themeColor="background1"/>
                        <w:sz w:val="44"/>
                        <w:szCs w:val="44"/>
                        <w:lang w:val="en-US"/>
                      </w:rPr>
                      <w:t>o</w:t>
                    </w:r>
                    <w:r w:rsidRPr="00CB105D">
                      <w:rPr>
                        <w:b/>
                        <w:color w:val="FFFFFF" w:themeColor="background1"/>
                        <w:sz w:val="44"/>
                        <w:szCs w:val="44"/>
                      </w:rPr>
                      <w:t>ικονομία &amp; επιχειρήσεις</w:t>
                    </w:r>
                  </w:p>
                </w:txbxContent>
              </v:textbox>
            </v:shape>
          </w:pict>
        </mc:Fallback>
      </mc:AlternateContent>
    </w:r>
    <w:r>
      <w:rPr>
        <w:noProof/>
        <w:lang w:eastAsia="el-GR"/>
      </w:rPr>
      <w:drawing>
        <wp:anchor distT="0" distB="0" distL="114300" distR="114300" simplePos="0" relativeHeight="251658240" behindDoc="1" locked="0" layoutInCell="1" allowOverlap="1" wp14:anchorId="3B9FDBD2" wp14:editId="7EC0E6E5">
          <wp:simplePos x="0" y="0"/>
          <wp:positionH relativeFrom="column">
            <wp:posOffset>-57150</wp:posOffset>
          </wp:positionH>
          <wp:positionV relativeFrom="paragraph">
            <wp:posOffset>-78740</wp:posOffset>
          </wp:positionV>
          <wp:extent cx="1506220" cy="676275"/>
          <wp:effectExtent l="0" t="0" r="0" b="9525"/>
          <wp:wrapTopAndBottom/>
          <wp:docPr id="99" name="Picture 99" descr="gr_epist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_epist_top"/>
                  <pic:cNvPicPr>
                    <a:picLocks noChangeAspect="1" noChangeArrowheads="1"/>
                  </pic:cNvPicPr>
                </pic:nvPicPr>
                <pic:blipFill>
                  <a:blip r:embed="rId1">
                    <a:extLst>
                      <a:ext uri="{28A0092B-C50C-407E-A947-70E740481C1C}">
                        <a14:useLocalDpi xmlns:a14="http://schemas.microsoft.com/office/drawing/2010/main" val="0"/>
                      </a:ext>
                    </a:extLst>
                  </a:blip>
                  <a:srcRect l="5956" t="15077" r="60742" b="20103"/>
                  <a:stretch>
                    <a:fillRect/>
                  </a:stretch>
                </pic:blipFill>
                <pic:spPr bwMode="auto">
                  <a:xfrm>
                    <a:off x="0" y="0"/>
                    <a:ext cx="150622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635" w:rsidRDefault="00AD3635" w:rsidP="00361C4E">
    <w:pPr>
      <w:pStyle w:val="a3"/>
      <w:tabs>
        <w:tab w:val="clear" w:pos="4153"/>
        <w:tab w:val="clear" w:pos="8306"/>
        <w:tab w:val="left" w:pos="2505"/>
      </w:tabs>
    </w:pPr>
    <w:r>
      <w:rPr>
        <w:noProof/>
        <w:lang w:eastAsia="el-GR"/>
      </w:rPr>
      <mc:AlternateContent>
        <mc:Choice Requires="wps">
          <w:drawing>
            <wp:anchor distT="0" distB="0" distL="114300" distR="114300" simplePos="0" relativeHeight="251661312" behindDoc="0" locked="0" layoutInCell="1" allowOverlap="1" wp14:anchorId="4966D6B4" wp14:editId="09478672">
              <wp:simplePos x="0" y="0"/>
              <wp:positionH relativeFrom="column">
                <wp:posOffset>-71120</wp:posOffset>
              </wp:positionH>
              <wp:positionV relativeFrom="paragraph">
                <wp:posOffset>413251</wp:posOffset>
              </wp:positionV>
              <wp:extent cx="6759982" cy="285225"/>
              <wp:effectExtent l="0" t="0" r="0" b="635"/>
              <wp:wrapNone/>
              <wp:docPr id="72" name="Text Box 72"/>
              <wp:cNvGraphicFramePr/>
              <a:graphic xmlns:a="http://schemas.openxmlformats.org/drawingml/2006/main">
                <a:graphicData uri="http://schemas.microsoft.com/office/word/2010/wordprocessingShape">
                  <wps:wsp>
                    <wps:cNvSpPr txBox="1"/>
                    <wps:spPr>
                      <a:xfrm>
                        <a:off x="0" y="0"/>
                        <a:ext cx="6759982" cy="285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3635" w:rsidRPr="00CB105D" w:rsidRDefault="00AD3635"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AD3635" w:rsidRPr="00CB105D" w:rsidRDefault="00AD3635" w:rsidP="00361C4E">
                          <w:pPr>
                            <w:jc w:val="right"/>
                            <w:rPr>
                              <w:b/>
                              <w:color w:val="E36C0A"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29" type="#_x0000_t202" style="position:absolute;margin-left:-5.6pt;margin-top:32.55pt;width:532.3pt;height:2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3ygAIAAGsFAAAOAAAAZHJzL2Uyb0RvYy54bWysVN1v2jAQf5+0/8Hy+xpISwuooWKtmCah&#10;thpMfTaOXaLZPs82JOyv39lJKGJ76bSX5Hz3u++P27tGK7IXzldgCjq8GFAiDIeyMq8F/b5efBpT&#10;4gMzJVNgREEPwtO72ccPt7Wdihy2oErhCBoxflrbgm5DsNMs83wrNPMXYIVBoQSnWcCne81Kx2q0&#10;rlWWDwbXWQ2utA648B65D62QzpJ9KQUPT1J6EYgqKMYW0tel7yZ+s9ktm746ZrcV78Jg/xCFZpVB&#10;p0dTDywwsnPVH6Z0xR14kOGCg85AyoqLlANmMxycZbPaMitSLlgcb49l8v/PLH/cPztSlQW9ySkx&#10;TGOP1qIJ5DM0BFlYn9r6KcJWFoGhQT72ued7ZMa0G+l0/GNCBOVY6cOxutEaR+b1zWgyGaMXjrJ8&#10;PMrzUTSTvWlb58MXAZpEoqAOu5eKyvZLH1poD4nODCwqpVIHlSE1ergcDZLCUYLGlYlYkWahMxMz&#10;aiNPVDgoETHKfBMSa5ESiIw0heJeObJnOD+Mc2FCyj3ZRXRESQziPYod/i2q9yi3efSewYSjsq4M&#10;uJT9Wdjljz5k2eKx5id5RzI0myYNwWXf2A2UB+y3g3ZjvOWLCpuyZD48M4crgi3GtQ9P+JEKsPjQ&#10;UZRswf36Gz/icXJRSkmNK1dQ/3PHnKBEfTU405Ph1VXc0fS4Gt3k+HCnks2pxOz0PWBXhnhgLE9k&#10;xAfVk9KBfsHrMI9eUcQMR98FDT15H9pDgNeFi/k8gXArLQtLs7I8mo5NiiO3bl6Ys91cBpzoR+iX&#10;k03PxrPFRk0D810AWaXZjXVuq9rVHzc6TX93feLJOH0n1NuNnP0GAAD//wMAUEsDBBQABgAIAAAA&#10;IQBVDmhu4gAAAAsBAAAPAAAAZHJzL2Rvd25yZXYueG1sTI/BTsMwDIbvSLxD5EnctiSFTlNpOk2V&#10;JiQEh41duLmN11ZrktJkW+HpyU5ws+VPv78/X0+mZxcafeesArkQwMjWTne2UXD42M5XwHxAq7F3&#10;lhR8k4d1cX+XY6bd1e7osg8NiyHWZ6igDWHIOPd1Swb9wg1k4+3oRoMhrmPD9YjXGG56ngix5AY7&#10;Gz+0OFDZUn3an42C13L7jrsqMaufvnx5O26Gr8NnqtTDbNo8Aws0hT8YbvpRHYroVLmz1Z71CuZS&#10;JhFVsEwlsBsg0scnYFWcpBDAi5z/71D8AgAA//8DAFBLAQItABQABgAIAAAAIQC2gziS/gAAAOEB&#10;AAATAAAAAAAAAAAAAAAAAAAAAABbQ29udGVudF9UeXBlc10ueG1sUEsBAi0AFAAGAAgAAAAhADj9&#10;If/WAAAAlAEAAAsAAAAAAAAAAAAAAAAALwEAAF9yZWxzLy5yZWxzUEsBAi0AFAAGAAgAAAAhADFM&#10;DfKAAgAAawUAAA4AAAAAAAAAAAAAAAAALgIAAGRycy9lMm9Eb2MueG1sUEsBAi0AFAAGAAgAAAAh&#10;AFUOaG7iAAAACwEAAA8AAAAAAAAAAAAAAAAA2gQAAGRycy9kb3ducmV2LnhtbFBLBQYAAAAABAAE&#10;APMAAADpBQAAAAA=&#10;" filled="f" stroked="f" strokeweight=".5pt">
              <v:textbox>
                <w:txbxContent>
                  <w:p w:rsidR="00AD3635" w:rsidRPr="00CB105D" w:rsidRDefault="00AD3635" w:rsidP="00361C4E">
                    <w:pPr>
                      <w:spacing w:after="0" w:line="240" w:lineRule="auto"/>
                      <w:jc w:val="right"/>
                      <w:rPr>
                        <w:b/>
                        <w:color w:val="E36C0A" w:themeColor="accent6" w:themeShade="BF"/>
                        <w:sz w:val="40"/>
                        <w:szCs w:val="40"/>
                      </w:rPr>
                    </w:pPr>
                    <w:r w:rsidRPr="00CB105D">
                      <w:rPr>
                        <w:b/>
                        <w:color w:val="E36C0A" w:themeColor="accent6" w:themeShade="BF"/>
                      </w:rPr>
                      <w:tab/>
                    </w:r>
                    <w:r w:rsidRPr="00CB105D">
                      <w:rPr>
                        <w:b/>
                        <w:color w:val="E36C0A" w:themeColor="accent6" w:themeShade="BF"/>
                      </w:rPr>
                      <w:tab/>
                    </w:r>
                    <w:r w:rsidRPr="00CB105D">
                      <w:rPr>
                        <w:b/>
                        <w:color w:val="E36C0A" w:themeColor="accent6" w:themeShade="BF"/>
                      </w:rPr>
                      <w:tab/>
                    </w:r>
                    <w:r w:rsidRPr="005A5ACD">
                      <w:rPr>
                        <w:b/>
                        <w:color w:val="1F497D" w:themeColor="text2"/>
                      </w:rPr>
                      <w:t>Εβδομαδιαίο δελτίο για την Ελληνική οικονομία</w:t>
                    </w:r>
                  </w:p>
                  <w:p w:rsidR="00AD3635" w:rsidRPr="00CB105D" w:rsidRDefault="00AD3635" w:rsidP="00361C4E">
                    <w:pPr>
                      <w:jc w:val="right"/>
                      <w:rPr>
                        <w:b/>
                        <w:color w:val="E36C0A" w:themeColor="accent6" w:themeShade="BF"/>
                      </w:rPr>
                    </w:pPr>
                  </w:p>
                </w:txbxContent>
              </v:textbox>
            </v:shape>
          </w:pict>
        </mc:Fallback>
      </mc:AlternateContent>
    </w:r>
    <w:r>
      <w:tab/>
    </w:r>
  </w:p>
  <w:p w:rsidR="00AD3635" w:rsidRPr="004A3F50" w:rsidRDefault="00AD3635" w:rsidP="004A3F50">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635" w:rsidRDefault="00AD3635" w:rsidP="00361C4E">
    <w:pPr>
      <w:pStyle w:val="a3"/>
      <w:tabs>
        <w:tab w:val="clear" w:pos="4153"/>
        <w:tab w:val="clear" w:pos="8306"/>
        <w:tab w:val="left" w:pos="7411"/>
      </w:tabs>
    </w:pPr>
  </w:p>
  <w:p w:rsidR="00AD3635" w:rsidRDefault="00AD3635" w:rsidP="00361C4E">
    <w:pPr>
      <w:pStyle w:val="a3"/>
      <w:tabs>
        <w:tab w:val="clear" w:pos="4153"/>
        <w:tab w:val="clear" w:pos="8306"/>
        <w:tab w:val="left" w:pos="2505"/>
      </w:tabs>
    </w:pPr>
    <w:r>
      <w:tab/>
    </w:r>
  </w:p>
  <w:p w:rsidR="00AD3635" w:rsidRPr="004A3F50" w:rsidRDefault="00AD3635" w:rsidP="004A3F5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7EF"/>
    <w:multiLevelType w:val="hybridMultilevel"/>
    <w:tmpl w:val="A3C0717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B5AE4"/>
    <w:multiLevelType w:val="hybridMultilevel"/>
    <w:tmpl w:val="3EE2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54001"/>
    <w:multiLevelType w:val="hybridMultilevel"/>
    <w:tmpl w:val="75F81738"/>
    <w:lvl w:ilvl="0" w:tplc="BD143382">
      <w:numFmt w:val="bullet"/>
      <w:lvlText w:val="•"/>
      <w:lvlJc w:val="left"/>
      <w:pPr>
        <w:ind w:left="720" w:hanging="675"/>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nsid w:val="0DBF10D3"/>
    <w:multiLevelType w:val="hybridMultilevel"/>
    <w:tmpl w:val="5A48E0B8"/>
    <w:lvl w:ilvl="0" w:tplc="7D1ABD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742B7"/>
    <w:multiLevelType w:val="hybridMultilevel"/>
    <w:tmpl w:val="5E22911E"/>
    <w:lvl w:ilvl="0" w:tplc="DA2679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64262E"/>
    <w:multiLevelType w:val="hybridMultilevel"/>
    <w:tmpl w:val="F354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162742"/>
    <w:multiLevelType w:val="hybridMultilevel"/>
    <w:tmpl w:val="8206A5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4D70989"/>
    <w:multiLevelType w:val="hybridMultilevel"/>
    <w:tmpl w:val="F5C8B78A"/>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8">
    <w:nsid w:val="258F10E8"/>
    <w:multiLevelType w:val="hybridMultilevel"/>
    <w:tmpl w:val="8B549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0369E4"/>
    <w:multiLevelType w:val="hybridMultilevel"/>
    <w:tmpl w:val="3922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8871EC"/>
    <w:multiLevelType w:val="hybridMultilevel"/>
    <w:tmpl w:val="700CD892"/>
    <w:lvl w:ilvl="0" w:tplc="2D00A80A">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9EE53C3"/>
    <w:multiLevelType w:val="hybridMultilevel"/>
    <w:tmpl w:val="454CD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521D86"/>
    <w:multiLevelType w:val="hybridMultilevel"/>
    <w:tmpl w:val="A236A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F174CD"/>
    <w:multiLevelType w:val="hybridMultilevel"/>
    <w:tmpl w:val="228E215C"/>
    <w:lvl w:ilvl="0" w:tplc="5A804B02">
      <w:numFmt w:val="bullet"/>
      <w:lvlText w:val="•"/>
      <w:lvlJc w:val="left"/>
      <w:pPr>
        <w:ind w:left="536" w:hanging="360"/>
      </w:pPr>
      <w:rPr>
        <w:rFonts w:ascii="Calibri" w:eastAsiaTheme="minorHAnsi" w:hAnsi="Calibri" w:cstheme="minorBidi"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4">
    <w:nsid w:val="32DC54CE"/>
    <w:multiLevelType w:val="hybridMultilevel"/>
    <w:tmpl w:val="013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237B3B"/>
    <w:multiLevelType w:val="hybridMultilevel"/>
    <w:tmpl w:val="C914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226190"/>
    <w:multiLevelType w:val="hybridMultilevel"/>
    <w:tmpl w:val="9B0A34C4"/>
    <w:lvl w:ilvl="0" w:tplc="07327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AF27ED"/>
    <w:multiLevelType w:val="hybridMultilevel"/>
    <w:tmpl w:val="CA5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540288"/>
    <w:multiLevelType w:val="multilevel"/>
    <w:tmpl w:val="9780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197FCE"/>
    <w:multiLevelType w:val="hybridMultilevel"/>
    <w:tmpl w:val="559463CC"/>
    <w:lvl w:ilvl="0" w:tplc="D0F4CE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7F7FA2"/>
    <w:multiLevelType w:val="multilevel"/>
    <w:tmpl w:val="8BF6F2E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BF370FC"/>
    <w:multiLevelType w:val="hybridMultilevel"/>
    <w:tmpl w:val="2F6A5B0C"/>
    <w:lvl w:ilvl="0" w:tplc="372AB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6D4039"/>
    <w:multiLevelType w:val="hybridMultilevel"/>
    <w:tmpl w:val="2F0087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2D4E4C"/>
    <w:multiLevelType w:val="hybridMultilevel"/>
    <w:tmpl w:val="C4881C7E"/>
    <w:lvl w:ilvl="0" w:tplc="1DA8F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D00AA0"/>
    <w:multiLevelType w:val="hybridMultilevel"/>
    <w:tmpl w:val="A9BAED96"/>
    <w:lvl w:ilvl="0" w:tplc="725A5A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6B7F55"/>
    <w:multiLevelType w:val="hybridMultilevel"/>
    <w:tmpl w:val="25F8FDA0"/>
    <w:lvl w:ilvl="0" w:tplc="68F01E70">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nsid w:val="57924C15"/>
    <w:multiLevelType w:val="hybridMultilevel"/>
    <w:tmpl w:val="0362172E"/>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7">
    <w:nsid w:val="62AC2C62"/>
    <w:multiLevelType w:val="hybridMultilevel"/>
    <w:tmpl w:val="DADE1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65643D"/>
    <w:multiLevelType w:val="hybridMultilevel"/>
    <w:tmpl w:val="8A4291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5182426"/>
    <w:multiLevelType w:val="hybridMultilevel"/>
    <w:tmpl w:val="1F881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713ECE"/>
    <w:multiLevelType w:val="hybridMultilevel"/>
    <w:tmpl w:val="46B05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E92105"/>
    <w:multiLevelType w:val="hybridMultilevel"/>
    <w:tmpl w:val="F22C41F0"/>
    <w:lvl w:ilvl="0" w:tplc="DB70EBBA">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DF50CF7"/>
    <w:multiLevelType w:val="hybridMultilevel"/>
    <w:tmpl w:val="48E0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7403FC"/>
    <w:multiLevelType w:val="hybridMultilevel"/>
    <w:tmpl w:val="37E0E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B12639"/>
    <w:multiLevelType w:val="hybridMultilevel"/>
    <w:tmpl w:val="B81EED58"/>
    <w:lvl w:ilvl="0" w:tplc="A030008E">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D852513"/>
    <w:multiLevelType w:val="hybridMultilevel"/>
    <w:tmpl w:val="15B4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975FE9"/>
    <w:multiLevelType w:val="hybridMultilevel"/>
    <w:tmpl w:val="6FC2DB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nsid w:val="7ECE6987"/>
    <w:multiLevelType w:val="hybridMultilevel"/>
    <w:tmpl w:val="39086834"/>
    <w:lvl w:ilvl="0" w:tplc="2D00A80A">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nsid w:val="7EDC17E8"/>
    <w:multiLevelType w:val="hybridMultilevel"/>
    <w:tmpl w:val="9FEC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CC0748"/>
    <w:multiLevelType w:val="hybridMultilevel"/>
    <w:tmpl w:val="4EE894F6"/>
    <w:lvl w:ilvl="0" w:tplc="A05A0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26"/>
  </w:num>
  <w:num w:numId="4">
    <w:abstractNumId w:val="7"/>
  </w:num>
  <w:num w:numId="5">
    <w:abstractNumId w:val="9"/>
  </w:num>
  <w:num w:numId="6">
    <w:abstractNumId w:val="13"/>
  </w:num>
  <w:num w:numId="7">
    <w:abstractNumId w:val="25"/>
  </w:num>
  <w:num w:numId="8">
    <w:abstractNumId w:val="36"/>
  </w:num>
  <w:num w:numId="9">
    <w:abstractNumId w:val="31"/>
  </w:num>
  <w:num w:numId="10">
    <w:abstractNumId w:val="6"/>
  </w:num>
  <w:num w:numId="11">
    <w:abstractNumId w:val="8"/>
  </w:num>
  <w:num w:numId="12">
    <w:abstractNumId w:val="5"/>
  </w:num>
  <w:num w:numId="13">
    <w:abstractNumId w:val="17"/>
  </w:num>
  <w:num w:numId="14">
    <w:abstractNumId w:val="1"/>
  </w:num>
  <w:num w:numId="15">
    <w:abstractNumId w:val="29"/>
  </w:num>
  <w:num w:numId="16">
    <w:abstractNumId w:val="3"/>
  </w:num>
  <w:num w:numId="17">
    <w:abstractNumId w:val="15"/>
  </w:num>
  <w:num w:numId="18">
    <w:abstractNumId w:val="24"/>
  </w:num>
  <w:num w:numId="19">
    <w:abstractNumId w:val="21"/>
  </w:num>
  <w:num w:numId="20">
    <w:abstractNumId w:val="23"/>
  </w:num>
  <w:num w:numId="21">
    <w:abstractNumId w:val="19"/>
  </w:num>
  <w:num w:numId="22">
    <w:abstractNumId w:val="16"/>
  </w:num>
  <w:num w:numId="23">
    <w:abstractNumId w:val="35"/>
  </w:num>
  <w:num w:numId="24">
    <w:abstractNumId w:val="0"/>
  </w:num>
  <w:num w:numId="25">
    <w:abstractNumId w:val="33"/>
  </w:num>
  <w:num w:numId="26">
    <w:abstractNumId w:val="39"/>
  </w:num>
  <w:num w:numId="27">
    <w:abstractNumId w:val="10"/>
  </w:num>
  <w:num w:numId="28">
    <w:abstractNumId w:val="20"/>
  </w:num>
  <w:num w:numId="29">
    <w:abstractNumId w:val="37"/>
  </w:num>
  <w:num w:numId="30">
    <w:abstractNumId w:val="28"/>
  </w:num>
  <w:num w:numId="31">
    <w:abstractNumId w:val="34"/>
  </w:num>
  <w:num w:numId="32">
    <w:abstractNumId w:val="14"/>
  </w:num>
  <w:num w:numId="33">
    <w:abstractNumId w:val="30"/>
  </w:num>
  <w:num w:numId="34">
    <w:abstractNumId w:val="11"/>
  </w:num>
  <w:num w:numId="35">
    <w:abstractNumId w:val="2"/>
  </w:num>
  <w:num w:numId="36">
    <w:abstractNumId w:val="4"/>
  </w:num>
  <w:num w:numId="37">
    <w:abstractNumId w:val="22"/>
  </w:num>
  <w:num w:numId="38">
    <w:abstractNumId w:val="12"/>
  </w:num>
  <w:num w:numId="39">
    <w:abstractNumId w:val="32"/>
  </w:num>
  <w:num w:numId="40">
    <w:abstractNumId w:val="38"/>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displayBackgroundShape/>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99"/>
    <w:rsid w:val="00000253"/>
    <w:rsid w:val="000013E8"/>
    <w:rsid w:val="00002BD3"/>
    <w:rsid w:val="00002F7A"/>
    <w:rsid w:val="0000693C"/>
    <w:rsid w:val="00007ACD"/>
    <w:rsid w:val="00010587"/>
    <w:rsid w:val="0001076D"/>
    <w:rsid w:val="00011ACD"/>
    <w:rsid w:val="00012AD0"/>
    <w:rsid w:val="000133AE"/>
    <w:rsid w:val="000149A5"/>
    <w:rsid w:val="00015615"/>
    <w:rsid w:val="000175C2"/>
    <w:rsid w:val="000200D6"/>
    <w:rsid w:val="00020792"/>
    <w:rsid w:val="00021525"/>
    <w:rsid w:val="00021ADF"/>
    <w:rsid w:val="00021B42"/>
    <w:rsid w:val="000224B4"/>
    <w:rsid w:val="00022633"/>
    <w:rsid w:val="00024480"/>
    <w:rsid w:val="00025EC0"/>
    <w:rsid w:val="0002645E"/>
    <w:rsid w:val="00027207"/>
    <w:rsid w:val="00027886"/>
    <w:rsid w:val="00027ECB"/>
    <w:rsid w:val="000335C8"/>
    <w:rsid w:val="00033F62"/>
    <w:rsid w:val="00034DBD"/>
    <w:rsid w:val="00035409"/>
    <w:rsid w:val="000357EC"/>
    <w:rsid w:val="00035DF9"/>
    <w:rsid w:val="00036D29"/>
    <w:rsid w:val="00037B15"/>
    <w:rsid w:val="00040F0B"/>
    <w:rsid w:val="00041A85"/>
    <w:rsid w:val="00043804"/>
    <w:rsid w:val="0004382D"/>
    <w:rsid w:val="00043B20"/>
    <w:rsid w:val="0004534F"/>
    <w:rsid w:val="00046ED7"/>
    <w:rsid w:val="00047289"/>
    <w:rsid w:val="00047C66"/>
    <w:rsid w:val="00047E4E"/>
    <w:rsid w:val="0005028F"/>
    <w:rsid w:val="0005095E"/>
    <w:rsid w:val="00052B80"/>
    <w:rsid w:val="00052FE0"/>
    <w:rsid w:val="00053F95"/>
    <w:rsid w:val="0005444A"/>
    <w:rsid w:val="00055885"/>
    <w:rsid w:val="00060C1E"/>
    <w:rsid w:val="00061AE7"/>
    <w:rsid w:val="00061D04"/>
    <w:rsid w:val="00062566"/>
    <w:rsid w:val="00064044"/>
    <w:rsid w:val="0006438E"/>
    <w:rsid w:val="000647D2"/>
    <w:rsid w:val="00064DF6"/>
    <w:rsid w:val="00065934"/>
    <w:rsid w:val="000672C8"/>
    <w:rsid w:val="00067D85"/>
    <w:rsid w:val="000702D3"/>
    <w:rsid w:val="00072340"/>
    <w:rsid w:val="000724FB"/>
    <w:rsid w:val="00072724"/>
    <w:rsid w:val="00072FA5"/>
    <w:rsid w:val="0007306E"/>
    <w:rsid w:val="00073B53"/>
    <w:rsid w:val="00074077"/>
    <w:rsid w:val="00074913"/>
    <w:rsid w:val="0007562F"/>
    <w:rsid w:val="00075C33"/>
    <w:rsid w:val="00076BEC"/>
    <w:rsid w:val="00077724"/>
    <w:rsid w:val="00077941"/>
    <w:rsid w:val="00077D2B"/>
    <w:rsid w:val="000800D3"/>
    <w:rsid w:val="000824FF"/>
    <w:rsid w:val="000825EE"/>
    <w:rsid w:val="00082C6D"/>
    <w:rsid w:val="00083A4B"/>
    <w:rsid w:val="0008470E"/>
    <w:rsid w:val="000853FD"/>
    <w:rsid w:val="0008653D"/>
    <w:rsid w:val="000868F7"/>
    <w:rsid w:val="00086BC4"/>
    <w:rsid w:val="00087BD2"/>
    <w:rsid w:val="00090B57"/>
    <w:rsid w:val="00091771"/>
    <w:rsid w:val="00091F98"/>
    <w:rsid w:val="00092E15"/>
    <w:rsid w:val="0009370D"/>
    <w:rsid w:val="00095823"/>
    <w:rsid w:val="00095BDC"/>
    <w:rsid w:val="000962F6"/>
    <w:rsid w:val="00097162"/>
    <w:rsid w:val="000A0686"/>
    <w:rsid w:val="000A108E"/>
    <w:rsid w:val="000A1480"/>
    <w:rsid w:val="000A1839"/>
    <w:rsid w:val="000A3EB9"/>
    <w:rsid w:val="000A3FD2"/>
    <w:rsid w:val="000A4B6D"/>
    <w:rsid w:val="000A4EDC"/>
    <w:rsid w:val="000A4F44"/>
    <w:rsid w:val="000A5048"/>
    <w:rsid w:val="000A56CE"/>
    <w:rsid w:val="000A59CC"/>
    <w:rsid w:val="000A6528"/>
    <w:rsid w:val="000A6BCD"/>
    <w:rsid w:val="000A7167"/>
    <w:rsid w:val="000A71F8"/>
    <w:rsid w:val="000B16C6"/>
    <w:rsid w:val="000B2013"/>
    <w:rsid w:val="000B3D57"/>
    <w:rsid w:val="000B3EA4"/>
    <w:rsid w:val="000B5444"/>
    <w:rsid w:val="000B63FB"/>
    <w:rsid w:val="000B77DE"/>
    <w:rsid w:val="000C05CA"/>
    <w:rsid w:val="000C1292"/>
    <w:rsid w:val="000C1B1A"/>
    <w:rsid w:val="000C3675"/>
    <w:rsid w:val="000C3B86"/>
    <w:rsid w:val="000C59F6"/>
    <w:rsid w:val="000D02DF"/>
    <w:rsid w:val="000D1B73"/>
    <w:rsid w:val="000D209D"/>
    <w:rsid w:val="000D2256"/>
    <w:rsid w:val="000D3216"/>
    <w:rsid w:val="000D325A"/>
    <w:rsid w:val="000D33DE"/>
    <w:rsid w:val="000D3AC4"/>
    <w:rsid w:val="000D4622"/>
    <w:rsid w:val="000D4C85"/>
    <w:rsid w:val="000D6046"/>
    <w:rsid w:val="000D7760"/>
    <w:rsid w:val="000E0899"/>
    <w:rsid w:val="000E089A"/>
    <w:rsid w:val="000E091A"/>
    <w:rsid w:val="000E099E"/>
    <w:rsid w:val="000E10A0"/>
    <w:rsid w:val="000E1380"/>
    <w:rsid w:val="000E24AB"/>
    <w:rsid w:val="000E250C"/>
    <w:rsid w:val="000E2E34"/>
    <w:rsid w:val="000E3D1D"/>
    <w:rsid w:val="000E3E20"/>
    <w:rsid w:val="000E4217"/>
    <w:rsid w:val="000E66B0"/>
    <w:rsid w:val="000E6BF8"/>
    <w:rsid w:val="000E7F01"/>
    <w:rsid w:val="000F0A02"/>
    <w:rsid w:val="000F178F"/>
    <w:rsid w:val="000F1CD5"/>
    <w:rsid w:val="000F23C9"/>
    <w:rsid w:val="000F23E0"/>
    <w:rsid w:val="000F293F"/>
    <w:rsid w:val="000F3956"/>
    <w:rsid w:val="000F3F8F"/>
    <w:rsid w:val="000F49F6"/>
    <w:rsid w:val="000F5937"/>
    <w:rsid w:val="000F5BF2"/>
    <w:rsid w:val="000F6CBD"/>
    <w:rsid w:val="00102106"/>
    <w:rsid w:val="0010257E"/>
    <w:rsid w:val="001031A3"/>
    <w:rsid w:val="0010341D"/>
    <w:rsid w:val="00106F8A"/>
    <w:rsid w:val="0010754C"/>
    <w:rsid w:val="00107972"/>
    <w:rsid w:val="001108A6"/>
    <w:rsid w:val="00112A6F"/>
    <w:rsid w:val="00112A85"/>
    <w:rsid w:val="00113319"/>
    <w:rsid w:val="00114D3A"/>
    <w:rsid w:val="00114E32"/>
    <w:rsid w:val="00116A7E"/>
    <w:rsid w:val="00117B54"/>
    <w:rsid w:val="00120C7F"/>
    <w:rsid w:val="00121247"/>
    <w:rsid w:val="0012217D"/>
    <w:rsid w:val="00122FC6"/>
    <w:rsid w:val="00123E4F"/>
    <w:rsid w:val="00124906"/>
    <w:rsid w:val="00126F56"/>
    <w:rsid w:val="00127826"/>
    <w:rsid w:val="00131AC7"/>
    <w:rsid w:val="00133F92"/>
    <w:rsid w:val="001355D0"/>
    <w:rsid w:val="00135D74"/>
    <w:rsid w:val="00136819"/>
    <w:rsid w:val="0013720F"/>
    <w:rsid w:val="001372AF"/>
    <w:rsid w:val="00141288"/>
    <w:rsid w:val="0014205F"/>
    <w:rsid w:val="001442EC"/>
    <w:rsid w:val="00144B4A"/>
    <w:rsid w:val="0014515C"/>
    <w:rsid w:val="00145B6E"/>
    <w:rsid w:val="00145D1F"/>
    <w:rsid w:val="00147163"/>
    <w:rsid w:val="00147276"/>
    <w:rsid w:val="001479E8"/>
    <w:rsid w:val="001500D6"/>
    <w:rsid w:val="001503BF"/>
    <w:rsid w:val="00150AFF"/>
    <w:rsid w:val="00150CDE"/>
    <w:rsid w:val="00151C98"/>
    <w:rsid w:val="00152A97"/>
    <w:rsid w:val="0015397E"/>
    <w:rsid w:val="00153D7E"/>
    <w:rsid w:val="001547DD"/>
    <w:rsid w:val="00155C8B"/>
    <w:rsid w:val="001575F2"/>
    <w:rsid w:val="001612BD"/>
    <w:rsid w:val="00162947"/>
    <w:rsid w:val="001638B1"/>
    <w:rsid w:val="00163A6C"/>
    <w:rsid w:val="00163A90"/>
    <w:rsid w:val="00165C87"/>
    <w:rsid w:val="00165DCF"/>
    <w:rsid w:val="00166E11"/>
    <w:rsid w:val="001675D8"/>
    <w:rsid w:val="001679E5"/>
    <w:rsid w:val="00171490"/>
    <w:rsid w:val="00173FDE"/>
    <w:rsid w:val="0017586A"/>
    <w:rsid w:val="001774B3"/>
    <w:rsid w:val="00181D07"/>
    <w:rsid w:val="00181DD9"/>
    <w:rsid w:val="00181DEA"/>
    <w:rsid w:val="0018206C"/>
    <w:rsid w:val="00182830"/>
    <w:rsid w:val="001829BE"/>
    <w:rsid w:val="00183C14"/>
    <w:rsid w:val="00183DA1"/>
    <w:rsid w:val="00184860"/>
    <w:rsid w:val="00184F59"/>
    <w:rsid w:val="0018662E"/>
    <w:rsid w:val="00187146"/>
    <w:rsid w:val="001874DD"/>
    <w:rsid w:val="0018785C"/>
    <w:rsid w:val="00192A75"/>
    <w:rsid w:val="001931EC"/>
    <w:rsid w:val="00193E93"/>
    <w:rsid w:val="00194242"/>
    <w:rsid w:val="001955A1"/>
    <w:rsid w:val="00196DF6"/>
    <w:rsid w:val="0019709E"/>
    <w:rsid w:val="00197363"/>
    <w:rsid w:val="001976D2"/>
    <w:rsid w:val="001A07CE"/>
    <w:rsid w:val="001A261D"/>
    <w:rsid w:val="001A3992"/>
    <w:rsid w:val="001A48B2"/>
    <w:rsid w:val="001A4AB5"/>
    <w:rsid w:val="001A5488"/>
    <w:rsid w:val="001A632A"/>
    <w:rsid w:val="001A65B6"/>
    <w:rsid w:val="001A6797"/>
    <w:rsid w:val="001A7603"/>
    <w:rsid w:val="001B061C"/>
    <w:rsid w:val="001B0E50"/>
    <w:rsid w:val="001B1531"/>
    <w:rsid w:val="001B20FC"/>
    <w:rsid w:val="001B545B"/>
    <w:rsid w:val="001B575A"/>
    <w:rsid w:val="001B58C2"/>
    <w:rsid w:val="001B71AF"/>
    <w:rsid w:val="001B74A8"/>
    <w:rsid w:val="001B7597"/>
    <w:rsid w:val="001C1FAB"/>
    <w:rsid w:val="001C2BE0"/>
    <w:rsid w:val="001C3129"/>
    <w:rsid w:val="001C3E0D"/>
    <w:rsid w:val="001C413B"/>
    <w:rsid w:val="001C4751"/>
    <w:rsid w:val="001C6F66"/>
    <w:rsid w:val="001C733D"/>
    <w:rsid w:val="001C7821"/>
    <w:rsid w:val="001D01E5"/>
    <w:rsid w:val="001D0602"/>
    <w:rsid w:val="001D0E68"/>
    <w:rsid w:val="001D0F87"/>
    <w:rsid w:val="001D1CE4"/>
    <w:rsid w:val="001D30FA"/>
    <w:rsid w:val="001D5C08"/>
    <w:rsid w:val="001D7CD0"/>
    <w:rsid w:val="001E09C8"/>
    <w:rsid w:val="001E119E"/>
    <w:rsid w:val="001E1332"/>
    <w:rsid w:val="001E1ACF"/>
    <w:rsid w:val="001E256D"/>
    <w:rsid w:val="001E3DD4"/>
    <w:rsid w:val="001E40FD"/>
    <w:rsid w:val="001E4BEF"/>
    <w:rsid w:val="001E6B41"/>
    <w:rsid w:val="001E6EC2"/>
    <w:rsid w:val="001E7303"/>
    <w:rsid w:val="001E7369"/>
    <w:rsid w:val="001E7457"/>
    <w:rsid w:val="001F0FA1"/>
    <w:rsid w:val="001F167F"/>
    <w:rsid w:val="001F331C"/>
    <w:rsid w:val="001F3C19"/>
    <w:rsid w:val="001F4691"/>
    <w:rsid w:val="001F4F48"/>
    <w:rsid w:val="001F5311"/>
    <w:rsid w:val="001F6E4A"/>
    <w:rsid w:val="001F7941"/>
    <w:rsid w:val="00200C33"/>
    <w:rsid w:val="00200FA8"/>
    <w:rsid w:val="00203296"/>
    <w:rsid w:val="002033B3"/>
    <w:rsid w:val="00203FD7"/>
    <w:rsid w:val="0020403F"/>
    <w:rsid w:val="00204201"/>
    <w:rsid w:val="002063F6"/>
    <w:rsid w:val="00206F71"/>
    <w:rsid w:val="00210F37"/>
    <w:rsid w:val="00211E59"/>
    <w:rsid w:val="0021292E"/>
    <w:rsid w:val="00214899"/>
    <w:rsid w:val="00216107"/>
    <w:rsid w:val="00216F2C"/>
    <w:rsid w:val="0021729B"/>
    <w:rsid w:val="00217EC7"/>
    <w:rsid w:val="00221069"/>
    <w:rsid w:val="0022374D"/>
    <w:rsid w:val="00223960"/>
    <w:rsid w:val="00224ECF"/>
    <w:rsid w:val="002269AB"/>
    <w:rsid w:val="0023026B"/>
    <w:rsid w:val="002317D2"/>
    <w:rsid w:val="00231D3D"/>
    <w:rsid w:val="00231E6C"/>
    <w:rsid w:val="00231EEE"/>
    <w:rsid w:val="002324DD"/>
    <w:rsid w:val="00232C3F"/>
    <w:rsid w:val="00233271"/>
    <w:rsid w:val="00233288"/>
    <w:rsid w:val="00240D91"/>
    <w:rsid w:val="00241063"/>
    <w:rsid w:val="002416B5"/>
    <w:rsid w:val="00241EA0"/>
    <w:rsid w:val="00242A5C"/>
    <w:rsid w:val="00243EED"/>
    <w:rsid w:val="0024451C"/>
    <w:rsid w:val="00245054"/>
    <w:rsid w:val="00245F65"/>
    <w:rsid w:val="002471CF"/>
    <w:rsid w:val="0025171B"/>
    <w:rsid w:val="00253802"/>
    <w:rsid w:val="0025434C"/>
    <w:rsid w:val="00254C1E"/>
    <w:rsid w:val="00255A89"/>
    <w:rsid w:val="00257713"/>
    <w:rsid w:val="00260382"/>
    <w:rsid w:val="00260D63"/>
    <w:rsid w:val="0026121B"/>
    <w:rsid w:val="00261A19"/>
    <w:rsid w:val="00261ECC"/>
    <w:rsid w:val="00261F1F"/>
    <w:rsid w:val="002652A5"/>
    <w:rsid w:val="00265730"/>
    <w:rsid w:val="00266B5C"/>
    <w:rsid w:val="00266F4A"/>
    <w:rsid w:val="00267E5A"/>
    <w:rsid w:val="00270FCF"/>
    <w:rsid w:val="002711D4"/>
    <w:rsid w:val="0027121B"/>
    <w:rsid w:val="00274E8B"/>
    <w:rsid w:val="00275767"/>
    <w:rsid w:val="00276E8D"/>
    <w:rsid w:val="00277D10"/>
    <w:rsid w:val="002806A6"/>
    <w:rsid w:val="00280CF4"/>
    <w:rsid w:val="002820ED"/>
    <w:rsid w:val="00282937"/>
    <w:rsid w:val="00282EE8"/>
    <w:rsid w:val="002852D7"/>
    <w:rsid w:val="0028614B"/>
    <w:rsid w:val="002862D1"/>
    <w:rsid w:val="002869C1"/>
    <w:rsid w:val="00286FAD"/>
    <w:rsid w:val="00290928"/>
    <w:rsid w:val="00290BD1"/>
    <w:rsid w:val="00290E5F"/>
    <w:rsid w:val="00291F4C"/>
    <w:rsid w:val="00291F51"/>
    <w:rsid w:val="002920C6"/>
    <w:rsid w:val="002937E0"/>
    <w:rsid w:val="00294C55"/>
    <w:rsid w:val="002954E4"/>
    <w:rsid w:val="0029711D"/>
    <w:rsid w:val="002A1308"/>
    <w:rsid w:val="002A3198"/>
    <w:rsid w:val="002A3AEB"/>
    <w:rsid w:val="002A3D37"/>
    <w:rsid w:val="002A4689"/>
    <w:rsid w:val="002A47F1"/>
    <w:rsid w:val="002A60E5"/>
    <w:rsid w:val="002A71FD"/>
    <w:rsid w:val="002B217E"/>
    <w:rsid w:val="002B21C0"/>
    <w:rsid w:val="002B6D1E"/>
    <w:rsid w:val="002C2861"/>
    <w:rsid w:val="002C54EB"/>
    <w:rsid w:val="002C67B2"/>
    <w:rsid w:val="002D082D"/>
    <w:rsid w:val="002D1B72"/>
    <w:rsid w:val="002D25BA"/>
    <w:rsid w:val="002D3615"/>
    <w:rsid w:val="002D3831"/>
    <w:rsid w:val="002D3A36"/>
    <w:rsid w:val="002D40C6"/>
    <w:rsid w:val="002D4300"/>
    <w:rsid w:val="002D64DE"/>
    <w:rsid w:val="002D6E6B"/>
    <w:rsid w:val="002D7596"/>
    <w:rsid w:val="002D77E2"/>
    <w:rsid w:val="002D7826"/>
    <w:rsid w:val="002E0092"/>
    <w:rsid w:val="002E0670"/>
    <w:rsid w:val="002E07A6"/>
    <w:rsid w:val="002E0C1B"/>
    <w:rsid w:val="002E0E23"/>
    <w:rsid w:val="002E1889"/>
    <w:rsid w:val="002E1960"/>
    <w:rsid w:val="002E35E2"/>
    <w:rsid w:val="002E503B"/>
    <w:rsid w:val="002E515D"/>
    <w:rsid w:val="002F0D55"/>
    <w:rsid w:val="002F1408"/>
    <w:rsid w:val="002F14CF"/>
    <w:rsid w:val="002F2EF9"/>
    <w:rsid w:val="002F363B"/>
    <w:rsid w:val="002F37B1"/>
    <w:rsid w:val="002F4FAB"/>
    <w:rsid w:val="002F5654"/>
    <w:rsid w:val="002F579B"/>
    <w:rsid w:val="002F65B7"/>
    <w:rsid w:val="002F750A"/>
    <w:rsid w:val="002F7A56"/>
    <w:rsid w:val="002F7DA0"/>
    <w:rsid w:val="00300278"/>
    <w:rsid w:val="00300366"/>
    <w:rsid w:val="003005CC"/>
    <w:rsid w:val="0030077B"/>
    <w:rsid w:val="00301AAF"/>
    <w:rsid w:val="00302122"/>
    <w:rsid w:val="0030247F"/>
    <w:rsid w:val="003024AA"/>
    <w:rsid w:val="00303484"/>
    <w:rsid w:val="003037F8"/>
    <w:rsid w:val="00304583"/>
    <w:rsid w:val="0030465E"/>
    <w:rsid w:val="0030576B"/>
    <w:rsid w:val="00306B29"/>
    <w:rsid w:val="00310735"/>
    <w:rsid w:val="00311713"/>
    <w:rsid w:val="00311FB4"/>
    <w:rsid w:val="00315CF1"/>
    <w:rsid w:val="00316B1D"/>
    <w:rsid w:val="00317424"/>
    <w:rsid w:val="003226DC"/>
    <w:rsid w:val="003259F1"/>
    <w:rsid w:val="003265A9"/>
    <w:rsid w:val="00326BB5"/>
    <w:rsid w:val="00327A36"/>
    <w:rsid w:val="00330C1F"/>
    <w:rsid w:val="00332438"/>
    <w:rsid w:val="0033343C"/>
    <w:rsid w:val="00333474"/>
    <w:rsid w:val="00334000"/>
    <w:rsid w:val="00334D5F"/>
    <w:rsid w:val="003362CA"/>
    <w:rsid w:val="00336B8F"/>
    <w:rsid w:val="00336C97"/>
    <w:rsid w:val="00337A49"/>
    <w:rsid w:val="00340136"/>
    <w:rsid w:val="00341C62"/>
    <w:rsid w:val="003423A7"/>
    <w:rsid w:val="00342916"/>
    <w:rsid w:val="00343CE0"/>
    <w:rsid w:val="0034497B"/>
    <w:rsid w:val="00345AF8"/>
    <w:rsid w:val="00345D1A"/>
    <w:rsid w:val="00345D4B"/>
    <w:rsid w:val="003460CC"/>
    <w:rsid w:val="0034638E"/>
    <w:rsid w:val="00347254"/>
    <w:rsid w:val="00347701"/>
    <w:rsid w:val="0034784B"/>
    <w:rsid w:val="00347C53"/>
    <w:rsid w:val="00347F25"/>
    <w:rsid w:val="003500A2"/>
    <w:rsid w:val="00350609"/>
    <w:rsid w:val="0035074F"/>
    <w:rsid w:val="00350CB1"/>
    <w:rsid w:val="00351271"/>
    <w:rsid w:val="00351A65"/>
    <w:rsid w:val="0035280B"/>
    <w:rsid w:val="003538B7"/>
    <w:rsid w:val="00355426"/>
    <w:rsid w:val="00356DA1"/>
    <w:rsid w:val="00360B95"/>
    <w:rsid w:val="003611B1"/>
    <w:rsid w:val="0036128D"/>
    <w:rsid w:val="00361C4E"/>
    <w:rsid w:val="00362471"/>
    <w:rsid w:val="00362A6A"/>
    <w:rsid w:val="00362C01"/>
    <w:rsid w:val="00364FE8"/>
    <w:rsid w:val="0036637C"/>
    <w:rsid w:val="00367CE2"/>
    <w:rsid w:val="00370DFE"/>
    <w:rsid w:val="00371331"/>
    <w:rsid w:val="00371CF3"/>
    <w:rsid w:val="00371DA1"/>
    <w:rsid w:val="00371EE5"/>
    <w:rsid w:val="00374B53"/>
    <w:rsid w:val="00374E09"/>
    <w:rsid w:val="003757CC"/>
    <w:rsid w:val="003758C4"/>
    <w:rsid w:val="00376763"/>
    <w:rsid w:val="00377841"/>
    <w:rsid w:val="00380162"/>
    <w:rsid w:val="00380CA5"/>
    <w:rsid w:val="003812C8"/>
    <w:rsid w:val="00382116"/>
    <w:rsid w:val="00382841"/>
    <w:rsid w:val="0038454A"/>
    <w:rsid w:val="00385EAE"/>
    <w:rsid w:val="003867B6"/>
    <w:rsid w:val="00387579"/>
    <w:rsid w:val="003915FA"/>
    <w:rsid w:val="00391F29"/>
    <w:rsid w:val="003933BD"/>
    <w:rsid w:val="00394103"/>
    <w:rsid w:val="00394D9A"/>
    <w:rsid w:val="00394EA4"/>
    <w:rsid w:val="0039539A"/>
    <w:rsid w:val="003953EF"/>
    <w:rsid w:val="00395834"/>
    <w:rsid w:val="003964C4"/>
    <w:rsid w:val="003964C9"/>
    <w:rsid w:val="00397520"/>
    <w:rsid w:val="003A0803"/>
    <w:rsid w:val="003A530A"/>
    <w:rsid w:val="003A62D0"/>
    <w:rsid w:val="003A7718"/>
    <w:rsid w:val="003B0C40"/>
    <w:rsid w:val="003B1512"/>
    <w:rsid w:val="003B28C3"/>
    <w:rsid w:val="003B2D5F"/>
    <w:rsid w:val="003B3062"/>
    <w:rsid w:val="003B317A"/>
    <w:rsid w:val="003B32ED"/>
    <w:rsid w:val="003B3E2D"/>
    <w:rsid w:val="003B42CF"/>
    <w:rsid w:val="003B4B55"/>
    <w:rsid w:val="003C2EB7"/>
    <w:rsid w:val="003C3C93"/>
    <w:rsid w:val="003C6B40"/>
    <w:rsid w:val="003C75B2"/>
    <w:rsid w:val="003C76CB"/>
    <w:rsid w:val="003D1532"/>
    <w:rsid w:val="003D1754"/>
    <w:rsid w:val="003D1B6D"/>
    <w:rsid w:val="003D323E"/>
    <w:rsid w:val="003D3598"/>
    <w:rsid w:val="003D37D7"/>
    <w:rsid w:val="003D3FC0"/>
    <w:rsid w:val="003D5244"/>
    <w:rsid w:val="003D5276"/>
    <w:rsid w:val="003D5A1F"/>
    <w:rsid w:val="003D5A59"/>
    <w:rsid w:val="003D5C91"/>
    <w:rsid w:val="003D6A2F"/>
    <w:rsid w:val="003E16ED"/>
    <w:rsid w:val="003E19BC"/>
    <w:rsid w:val="003E1E86"/>
    <w:rsid w:val="003E2745"/>
    <w:rsid w:val="003E2871"/>
    <w:rsid w:val="003E28FD"/>
    <w:rsid w:val="003E2AF8"/>
    <w:rsid w:val="003E2C6B"/>
    <w:rsid w:val="003E2DFF"/>
    <w:rsid w:val="003E347E"/>
    <w:rsid w:val="003E391D"/>
    <w:rsid w:val="003E46FE"/>
    <w:rsid w:val="003E5355"/>
    <w:rsid w:val="003E571B"/>
    <w:rsid w:val="003E609E"/>
    <w:rsid w:val="003E7117"/>
    <w:rsid w:val="003F0236"/>
    <w:rsid w:val="003F0592"/>
    <w:rsid w:val="003F21A8"/>
    <w:rsid w:val="003F2233"/>
    <w:rsid w:val="003F2CA1"/>
    <w:rsid w:val="003F3035"/>
    <w:rsid w:val="003F3D85"/>
    <w:rsid w:val="003F5396"/>
    <w:rsid w:val="003F71F1"/>
    <w:rsid w:val="003F787F"/>
    <w:rsid w:val="004002ED"/>
    <w:rsid w:val="00400B64"/>
    <w:rsid w:val="004014A8"/>
    <w:rsid w:val="00401584"/>
    <w:rsid w:val="004018B9"/>
    <w:rsid w:val="00401C03"/>
    <w:rsid w:val="00401D66"/>
    <w:rsid w:val="00402628"/>
    <w:rsid w:val="00402B41"/>
    <w:rsid w:val="0040321D"/>
    <w:rsid w:val="00405E93"/>
    <w:rsid w:val="00407527"/>
    <w:rsid w:val="004104AE"/>
    <w:rsid w:val="004105C3"/>
    <w:rsid w:val="00410BC7"/>
    <w:rsid w:val="00410F02"/>
    <w:rsid w:val="00412C25"/>
    <w:rsid w:val="00412E7F"/>
    <w:rsid w:val="0041310A"/>
    <w:rsid w:val="00413826"/>
    <w:rsid w:val="00413BBF"/>
    <w:rsid w:val="00413E04"/>
    <w:rsid w:val="00414069"/>
    <w:rsid w:val="00414537"/>
    <w:rsid w:val="004145C0"/>
    <w:rsid w:val="00414BD0"/>
    <w:rsid w:val="00415804"/>
    <w:rsid w:val="00420A1D"/>
    <w:rsid w:val="00420F4E"/>
    <w:rsid w:val="00421CFE"/>
    <w:rsid w:val="00422EF7"/>
    <w:rsid w:val="00424E8D"/>
    <w:rsid w:val="00426A51"/>
    <w:rsid w:val="0043214B"/>
    <w:rsid w:val="00432A6C"/>
    <w:rsid w:val="0043322B"/>
    <w:rsid w:val="00433876"/>
    <w:rsid w:val="0043387F"/>
    <w:rsid w:val="004346A5"/>
    <w:rsid w:val="00435209"/>
    <w:rsid w:val="00435B18"/>
    <w:rsid w:val="00436D2F"/>
    <w:rsid w:val="00437BA6"/>
    <w:rsid w:val="00440254"/>
    <w:rsid w:val="00440D6E"/>
    <w:rsid w:val="00441001"/>
    <w:rsid w:val="00441201"/>
    <w:rsid w:val="004427AD"/>
    <w:rsid w:val="00442AF2"/>
    <w:rsid w:val="00442F8A"/>
    <w:rsid w:val="004444B8"/>
    <w:rsid w:val="0044496A"/>
    <w:rsid w:val="00446658"/>
    <w:rsid w:val="00446B2C"/>
    <w:rsid w:val="004470C2"/>
    <w:rsid w:val="00450017"/>
    <w:rsid w:val="004519F5"/>
    <w:rsid w:val="00452346"/>
    <w:rsid w:val="0045451D"/>
    <w:rsid w:val="004549FD"/>
    <w:rsid w:val="004553FE"/>
    <w:rsid w:val="0045599A"/>
    <w:rsid w:val="00455FA9"/>
    <w:rsid w:val="0045687B"/>
    <w:rsid w:val="00457C5B"/>
    <w:rsid w:val="00460DBB"/>
    <w:rsid w:val="0046105C"/>
    <w:rsid w:val="0046299E"/>
    <w:rsid w:val="00465553"/>
    <w:rsid w:val="004655C3"/>
    <w:rsid w:val="00465FB7"/>
    <w:rsid w:val="00466037"/>
    <w:rsid w:val="00467524"/>
    <w:rsid w:val="00470A23"/>
    <w:rsid w:val="004718F9"/>
    <w:rsid w:val="004742C1"/>
    <w:rsid w:val="004743D0"/>
    <w:rsid w:val="00475580"/>
    <w:rsid w:val="00476059"/>
    <w:rsid w:val="00477F56"/>
    <w:rsid w:val="004803B2"/>
    <w:rsid w:val="00480D10"/>
    <w:rsid w:val="0048300B"/>
    <w:rsid w:val="004848D0"/>
    <w:rsid w:val="00484FD6"/>
    <w:rsid w:val="00485695"/>
    <w:rsid w:val="004860BD"/>
    <w:rsid w:val="0048685F"/>
    <w:rsid w:val="00486A84"/>
    <w:rsid w:val="00487E49"/>
    <w:rsid w:val="00490443"/>
    <w:rsid w:val="00490619"/>
    <w:rsid w:val="0049147B"/>
    <w:rsid w:val="004914C5"/>
    <w:rsid w:val="00491508"/>
    <w:rsid w:val="004916B2"/>
    <w:rsid w:val="00491B10"/>
    <w:rsid w:val="00492BD0"/>
    <w:rsid w:val="004936C0"/>
    <w:rsid w:val="004937C8"/>
    <w:rsid w:val="00494BA6"/>
    <w:rsid w:val="0049511D"/>
    <w:rsid w:val="00495DB6"/>
    <w:rsid w:val="00495E8B"/>
    <w:rsid w:val="004A3996"/>
    <w:rsid w:val="004A3F50"/>
    <w:rsid w:val="004A6299"/>
    <w:rsid w:val="004A6A0C"/>
    <w:rsid w:val="004A75EF"/>
    <w:rsid w:val="004A7D5B"/>
    <w:rsid w:val="004B01FE"/>
    <w:rsid w:val="004B1425"/>
    <w:rsid w:val="004B17B7"/>
    <w:rsid w:val="004B220B"/>
    <w:rsid w:val="004B2392"/>
    <w:rsid w:val="004B2E3E"/>
    <w:rsid w:val="004B5E24"/>
    <w:rsid w:val="004C0BA1"/>
    <w:rsid w:val="004C0BD9"/>
    <w:rsid w:val="004C1F92"/>
    <w:rsid w:val="004C2201"/>
    <w:rsid w:val="004C3B83"/>
    <w:rsid w:val="004C5F05"/>
    <w:rsid w:val="004D0F46"/>
    <w:rsid w:val="004D393C"/>
    <w:rsid w:val="004D3E2C"/>
    <w:rsid w:val="004D49CD"/>
    <w:rsid w:val="004D558C"/>
    <w:rsid w:val="004D7F66"/>
    <w:rsid w:val="004E02EC"/>
    <w:rsid w:val="004E2019"/>
    <w:rsid w:val="004E267B"/>
    <w:rsid w:val="004E27F6"/>
    <w:rsid w:val="004E3327"/>
    <w:rsid w:val="004E4184"/>
    <w:rsid w:val="004E4454"/>
    <w:rsid w:val="004E5301"/>
    <w:rsid w:val="004E6328"/>
    <w:rsid w:val="004E6E03"/>
    <w:rsid w:val="004E7C43"/>
    <w:rsid w:val="004F1C9F"/>
    <w:rsid w:val="004F264E"/>
    <w:rsid w:val="004F2CC1"/>
    <w:rsid w:val="004F3334"/>
    <w:rsid w:val="004F4FD9"/>
    <w:rsid w:val="004F5A81"/>
    <w:rsid w:val="004F5F55"/>
    <w:rsid w:val="004F67AE"/>
    <w:rsid w:val="004F7020"/>
    <w:rsid w:val="004F7267"/>
    <w:rsid w:val="005004FA"/>
    <w:rsid w:val="00500FED"/>
    <w:rsid w:val="0050157E"/>
    <w:rsid w:val="0050264B"/>
    <w:rsid w:val="005049E0"/>
    <w:rsid w:val="005049F8"/>
    <w:rsid w:val="0050627B"/>
    <w:rsid w:val="00507533"/>
    <w:rsid w:val="0050753A"/>
    <w:rsid w:val="005079AB"/>
    <w:rsid w:val="00507AC2"/>
    <w:rsid w:val="00510574"/>
    <w:rsid w:val="00511516"/>
    <w:rsid w:val="00512423"/>
    <w:rsid w:val="00512473"/>
    <w:rsid w:val="00515AE4"/>
    <w:rsid w:val="0051625A"/>
    <w:rsid w:val="005164BF"/>
    <w:rsid w:val="00516FC6"/>
    <w:rsid w:val="00517554"/>
    <w:rsid w:val="00517D01"/>
    <w:rsid w:val="00521279"/>
    <w:rsid w:val="00521A21"/>
    <w:rsid w:val="00521CD6"/>
    <w:rsid w:val="00521FB3"/>
    <w:rsid w:val="00523192"/>
    <w:rsid w:val="005242D7"/>
    <w:rsid w:val="005246BE"/>
    <w:rsid w:val="005265F6"/>
    <w:rsid w:val="00526E65"/>
    <w:rsid w:val="00526F2E"/>
    <w:rsid w:val="00530054"/>
    <w:rsid w:val="00530AB9"/>
    <w:rsid w:val="005327F8"/>
    <w:rsid w:val="00533849"/>
    <w:rsid w:val="005347BE"/>
    <w:rsid w:val="005356C0"/>
    <w:rsid w:val="00535C22"/>
    <w:rsid w:val="0053748F"/>
    <w:rsid w:val="005404D3"/>
    <w:rsid w:val="0054092D"/>
    <w:rsid w:val="00540FD4"/>
    <w:rsid w:val="0054183A"/>
    <w:rsid w:val="0054291C"/>
    <w:rsid w:val="0054407B"/>
    <w:rsid w:val="005440AD"/>
    <w:rsid w:val="0054435F"/>
    <w:rsid w:val="005444A6"/>
    <w:rsid w:val="00544D3B"/>
    <w:rsid w:val="005467A3"/>
    <w:rsid w:val="00547B62"/>
    <w:rsid w:val="005506DB"/>
    <w:rsid w:val="00551F2F"/>
    <w:rsid w:val="00552247"/>
    <w:rsid w:val="005543B6"/>
    <w:rsid w:val="005543EA"/>
    <w:rsid w:val="005546E1"/>
    <w:rsid w:val="0055484D"/>
    <w:rsid w:val="005548D4"/>
    <w:rsid w:val="00555B6C"/>
    <w:rsid w:val="00556179"/>
    <w:rsid w:val="0055661A"/>
    <w:rsid w:val="00556E8D"/>
    <w:rsid w:val="00557E57"/>
    <w:rsid w:val="005601AA"/>
    <w:rsid w:val="005606B3"/>
    <w:rsid w:val="005607BF"/>
    <w:rsid w:val="005608BF"/>
    <w:rsid w:val="005623D4"/>
    <w:rsid w:val="00562FC2"/>
    <w:rsid w:val="00563553"/>
    <w:rsid w:val="0056628A"/>
    <w:rsid w:val="00566566"/>
    <w:rsid w:val="005665B1"/>
    <w:rsid w:val="00566627"/>
    <w:rsid w:val="0056769A"/>
    <w:rsid w:val="00567D99"/>
    <w:rsid w:val="005708AD"/>
    <w:rsid w:val="00570F77"/>
    <w:rsid w:val="0057105B"/>
    <w:rsid w:val="00573799"/>
    <w:rsid w:val="00573B7B"/>
    <w:rsid w:val="0057406D"/>
    <w:rsid w:val="00574084"/>
    <w:rsid w:val="00574662"/>
    <w:rsid w:val="00574943"/>
    <w:rsid w:val="005760CC"/>
    <w:rsid w:val="0057710F"/>
    <w:rsid w:val="00577444"/>
    <w:rsid w:val="00577A4D"/>
    <w:rsid w:val="00577CAF"/>
    <w:rsid w:val="00581DAE"/>
    <w:rsid w:val="005843B3"/>
    <w:rsid w:val="00584C27"/>
    <w:rsid w:val="005855E9"/>
    <w:rsid w:val="00586167"/>
    <w:rsid w:val="00586CB8"/>
    <w:rsid w:val="00586FA9"/>
    <w:rsid w:val="0058760F"/>
    <w:rsid w:val="00590EC7"/>
    <w:rsid w:val="00591CFE"/>
    <w:rsid w:val="00592E9F"/>
    <w:rsid w:val="00595158"/>
    <w:rsid w:val="005958B6"/>
    <w:rsid w:val="0059608E"/>
    <w:rsid w:val="00596924"/>
    <w:rsid w:val="00596B56"/>
    <w:rsid w:val="005A1BF0"/>
    <w:rsid w:val="005A3A12"/>
    <w:rsid w:val="005A4042"/>
    <w:rsid w:val="005A44E9"/>
    <w:rsid w:val="005A4944"/>
    <w:rsid w:val="005A4CE4"/>
    <w:rsid w:val="005A528E"/>
    <w:rsid w:val="005A58CF"/>
    <w:rsid w:val="005A5961"/>
    <w:rsid w:val="005A5ACD"/>
    <w:rsid w:val="005A5E83"/>
    <w:rsid w:val="005A65EB"/>
    <w:rsid w:val="005A6E27"/>
    <w:rsid w:val="005B1758"/>
    <w:rsid w:val="005B18B9"/>
    <w:rsid w:val="005B1E51"/>
    <w:rsid w:val="005B2327"/>
    <w:rsid w:val="005B37EF"/>
    <w:rsid w:val="005B539C"/>
    <w:rsid w:val="005B5661"/>
    <w:rsid w:val="005B5DEA"/>
    <w:rsid w:val="005B75D9"/>
    <w:rsid w:val="005B7E6C"/>
    <w:rsid w:val="005C06E7"/>
    <w:rsid w:val="005C0FFF"/>
    <w:rsid w:val="005C3901"/>
    <w:rsid w:val="005C47CA"/>
    <w:rsid w:val="005C4E31"/>
    <w:rsid w:val="005C580D"/>
    <w:rsid w:val="005C5E6D"/>
    <w:rsid w:val="005C6138"/>
    <w:rsid w:val="005C6E66"/>
    <w:rsid w:val="005C7B3D"/>
    <w:rsid w:val="005C7E2D"/>
    <w:rsid w:val="005D100E"/>
    <w:rsid w:val="005D23B8"/>
    <w:rsid w:val="005D2475"/>
    <w:rsid w:val="005D36F0"/>
    <w:rsid w:val="005D4ADE"/>
    <w:rsid w:val="005D556B"/>
    <w:rsid w:val="005D5B15"/>
    <w:rsid w:val="005D7570"/>
    <w:rsid w:val="005D75C4"/>
    <w:rsid w:val="005D78A3"/>
    <w:rsid w:val="005D7F0E"/>
    <w:rsid w:val="005E1BF3"/>
    <w:rsid w:val="005E24EC"/>
    <w:rsid w:val="005E26DC"/>
    <w:rsid w:val="005E34FA"/>
    <w:rsid w:val="005E37B7"/>
    <w:rsid w:val="005E3CA5"/>
    <w:rsid w:val="005E3D7B"/>
    <w:rsid w:val="005E5545"/>
    <w:rsid w:val="005E558F"/>
    <w:rsid w:val="005E58BB"/>
    <w:rsid w:val="005E61DF"/>
    <w:rsid w:val="005E66A3"/>
    <w:rsid w:val="005E6CA2"/>
    <w:rsid w:val="005E75F1"/>
    <w:rsid w:val="005F1A97"/>
    <w:rsid w:val="005F1B96"/>
    <w:rsid w:val="005F380A"/>
    <w:rsid w:val="005F47EF"/>
    <w:rsid w:val="005F6CAD"/>
    <w:rsid w:val="005F7E07"/>
    <w:rsid w:val="005F7EEA"/>
    <w:rsid w:val="006017A9"/>
    <w:rsid w:val="0060184E"/>
    <w:rsid w:val="00601AFF"/>
    <w:rsid w:val="00602311"/>
    <w:rsid w:val="00602F2F"/>
    <w:rsid w:val="00603654"/>
    <w:rsid w:val="0060441A"/>
    <w:rsid w:val="00604757"/>
    <w:rsid w:val="006047E0"/>
    <w:rsid w:val="00604AA2"/>
    <w:rsid w:val="00604B30"/>
    <w:rsid w:val="00605ACF"/>
    <w:rsid w:val="006072FB"/>
    <w:rsid w:val="006079F4"/>
    <w:rsid w:val="00607E9F"/>
    <w:rsid w:val="00610298"/>
    <w:rsid w:val="00610352"/>
    <w:rsid w:val="00610480"/>
    <w:rsid w:val="006108FD"/>
    <w:rsid w:val="00612637"/>
    <w:rsid w:val="006138B1"/>
    <w:rsid w:val="00615724"/>
    <w:rsid w:val="00617BFE"/>
    <w:rsid w:val="00622543"/>
    <w:rsid w:val="00622837"/>
    <w:rsid w:val="00623435"/>
    <w:rsid w:val="00623EA1"/>
    <w:rsid w:val="006240E5"/>
    <w:rsid w:val="00624434"/>
    <w:rsid w:val="00624973"/>
    <w:rsid w:val="006251EF"/>
    <w:rsid w:val="00626C9E"/>
    <w:rsid w:val="00627BF4"/>
    <w:rsid w:val="00627D63"/>
    <w:rsid w:val="00627D96"/>
    <w:rsid w:val="00631C9E"/>
    <w:rsid w:val="00631E24"/>
    <w:rsid w:val="00632B05"/>
    <w:rsid w:val="00633FEE"/>
    <w:rsid w:val="00634444"/>
    <w:rsid w:val="00634DFB"/>
    <w:rsid w:val="00634FAE"/>
    <w:rsid w:val="006358C5"/>
    <w:rsid w:val="00635AA9"/>
    <w:rsid w:val="00636BC8"/>
    <w:rsid w:val="006402C9"/>
    <w:rsid w:val="00640FFD"/>
    <w:rsid w:val="00641B91"/>
    <w:rsid w:val="00641F19"/>
    <w:rsid w:val="00642CD1"/>
    <w:rsid w:val="006431B0"/>
    <w:rsid w:val="00643E8C"/>
    <w:rsid w:val="00643F01"/>
    <w:rsid w:val="00645070"/>
    <w:rsid w:val="00645F28"/>
    <w:rsid w:val="00646FAA"/>
    <w:rsid w:val="006502E1"/>
    <w:rsid w:val="00653C97"/>
    <w:rsid w:val="00653E46"/>
    <w:rsid w:val="006559E9"/>
    <w:rsid w:val="006573D0"/>
    <w:rsid w:val="006619CD"/>
    <w:rsid w:val="00662D17"/>
    <w:rsid w:val="00663373"/>
    <w:rsid w:val="00663683"/>
    <w:rsid w:val="00663945"/>
    <w:rsid w:val="00663B0F"/>
    <w:rsid w:val="00663C84"/>
    <w:rsid w:val="00664031"/>
    <w:rsid w:val="00664943"/>
    <w:rsid w:val="00664A90"/>
    <w:rsid w:val="00664BB9"/>
    <w:rsid w:val="006650F6"/>
    <w:rsid w:val="00666A4F"/>
    <w:rsid w:val="0066771E"/>
    <w:rsid w:val="00671993"/>
    <w:rsid w:val="00673651"/>
    <w:rsid w:val="00673B17"/>
    <w:rsid w:val="00673D13"/>
    <w:rsid w:val="00674064"/>
    <w:rsid w:val="00674163"/>
    <w:rsid w:val="0067466A"/>
    <w:rsid w:val="00674E7D"/>
    <w:rsid w:val="00676F78"/>
    <w:rsid w:val="006810B9"/>
    <w:rsid w:val="00682FDE"/>
    <w:rsid w:val="006832CB"/>
    <w:rsid w:val="00683D15"/>
    <w:rsid w:val="00684CC6"/>
    <w:rsid w:val="00685624"/>
    <w:rsid w:val="006861A6"/>
    <w:rsid w:val="006863BC"/>
    <w:rsid w:val="00686CA8"/>
    <w:rsid w:val="00686E38"/>
    <w:rsid w:val="00687792"/>
    <w:rsid w:val="00691737"/>
    <w:rsid w:val="00691EED"/>
    <w:rsid w:val="006925B2"/>
    <w:rsid w:val="00692E22"/>
    <w:rsid w:val="0069428A"/>
    <w:rsid w:val="00694A90"/>
    <w:rsid w:val="00694AA1"/>
    <w:rsid w:val="00695318"/>
    <w:rsid w:val="00696500"/>
    <w:rsid w:val="00696BAD"/>
    <w:rsid w:val="006A0616"/>
    <w:rsid w:val="006A1AE3"/>
    <w:rsid w:val="006A1BC4"/>
    <w:rsid w:val="006A2B99"/>
    <w:rsid w:val="006A2EA7"/>
    <w:rsid w:val="006A350D"/>
    <w:rsid w:val="006A4115"/>
    <w:rsid w:val="006A6562"/>
    <w:rsid w:val="006A694D"/>
    <w:rsid w:val="006A7ED6"/>
    <w:rsid w:val="006B0607"/>
    <w:rsid w:val="006B0A6D"/>
    <w:rsid w:val="006B0C2D"/>
    <w:rsid w:val="006B14EF"/>
    <w:rsid w:val="006B1704"/>
    <w:rsid w:val="006B3AF4"/>
    <w:rsid w:val="006B4C5C"/>
    <w:rsid w:val="006B6614"/>
    <w:rsid w:val="006B6ADE"/>
    <w:rsid w:val="006B731A"/>
    <w:rsid w:val="006C1844"/>
    <w:rsid w:val="006C1DBC"/>
    <w:rsid w:val="006C2CC0"/>
    <w:rsid w:val="006C2CC7"/>
    <w:rsid w:val="006C3265"/>
    <w:rsid w:val="006C35A7"/>
    <w:rsid w:val="006C40B2"/>
    <w:rsid w:val="006C4488"/>
    <w:rsid w:val="006C4DDD"/>
    <w:rsid w:val="006C507F"/>
    <w:rsid w:val="006C567B"/>
    <w:rsid w:val="006C5747"/>
    <w:rsid w:val="006C576E"/>
    <w:rsid w:val="006C5986"/>
    <w:rsid w:val="006C6288"/>
    <w:rsid w:val="006C644C"/>
    <w:rsid w:val="006C7DB8"/>
    <w:rsid w:val="006C7DFF"/>
    <w:rsid w:val="006D0155"/>
    <w:rsid w:val="006D036F"/>
    <w:rsid w:val="006D0863"/>
    <w:rsid w:val="006D0982"/>
    <w:rsid w:val="006D0DEF"/>
    <w:rsid w:val="006D19D3"/>
    <w:rsid w:val="006D2C47"/>
    <w:rsid w:val="006D4342"/>
    <w:rsid w:val="006D4939"/>
    <w:rsid w:val="006D49C8"/>
    <w:rsid w:val="006D4BE5"/>
    <w:rsid w:val="006D50CC"/>
    <w:rsid w:val="006D5243"/>
    <w:rsid w:val="006D5705"/>
    <w:rsid w:val="006D5FFE"/>
    <w:rsid w:val="006D783A"/>
    <w:rsid w:val="006E069F"/>
    <w:rsid w:val="006E1599"/>
    <w:rsid w:val="006E196A"/>
    <w:rsid w:val="006E1F59"/>
    <w:rsid w:val="006E4313"/>
    <w:rsid w:val="006E463F"/>
    <w:rsid w:val="006E4CB7"/>
    <w:rsid w:val="006E54E0"/>
    <w:rsid w:val="006E5CBC"/>
    <w:rsid w:val="006E663C"/>
    <w:rsid w:val="006E68EC"/>
    <w:rsid w:val="006E6987"/>
    <w:rsid w:val="006E6A81"/>
    <w:rsid w:val="006E7C6A"/>
    <w:rsid w:val="006E7F88"/>
    <w:rsid w:val="006F0F49"/>
    <w:rsid w:val="006F1877"/>
    <w:rsid w:val="006F1A41"/>
    <w:rsid w:val="006F20A2"/>
    <w:rsid w:val="006F24ED"/>
    <w:rsid w:val="006F29CC"/>
    <w:rsid w:val="006F2ABD"/>
    <w:rsid w:val="006F2CE3"/>
    <w:rsid w:val="006F4212"/>
    <w:rsid w:val="006F6F85"/>
    <w:rsid w:val="006F7F07"/>
    <w:rsid w:val="00700AC7"/>
    <w:rsid w:val="00700DEE"/>
    <w:rsid w:val="00700E2A"/>
    <w:rsid w:val="00700FFE"/>
    <w:rsid w:val="00701322"/>
    <w:rsid w:val="007016AE"/>
    <w:rsid w:val="00701B6A"/>
    <w:rsid w:val="0070398D"/>
    <w:rsid w:val="0070447F"/>
    <w:rsid w:val="00705251"/>
    <w:rsid w:val="007058AE"/>
    <w:rsid w:val="00705D11"/>
    <w:rsid w:val="007079A2"/>
    <w:rsid w:val="007079BF"/>
    <w:rsid w:val="00710BFF"/>
    <w:rsid w:val="00710CE6"/>
    <w:rsid w:val="0071190C"/>
    <w:rsid w:val="00712DDA"/>
    <w:rsid w:val="00712EFC"/>
    <w:rsid w:val="007132FE"/>
    <w:rsid w:val="0071355C"/>
    <w:rsid w:val="00713D13"/>
    <w:rsid w:val="007142CE"/>
    <w:rsid w:val="00714A47"/>
    <w:rsid w:val="007150C1"/>
    <w:rsid w:val="00715F12"/>
    <w:rsid w:val="0071654D"/>
    <w:rsid w:val="007165A4"/>
    <w:rsid w:val="007170AE"/>
    <w:rsid w:val="007173F9"/>
    <w:rsid w:val="00717A89"/>
    <w:rsid w:val="00720293"/>
    <w:rsid w:val="00720AAD"/>
    <w:rsid w:val="00721C77"/>
    <w:rsid w:val="007229B5"/>
    <w:rsid w:val="00722EF6"/>
    <w:rsid w:val="007231AD"/>
    <w:rsid w:val="007246E2"/>
    <w:rsid w:val="00725D60"/>
    <w:rsid w:val="00726D38"/>
    <w:rsid w:val="00726D74"/>
    <w:rsid w:val="00727135"/>
    <w:rsid w:val="007271BA"/>
    <w:rsid w:val="00727797"/>
    <w:rsid w:val="007306E4"/>
    <w:rsid w:val="007309C8"/>
    <w:rsid w:val="00730E95"/>
    <w:rsid w:val="007329D4"/>
    <w:rsid w:val="00733AF3"/>
    <w:rsid w:val="00733F79"/>
    <w:rsid w:val="007340B4"/>
    <w:rsid w:val="00734A5A"/>
    <w:rsid w:val="00735336"/>
    <w:rsid w:val="0073796D"/>
    <w:rsid w:val="0074001F"/>
    <w:rsid w:val="00740568"/>
    <w:rsid w:val="0074132E"/>
    <w:rsid w:val="00742AA2"/>
    <w:rsid w:val="00742F91"/>
    <w:rsid w:val="00744335"/>
    <w:rsid w:val="00744BBA"/>
    <w:rsid w:val="00744E40"/>
    <w:rsid w:val="007450A9"/>
    <w:rsid w:val="007454A5"/>
    <w:rsid w:val="00745C4A"/>
    <w:rsid w:val="007469F5"/>
    <w:rsid w:val="00746B52"/>
    <w:rsid w:val="00746D07"/>
    <w:rsid w:val="00750A1B"/>
    <w:rsid w:val="0075101E"/>
    <w:rsid w:val="00752667"/>
    <w:rsid w:val="00753159"/>
    <w:rsid w:val="00754984"/>
    <w:rsid w:val="00755413"/>
    <w:rsid w:val="00755B3D"/>
    <w:rsid w:val="00755E3E"/>
    <w:rsid w:val="007562A2"/>
    <w:rsid w:val="00756A7C"/>
    <w:rsid w:val="00756D69"/>
    <w:rsid w:val="007576FD"/>
    <w:rsid w:val="007579A8"/>
    <w:rsid w:val="00757E72"/>
    <w:rsid w:val="007608B9"/>
    <w:rsid w:val="00760FCD"/>
    <w:rsid w:val="0076116F"/>
    <w:rsid w:val="00761EC6"/>
    <w:rsid w:val="007621EC"/>
    <w:rsid w:val="00762EEE"/>
    <w:rsid w:val="0076708D"/>
    <w:rsid w:val="00767A38"/>
    <w:rsid w:val="00767BE1"/>
    <w:rsid w:val="00770359"/>
    <w:rsid w:val="0077064C"/>
    <w:rsid w:val="00771475"/>
    <w:rsid w:val="007717FE"/>
    <w:rsid w:val="00771CB7"/>
    <w:rsid w:val="0077262A"/>
    <w:rsid w:val="007738B8"/>
    <w:rsid w:val="00773D8E"/>
    <w:rsid w:val="00774ECF"/>
    <w:rsid w:val="00775294"/>
    <w:rsid w:val="00775BE6"/>
    <w:rsid w:val="00777F04"/>
    <w:rsid w:val="007809CA"/>
    <w:rsid w:val="00780E01"/>
    <w:rsid w:val="007815BA"/>
    <w:rsid w:val="00781AF6"/>
    <w:rsid w:val="00782744"/>
    <w:rsid w:val="007829DB"/>
    <w:rsid w:val="007835EB"/>
    <w:rsid w:val="007849EA"/>
    <w:rsid w:val="00785CC4"/>
    <w:rsid w:val="0078657A"/>
    <w:rsid w:val="007865CE"/>
    <w:rsid w:val="0078666D"/>
    <w:rsid w:val="00790568"/>
    <w:rsid w:val="0079264C"/>
    <w:rsid w:val="00792DD9"/>
    <w:rsid w:val="00792E7E"/>
    <w:rsid w:val="0079359C"/>
    <w:rsid w:val="00794B6D"/>
    <w:rsid w:val="00794CE3"/>
    <w:rsid w:val="0079637D"/>
    <w:rsid w:val="00796549"/>
    <w:rsid w:val="0079760D"/>
    <w:rsid w:val="007A1AE2"/>
    <w:rsid w:val="007A24C6"/>
    <w:rsid w:val="007A2FC6"/>
    <w:rsid w:val="007A31AE"/>
    <w:rsid w:val="007A3BB2"/>
    <w:rsid w:val="007A3D0F"/>
    <w:rsid w:val="007A4D32"/>
    <w:rsid w:val="007A5F6B"/>
    <w:rsid w:val="007A6707"/>
    <w:rsid w:val="007B08A3"/>
    <w:rsid w:val="007B626E"/>
    <w:rsid w:val="007B68A4"/>
    <w:rsid w:val="007B740E"/>
    <w:rsid w:val="007B74B0"/>
    <w:rsid w:val="007C08E9"/>
    <w:rsid w:val="007C1093"/>
    <w:rsid w:val="007C2AFA"/>
    <w:rsid w:val="007C3047"/>
    <w:rsid w:val="007C3D12"/>
    <w:rsid w:val="007C59A7"/>
    <w:rsid w:val="007C619A"/>
    <w:rsid w:val="007C669D"/>
    <w:rsid w:val="007C70D4"/>
    <w:rsid w:val="007C7711"/>
    <w:rsid w:val="007C7731"/>
    <w:rsid w:val="007C78CD"/>
    <w:rsid w:val="007D0DDD"/>
    <w:rsid w:val="007D1AF5"/>
    <w:rsid w:val="007D2E18"/>
    <w:rsid w:val="007D2FFA"/>
    <w:rsid w:val="007D3261"/>
    <w:rsid w:val="007D40A7"/>
    <w:rsid w:val="007D4BC4"/>
    <w:rsid w:val="007D4ED4"/>
    <w:rsid w:val="007D5255"/>
    <w:rsid w:val="007D5B32"/>
    <w:rsid w:val="007D64B9"/>
    <w:rsid w:val="007D6A3C"/>
    <w:rsid w:val="007D732C"/>
    <w:rsid w:val="007E132B"/>
    <w:rsid w:val="007E2A5C"/>
    <w:rsid w:val="007E663F"/>
    <w:rsid w:val="007E7077"/>
    <w:rsid w:val="007E7316"/>
    <w:rsid w:val="007E7397"/>
    <w:rsid w:val="007F04B5"/>
    <w:rsid w:val="007F0DCE"/>
    <w:rsid w:val="007F1041"/>
    <w:rsid w:val="007F2909"/>
    <w:rsid w:val="007F2AC3"/>
    <w:rsid w:val="007F33AA"/>
    <w:rsid w:val="007F43B8"/>
    <w:rsid w:val="007F4779"/>
    <w:rsid w:val="007F5141"/>
    <w:rsid w:val="007F6466"/>
    <w:rsid w:val="007F7479"/>
    <w:rsid w:val="007F7CF4"/>
    <w:rsid w:val="008004E3"/>
    <w:rsid w:val="008014A5"/>
    <w:rsid w:val="008015E5"/>
    <w:rsid w:val="00801F38"/>
    <w:rsid w:val="008028A5"/>
    <w:rsid w:val="008058BF"/>
    <w:rsid w:val="00806021"/>
    <w:rsid w:val="008061BE"/>
    <w:rsid w:val="008065B6"/>
    <w:rsid w:val="008065C0"/>
    <w:rsid w:val="0080725F"/>
    <w:rsid w:val="0080745B"/>
    <w:rsid w:val="008079FB"/>
    <w:rsid w:val="00807A25"/>
    <w:rsid w:val="00810E74"/>
    <w:rsid w:val="00811B6B"/>
    <w:rsid w:val="00812587"/>
    <w:rsid w:val="008127D6"/>
    <w:rsid w:val="008127DC"/>
    <w:rsid w:val="00812D12"/>
    <w:rsid w:val="00814DCA"/>
    <w:rsid w:val="00814F12"/>
    <w:rsid w:val="0081535F"/>
    <w:rsid w:val="00815D83"/>
    <w:rsid w:val="00816EA9"/>
    <w:rsid w:val="00817440"/>
    <w:rsid w:val="008176FA"/>
    <w:rsid w:val="00817FD5"/>
    <w:rsid w:val="00820109"/>
    <w:rsid w:val="00820C42"/>
    <w:rsid w:val="00821D76"/>
    <w:rsid w:val="00822103"/>
    <w:rsid w:val="008235E6"/>
    <w:rsid w:val="00824685"/>
    <w:rsid w:val="00826B42"/>
    <w:rsid w:val="00827192"/>
    <w:rsid w:val="008316ED"/>
    <w:rsid w:val="00831E9D"/>
    <w:rsid w:val="00832EFB"/>
    <w:rsid w:val="008331DD"/>
    <w:rsid w:val="00833757"/>
    <w:rsid w:val="0083489E"/>
    <w:rsid w:val="00834D54"/>
    <w:rsid w:val="008364F8"/>
    <w:rsid w:val="00836E49"/>
    <w:rsid w:val="00836ED9"/>
    <w:rsid w:val="00837126"/>
    <w:rsid w:val="0083798D"/>
    <w:rsid w:val="0084021A"/>
    <w:rsid w:val="00840AF9"/>
    <w:rsid w:val="00840B33"/>
    <w:rsid w:val="0084355A"/>
    <w:rsid w:val="0084381A"/>
    <w:rsid w:val="00843CD9"/>
    <w:rsid w:val="0084408A"/>
    <w:rsid w:val="00844AF0"/>
    <w:rsid w:val="00844E56"/>
    <w:rsid w:val="0084544F"/>
    <w:rsid w:val="008467B9"/>
    <w:rsid w:val="00846D99"/>
    <w:rsid w:val="008477EC"/>
    <w:rsid w:val="008501FE"/>
    <w:rsid w:val="00850998"/>
    <w:rsid w:val="00850FB7"/>
    <w:rsid w:val="00852E48"/>
    <w:rsid w:val="00853B51"/>
    <w:rsid w:val="008555FE"/>
    <w:rsid w:val="008563E3"/>
    <w:rsid w:val="008569E0"/>
    <w:rsid w:val="008572C9"/>
    <w:rsid w:val="0085755B"/>
    <w:rsid w:val="00857737"/>
    <w:rsid w:val="00860BF3"/>
    <w:rsid w:val="00862320"/>
    <w:rsid w:val="00862502"/>
    <w:rsid w:val="00863A4C"/>
    <w:rsid w:val="008641FE"/>
    <w:rsid w:val="00864614"/>
    <w:rsid w:val="008649B0"/>
    <w:rsid w:val="00864FC6"/>
    <w:rsid w:val="00866F5F"/>
    <w:rsid w:val="00866FAC"/>
    <w:rsid w:val="008675A2"/>
    <w:rsid w:val="00867DA5"/>
    <w:rsid w:val="00870578"/>
    <w:rsid w:val="008714E4"/>
    <w:rsid w:val="00871B06"/>
    <w:rsid w:val="0087269D"/>
    <w:rsid w:val="00872AE9"/>
    <w:rsid w:val="0087386F"/>
    <w:rsid w:val="00876167"/>
    <w:rsid w:val="008761A9"/>
    <w:rsid w:val="00876E66"/>
    <w:rsid w:val="00881B81"/>
    <w:rsid w:val="0088235F"/>
    <w:rsid w:val="00882788"/>
    <w:rsid w:val="00885042"/>
    <w:rsid w:val="00885D72"/>
    <w:rsid w:val="008864B0"/>
    <w:rsid w:val="00887CD9"/>
    <w:rsid w:val="008909C9"/>
    <w:rsid w:val="008913E7"/>
    <w:rsid w:val="00891B18"/>
    <w:rsid w:val="00891B61"/>
    <w:rsid w:val="00891D22"/>
    <w:rsid w:val="0089648F"/>
    <w:rsid w:val="00896E59"/>
    <w:rsid w:val="00897D10"/>
    <w:rsid w:val="008A1826"/>
    <w:rsid w:val="008A19FF"/>
    <w:rsid w:val="008A2B5A"/>
    <w:rsid w:val="008A3825"/>
    <w:rsid w:val="008A3AF1"/>
    <w:rsid w:val="008A3E55"/>
    <w:rsid w:val="008A442D"/>
    <w:rsid w:val="008A45E5"/>
    <w:rsid w:val="008A725C"/>
    <w:rsid w:val="008B03D9"/>
    <w:rsid w:val="008B0F65"/>
    <w:rsid w:val="008B175E"/>
    <w:rsid w:val="008B1CA8"/>
    <w:rsid w:val="008B1F49"/>
    <w:rsid w:val="008B2136"/>
    <w:rsid w:val="008B22C0"/>
    <w:rsid w:val="008B30CC"/>
    <w:rsid w:val="008B33F0"/>
    <w:rsid w:val="008B3ADB"/>
    <w:rsid w:val="008B4A7F"/>
    <w:rsid w:val="008B5F7E"/>
    <w:rsid w:val="008B61E0"/>
    <w:rsid w:val="008B62D8"/>
    <w:rsid w:val="008B6B47"/>
    <w:rsid w:val="008B7287"/>
    <w:rsid w:val="008C0725"/>
    <w:rsid w:val="008C0C44"/>
    <w:rsid w:val="008C0E9B"/>
    <w:rsid w:val="008C2D3C"/>
    <w:rsid w:val="008C320A"/>
    <w:rsid w:val="008C3DCE"/>
    <w:rsid w:val="008C41F8"/>
    <w:rsid w:val="008C4289"/>
    <w:rsid w:val="008C6061"/>
    <w:rsid w:val="008C6289"/>
    <w:rsid w:val="008C68CF"/>
    <w:rsid w:val="008C789F"/>
    <w:rsid w:val="008C7C2E"/>
    <w:rsid w:val="008D060F"/>
    <w:rsid w:val="008D071E"/>
    <w:rsid w:val="008D0E70"/>
    <w:rsid w:val="008D0EA3"/>
    <w:rsid w:val="008D0FCA"/>
    <w:rsid w:val="008D125D"/>
    <w:rsid w:val="008D1DD0"/>
    <w:rsid w:val="008D2248"/>
    <w:rsid w:val="008D2963"/>
    <w:rsid w:val="008D2C52"/>
    <w:rsid w:val="008D3171"/>
    <w:rsid w:val="008D3C38"/>
    <w:rsid w:val="008D3F4C"/>
    <w:rsid w:val="008D4237"/>
    <w:rsid w:val="008D44AE"/>
    <w:rsid w:val="008D4621"/>
    <w:rsid w:val="008D4C99"/>
    <w:rsid w:val="008D4DCD"/>
    <w:rsid w:val="008D521C"/>
    <w:rsid w:val="008D57BF"/>
    <w:rsid w:val="008D5DE0"/>
    <w:rsid w:val="008D62D4"/>
    <w:rsid w:val="008D672E"/>
    <w:rsid w:val="008D6E64"/>
    <w:rsid w:val="008D7923"/>
    <w:rsid w:val="008E19AD"/>
    <w:rsid w:val="008E1B97"/>
    <w:rsid w:val="008E3744"/>
    <w:rsid w:val="008E3D96"/>
    <w:rsid w:val="008E3EA4"/>
    <w:rsid w:val="008E473B"/>
    <w:rsid w:val="008E64A9"/>
    <w:rsid w:val="008E68B7"/>
    <w:rsid w:val="008E78AB"/>
    <w:rsid w:val="008F0670"/>
    <w:rsid w:val="008F0C98"/>
    <w:rsid w:val="008F103D"/>
    <w:rsid w:val="008F1E3C"/>
    <w:rsid w:val="008F2E1C"/>
    <w:rsid w:val="008F309A"/>
    <w:rsid w:val="008F3DD8"/>
    <w:rsid w:val="008F4B1A"/>
    <w:rsid w:val="008F4CE5"/>
    <w:rsid w:val="008F4F5E"/>
    <w:rsid w:val="008F61DD"/>
    <w:rsid w:val="008F635A"/>
    <w:rsid w:val="0090066C"/>
    <w:rsid w:val="00900A61"/>
    <w:rsid w:val="00901B6D"/>
    <w:rsid w:val="00903231"/>
    <w:rsid w:val="0090348A"/>
    <w:rsid w:val="0090354F"/>
    <w:rsid w:val="00903702"/>
    <w:rsid w:val="0090402B"/>
    <w:rsid w:val="00904057"/>
    <w:rsid w:val="009043DA"/>
    <w:rsid w:val="009045A7"/>
    <w:rsid w:val="009053E5"/>
    <w:rsid w:val="00905C6A"/>
    <w:rsid w:val="00910DD6"/>
    <w:rsid w:val="00910FAE"/>
    <w:rsid w:val="009129A6"/>
    <w:rsid w:val="0091364A"/>
    <w:rsid w:val="009153D9"/>
    <w:rsid w:val="009155BA"/>
    <w:rsid w:val="00920BBE"/>
    <w:rsid w:val="009218F9"/>
    <w:rsid w:val="00922411"/>
    <w:rsid w:val="00922ACB"/>
    <w:rsid w:val="00926BCB"/>
    <w:rsid w:val="0092766D"/>
    <w:rsid w:val="00930171"/>
    <w:rsid w:val="00930653"/>
    <w:rsid w:val="009308CD"/>
    <w:rsid w:val="009313FB"/>
    <w:rsid w:val="00931E28"/>
    <w:rsid w:val="00932CC2"/>
    <w:rsid w:val="0093372B"/>
    <w:rsid w:val="00933C67"/>
    <w:rsid w:val="00934F18"/>
    <w:rsid w:val="00935910"/>
    <w:rsid w:val="00935A2B"/>
    <w:rsid w:val="009378EB"/>
    <w:rsid w:val="00937D65"/>
    <w:rsid w:val="009406FF"/>
    <w:rsid w:val="00940801"/>
    <w:rsid w:val="00940FF5"/>
    <w:rsid w:val="00941E47"/>
    <w:rsid w:val="009448E7"/>
    <w:rsid w:val="0094545A"/>
    <w:rsid w:val="00945AAC"/>
    <w:rsid w:val="00945F16"/>
    <w:rsid w:val="00946C6C"/>
    <w:rsid w:val="00947910"/>
    <w:rsid w:val="009512FA"/>
    <w:rsid w:val="00951434"/>
    <w:rsid w:val="00951FA7"/>
    <w:rsid w:val="009520D7"/>
    <w:rsid w:val="009520DD"/>
    <w:rsid w:val="0095210E"/>
    <w:rsid w:val="00952115"/>
    <w:rsid w:val="00952F45"/>
    <w:rsid w:val="0095349C"/>
    <w:rsid w:val="00953506"/>
    <w:rsid w:val="00954D1C"/>
    <w:rsid w:val="00955522"/>
    <w:rsid w:val="00955BCE"/>
    <w:rsid w:val="0095616F"/>
    <w:rsid w:val="00956ED2"/>
    <w:rsid w:val="009616E1"/>
    <w:rsid w:val="00962085"/>
    <w:rsid w:val="00962164"/>
    <w:rsid w:val="00962393"/>
    <w:rsid w:val="00963732"/>
    <w:rsid w:val="00964E07"/>
    <w:rsid w:val="00965A7B"/>
    <w:rsid w:val="00965B8E"/>
    <w:rsid w:val="00965FCF"/>
    <w:rsid w:val="00966686"/>
    <w:rsid w:val="0096691B"/>
    <w:rsid w:val="009673FA"/>
    <w:rsid w:val="00967467"/>
    <w:rsid w:val="00972266"/>
    <w:rsid w:val="0097250B"/>
    <w:rsid w:val="00973A5E"/>
    <w:rsid w:val="00973C54"/>
    <w:rsid w:val="00973D48"/>
    <w:rsid w:val="009744AA"/>
    <w:rsid w:val="0097616B"/>
    <w:rsid w:val="00976D6A"/>
    <w:rsid w:val="009819CD"/>
    <w:rsid w:val="00983088"/>
    <w:rsid w:val="009859E6"/>
    <w:rsid w:val="00985CCB"/>
    <w:rsid w:val="00985D02"/>
    <w:rsid w:val="00985E43"/>
    <w:rsid w:val="00986290"/>
    <w:rsid w:val="0098633F"/>
    <w:rsid w:val="0098661B"/>
    <w:rsid w:val="009868EF"/>
    <w:rsid w:val="009874D5"/>
    <w:rsid w:val="009901F4"/>
    <w:rsid w:val="009922EC"/>
    <w:rsid w:val="00994266"/>
    <w:rsid w:val="00994516"/>
    <w:rsid w:val="00996A17"/>
    <w:rsid w:val="0099785F"/>
    <w:rsid w:val="009978C9"/>
    <w:rsid w:val="00997A79"/>
    <w:rsid w:val="009A293D"/>
    <w:rsid w:val="009A2E3B"/>
    <w:rsid w:val="009A2EC7"/>
    <w:rsid w:val="009A2FC4"/>
    <w:rsid w:val="009A3166"/>
    <w:rsid w:val="009A3176"/>
    <w:rsid w:val="009A3FA7"/>
    <w:rsid w:val="009A6C79"/>
    <w:rsid w:val="009A7003"/>
    <w:rsid w:val="009A7A0E"/>
    <w:rsid w:val="009A7C95"/>
    <w:rsid w:val="009B0DAA"/>
    <w:rsid w:val="009B1B36"/>
    <w:rsid w:val="009B33AB"/>
    <w:rsid w:val="009B5787"/>
    <w:rsid w:val="009B5A17"/>
    <w:rsid w:val="009B6238"/>
    <w:rsid w:val="009B6764"/>
    <w:rsid w:val="009B694A"/>
    <w:rsid w:val="009B7CF5"/>
    <w:rsid w:val="009C18E5"/>
    <w:rsid w:val="009C1EF9"/>
    <w:rsid w:val="009C36F1"/>
    <w:rsid w:val="009C39AD"/>
    <w:rsid w:val="009C3A4D"/>
    <w:rsid w:val="009C4206"/>
    <w:rsid w:val="009C4A3B"/>
    <w:rsid w:val="009C4FDB"/>
    <w:rsid w:val="009C51FC"/>
    <w:rsid w:val="009C5282"/>
    <w:rsid w:val="009C6145"/>
    <w:rsid w:val="009C6D26"/>
    <w:rsid w:val="009C7C9B"/>
    <w:rsid w:val="009C7CC6"/>
    <w:rsid w:val="009D0831"/>
    <w:rsid w:val="009D1196"/>
    <w:rsid w:val="009D1BBD"/>
    <w:rsid w:val="009D234C"/>
    <w:rsid w:val="009D4DE4"/>
    <w:rsid w:val="009D6143"/>
    <w:rsid w:val="009D63D2"/>
    <w:rsid w:val="009D709F"/>
    <w:rsid w:val="009E155D"/>
    <w:rsid w:val="009E1B84"/>
    <w:rsid w:val="009E275E"/>
    <w:rsid w:val="009E3629"/>
    <w:rsid w:val="009E44F2"/>
    <w:rsid w:val="009E4BD7"/>
    <w:rsid w:val="009E5060"/>
    <w:rsid w:val="009E6195"/>
    <w:rsid w:val="009E6B2F"/>
    <w:rsid w:val="009F0A7D"/>
    <w:rsid w:val="009F0ADD"/>
    <w:rsid w:val="009F2220"/>
    <w:rsid w:val="009F3338"/>
    <w:rsid w:val="009F39FD"/>
    <w:rsid w:val="009F4267"/>
    <w:rsid w:val="009F47B8"/>
    <w:rsid w:val="009F504B"/>
    <w:rsid w:val="009F58D1"/>
    <w:rsid w:val="009F6AD2"/>
    <w:rsid w:val="009F6F51"/>
    <w:rsid w:val="009F7F3C"/>
    <w:rsid w:val="00A0048F"/>
    <w:rsid w:val="00A00778"/>
    <w:rsid w:val="00A00BBB"/>
    <w:rsid w:val="00A010F7"/>
    <w:rsid w:val="00A01DE5"/>
    <w:rsid w:val="00A02995"/>
    <w:rsid w:val="00A02DC1"/>
    <w:rsid w:val="00A03560"/>
    <w:rsid w:val="00A0486B"/>
    <w:rsid w:val="00A0564F"/>
    <w:rsid w:val="00A05C2B"/>
    <w:rsid w:val="00A0747A"/>
    <w:rsid w:val="00A07FFE"/>
    <w:rsid w:val="00A12087"/>
    <w:rsid w:val="00A123A1"/>
    <w:rsid w:val="00A12A9A"/>
    <w:rsid w:val="00A12B51"/>
    <w:rsid w:val="00A12EDD"/>
    <w:rsid w:val="00A1309C"/>
    <w:rsid w:val="00A13CE3"/>
    <w:rsid w:val="00A13DB0"/>
    <w:rsid w:val="00A14049"/>
    <w:rsid w:val="00A14D12"/>
    <w:rsid w:val="00A15414"/>
    <w:rsid w:val="00A15B40"/>
    <w:rsid w:val="00A169CA"/>
    <w:rsid w:val="00A1783F"/>
    <w:rsid w:val="00A20126"/>
    <w:rsid w:val="00A204C0"/>
    <w:rsid w:val="00A222F6"/>
    <w:rsid w:val="00A22DBD"/>
    <w:rsid w:val="00A232BD"/>
    <w:rsid w:val="00A244A8"/>
    <w:rsid w:val="00A24F4B"/>
    <w:rsid w:val="00A25536"/>
    <w:rsid w:val="00A25998"/>
    <w:rsid w:val="00A25D8F"/>
    <w:rsid w:val="00A266F3"/>
    <w:rsid w:val="00A26B1C"/>
    <w:rsid w:val="00A270CB"/>
    <w:rsid w:val="00A27D30"/>
    <w:rsid w:val="00A307D2"/>
    <w:rsid w:val="00A3157A"/>
    <w:rsid w:val="00A31A2D"/>
    <w:rsid w:val="00A31E1F"/>
    <w:rsid w:val="00A35B8C"/>
    <w:rsid w:val="00A36549"/>
    <w:rsid w:val="00A376A3"/>
    <w:rsid w:val="00A378BA"/>
    <w:rsid w:val="00A40126"/>
    <w:rsid w:val="00A4064C"/>
    <w:rsid w:val="00A40760"/>
    <w:rsid w:val="00A40FD9"/>
    <w:rsid w:val="00A40FF7"/>
    <w:rsid w:val="00A42167"/>
    <w:rsid w:val="00A42B99"/>
    <w:rsid w:val="00A435BF"/>
    <w:rsid w:val="00A43CF3"/>
    <w:rsid w:val="00A440A9"/>
    <w:rsid w:val="00A46F9E"/>
    <w:rsid w:val="00A50F04"/>
    <w:rsid w:val="00A51028"/>
    <w:rsid w:val="00A5109A"/>
    <w:rsid w:val="00A513AC"/>
    <w:rsid w:val="00A5308E"/>
    <w:rsid w:val="00A53FD7"/>
    <w:rsid w:val="00A54178"/>
    <w:rsid w:val="00A54AB2"/>
    <w:rsid w:val="00A54CFE"/>
    <w:rsid w:val="00A56478"/>
    <w:rsid w:val="00A5650E"/>
    <w:rsid w:val="00A56805"/>
    <w:rsid w:val="00A600DC"/>
    <w:rsid w:val="00A60DA6"/>
    <w:rsid w:val="00A61349"/>
    <w:rsid w:val="00A64D0D"/>
    <w:rsid w:val="00A6535B"/>
    <w:rsid w:val="00A65BF1"/>
    <w:rsid w:val="00A664FE"/>
    <w:rsid w:val="00A66F51"/>
    <w:rsid w:val="00A67DBA"/>
    <w:rsid w:val="00A705EF"/>
    <w:rsid w:val="00A70B6D"/>
    <w:rsid w:val="00A7167F"/>
    <w:rsid w:val="00A718D8"/>
    <w:rsid w:val="00A71C98"/>
    <w:rsid w:val="00A72337"/>
    <w:rsid w:val="00A738C7"/>
    <w:rsid w:val="00A74126"/>
    <w:rsid w:val="00A742F8"/>
    <w:rsid w:val="00A74D3A"/>
    <w:rsid w:val="00A7557D"/>
    <w:rsid w:val="00A76FF7"/>
    <w:rsid w:val="00A771A4"/>
    <w:rsid w:val="00A773E5"/>
    <w:rsid w:val="00A778D1"/>
    <w:rsid w:val="00A77F2C"/>
    <w:rsid w:val="00A80E67"/>
    <w:rsid w:val="00A81FB3"/>
    <w:rsid w:val="00A82224"/>
    <w:rsid w:val="00A824C9"/>
    <w:rsid w:val="00A82C0D"/>
    <w:rsid w:val="00A83983"/>
    <w:rsid w:val="00A83A13"/>
    <w:rsid w:val="00A83C12"/>
    <w:rsid w:val="00A83D11"/>
    <w:rsid w:val="00A850DA"/>
    <w:rsid w:val="00A8534F"/>
    <w:rsid w:val="00A85E64"/>
    <w:rsid w:val="00A86298"/>
    <w:rsid w:val="00A86511"/>
    <w:rsid w:val="00A86564"/>
    <w:rsid w:val="00A86B9F"/>
    <w:rsid w:val="00A87687"/>
    <w:rsid w:val="00A90938"/>
    <w:rsid w:val="00A90E8F"/>
    <w:rsid w:val="00A917F2"/>
    <w:rsid w:val="00A91EB9"/>
    <w:rsid w:val="00A91FCB"/>
    <w:rsid w:val="00A9273D"/>
    <w:rsid w:val="00A9278F"/>
    <w:rsid w:val="00A929B9"/>
    <w:rsid w:val="00A93BD5"/>
    <w:rsid w:val="00A93F81"/>
    <w:rsid w:val="00A96798"/>
    <w:rsid w:val="00A96939"/>
    <w:rsid w:val="00AA05AA"/>
    <w:rsid w:val="00AA098A"/>
    <w:rsid w:val="00AA2C83"/>
    <w:rsid w:val="00AA4EC7"/>
    <w:rsid w:val="00AA5B49"/>
    <w:rsid w:val="00AA6ACF"/>
    <w:rsid w:val="00AA7FDE"/>
    <w:rsid w:val="00AB0922"/>
    <w:rsid w:val="00AB1528"/>
    <w:rsid w:val="00AB1B01"/>
    <w:rsid w:val="00AB2518"/>
    <w:rsid w:val="00AB49D7"/>
    <w:rsid w:val="00AB50DA"/>
    <w:rsid w:val="00AB5855"/>
    <w:rsid w:val="00AB5F77"/>
    <w:rsid w:val="00AB6DC7"/>
    <w:rsid w:val="00AB724D"/>
    <w:rsid w:val="00AB7461"/>
    <w:rsid w:val="00AC0092"/>
    <w:rsid w:val="00AC09EB"/>
    <w:rsid w:val="00AC1039"/>
    <w:rsid w:val="00AC2A58"/>
    <w:rsid w:val="00AC4F3A"/>
    <w:rsid w:val="00AC5FCB"/>
    <w:rsid w:val="00AD082F"/>
    <w:rsid w:val="00AD087D"/>
    <w:rsid w:val="00AD0C5B"/>
    <w:rsid w:val="00AD1C26"/>
    <w:rsid w:val="00AD25FD"/>
    <w:rsid w:val="00AD264F"/>
    <w:rsid w:val="00AD2757"/>
    <w:rsid w:val="00AD2D4C"/>
    <w:rsid w:val="00AD31FB"/>
    <w:rsid w:val="00AD3236"/>
    <w:rsid w:val="00AD34EE"/>
    <w:rsid w:val="00AD3635"/>
    <w:rsid w:val="00AD6868"/>
    <w:rsid w:val="00AD70CD"/>
    <w:rsid w:val="00AD799C"/>
    <w:rsid w:val="00AE041D"/>
    <w:rsid w:val="00AE0B5F"/>
    <w:rsid w:val="00AE1CDC"/>
    <w:rsid w:val="00AE2276"/>
    <w:rsid w:val="00AE3D2D"/>
    <w:rsid w:val="00AE5848"/>
    <w:rsid w:val="00AE5FD5"/>
    <w:rsid w:val="00AE6519"/>
    <w:rsid w:val="00AE6F48"/>
    <w:rsid w:val="00AE7763"/>
    <w:rsid w:val="00AE7931"/>
    <w:rsid w:val="00AE7B31"/>
    <w:rsid w:val="00AF053D"/>
    <w:rsid w:val="00AF08E6"/>
    <w:rsid w:val="00AF2285"/>
    <w:rsid w:val="00AF240F"/>
    <w:rsid w:val="00AF243C"/>
    <w:rsid w:val="00AF364F"/>
    <w:rsid w:val="00AF3870"/>
    <w:rsid w:val="00AF4925"/>
    <w:rsid w:val="00AF54F6"/>
    <w:rsid w:val="00AF59AE"/>
    <w:rsid w:val="00AF66E5"/>
    <w:rsid w:val="00AF7040"/>
    <w:rsid w:val="00AF76E9"/>
    <w:rsid w:val="00B002D9"/>
    <w:rsid w:val="00B0086B"/>
    <w:rsid w:val="00B017E2"/>
    <w:rsid w:val="00B02296"/>
    <w:rsid w:val="00B03315"/>
    <w:rsid w:val="00B03921"/>
    <w:rsid w:val="00B043FE"/>
    <w:rsid w:val="00B11D1E"/>
    <w:rsid w:val="00B12588"/>
    <w:rsid w:val="00B1418C"/>
    <w:rsid w:val="00B159C7"/>
    <w:rsid w:val="00B15A60"/>
    <w:rsid w:val="00B15B79"/>
    <w:rsid w:val="00B1744E"/>
    <w:rsid w:val="00B17DB2"/>
    <w:rsid w:val="00B20270"/>
    <w:rsid w:val="00B20525"/>
    <w:rsid w:val="00B20F1F"/>
    <w:rsid w:val="00B21844"/>
    <w:rsid w:val="00B21B1D"/>
    <w:rsid w:val="00B225AB"/>
    <w:rsid w:val="00B238F3"/>
    <w:rsid w:val="00B248F1"/>
    <w:rsid w:val="00B24BC8"/>
    <w:rsid w:val="00B24E65"/>
    <w:rsid w:val="00B24ED3"/>
    <w:rsid w:val="00B25CB8"/>
    <w:rsid w:val="00B25DFA"/>
    <w:rsid w:val="00B2630D"/>
    <w:rsid w:val="00B263F3"/>
    <w:rsid w:val="00B2696A"/>
    <w:rsid w:val="00B26E3E"/>
    <w:rsid w:val="00B30555"/>
    <w:rsid w:val="00B31695"/>
    <w:rsid w:val="00B31C72"/>
    <w:rsid w:val="00B338F6"/>
    <w:rsid w:val="00B33C7F"/>
    <w:rsid w:val="00B34672"/>
    <w:rsid w:val="00B35FE4"/>
    <w:rsid w:val="00B4377C"/>
    <w:rsid w:val="00B44C3A"/>
    <w:rsid w:val="00B46B2F"/>
    <w:rsid w:val="00B47D03"/>
    <w:rsid w:val="00B50E46"/>
    <w:rsid w:val="00B51467"/>
    <w:rsid w:val="00B5148D"/>
    <w:rsid w:val="00B518DE"/>
    <w:rsid w:val="00B52925"/>
    <w:rsid w:val="00B5293D"/>
    <w:rsid w:val="00B532D3"/>
    <w:rsid w:val="00B53815"/>
    <w:rsid w:val="00B54E4F"/>
    <w:rsid w:val="00B55643"/>
    <w:rsid w:val="00B55A56"/>
    <w:rsid w:val="00B55FE7"/>
    <w:rsid w:val="00B56227"/>
    <w:rsid w:val="00B56881"/>
    <w:rsid w:val="00B570B8"/>
    <w:rsid w:val="00B61C32"/>
    <w:rsid w:val="00B61D45"/>
    <w:rsid w:val="00B61EEB"/>
    <w:rsid w:val="00B629D8"/>
    <w:rsid w:val="00B62DA4"/>
    <w:rsid w:val="00B63C09"/>
    <w:rsid w:val="00B701AC"/>
    <w:rsid w:val="00B703BC"/>
    <w:rsid w:val="00B72CB0"/>
    <w:rsid w:val="00B747F7"/>
    <w:rsid w:val="00B757DF"/>
    <w:rsid w:val="00B76016"/>
    <w:rsid w:val="00B76C24"/>
    <w:rsid w:val="00B76E89"/>
    <w:rsid w:val="00B77291"/>
    <w:rsid w:val="00B77838"/>
    <w:rsid w:val="00B80179"/>
    <w:rsid w:val="00B81C24"/>
    <w:rsid w:val="00B82832"/>
    <w:rsid w:val="00B85682"/>
    <w:rsid w:val="00B866F1"/>
    <w:rsid w:val="00B86B34"/>
    <w:rsid w:val="00B876BE"/>
    <w:rsid w:val="00B9237A"/>
    <w:rsid w:val="00B930C0"/>
    <w:rsid w:val="00B95D73"/>
    <w:rsid w:val="00B95F35"/>
    <w:rsid w:val="00B96C34"/>
    <w:rsid w:val="00B97C93"/>
    <w:rsid w:val="00BA06B6"/>
    <w:rsid w:val="00BA212A"/>
    <w:rsid w:val="00BA3FEC"/>
    <w:rsid w:val="00BA6181"/>
    <w:rsid w:val="00BA641D"/>
    <w:rsid w:val="00BB0E41"/>
    <w:rsid w:val="00BB15D9"/>
    <w:rsid w:val="00BB22E4"/>
    <w:rsid w:val="00BB3AFA"/>
    <w:rsid w:val="00BB4F55"/>
    <w:rsid w:val="00BB5D90"/>
    <w:rsid w:val="00BB6435"/>
    <w:rsid w:val="00BB70D7"/>
    <w:rsid w:val="00BC215B"/>
    <w:rsid w:val="00BC22FA"/>
    <w:rsid w:val="00BC24AE"/>
    <w:rsid w:val="00BC370F"/>
    <w:rsid w:val="00BC3A51"/>
    <w:rsid w:val="00BD04D6"/>
    <w:rsid w:val="00BD1070"/>
    <w:rsid w:val="00BD1AA1"/>
    <w:rsid w:val="00BD223B"/>
    <w:rsid w:val="00BD2E2B"/>
    <w:rsid w:val="00BD33A4"/>
    <w:rsid w:val="00BD3A52"/>
    <w:rsid w:val="00BD3E0D"/>
    <w:rsid w:val="00BD43A8"/>
    <w:rsid w:val="00BD4864"/>
    <w:rsid w:val="00BD4A0E"/>
    <w:rsid w:val="00BD6992"/>
    <w:rsid w:val="00BD767B"/>
    <w:rsid w:val="00BE0B8C"/>
    <w:rsid w:val="00BE17FE"/>
    <w:rsid w:val="00BE3D65"/>
    <w:rsid w:val="00BE44E3"/>
    <w:rsid w:val="00BE58C1"/>
    <w:rsid w:val="00BE70B6"/>
    <w:rsid w:val="00BE7CCF"/>
    <w:rsid w:val="00BF001A"/>
    <w:rsid w:val="00BF1532"/>
    <w:rsid w:val="00BF31DE"/>
    <w:rsid w:val="00BF4177"/>
    <w:rsid w:val="00BF4C2B"/>
    <w:rsid w:val="00BF56CB"/>
    <w:rsid w:val="00BF5C8E"/>
    <w:rsid w:val="00BF6AE4"/>
    <w:rsid w:val="00BF723D"/>
    <w:rsid w:val="00BF7437"/>
    <w:rsid w:val="00C00E71"/>
    <w:rsid w:val="00C025E7"/>
    <w:rsid w:val="00C03104"/>
    <w:rsid w:val="00C04805"/>
    <w:rsid w:val="00C057D1"/>
    <w:rsid w:val="00C0680C"/>
    <w:rsid w:val="00C07458"/>
    <w:rsid w:val="00C0788C"/>
    <w:rsid w:val="00C12A1F"/>
    <w:rsid w:val="00C12F90"/>
    <w:rsid w:val="00C1404F"/>
    <w:rsid w:val="00C14C0B"/>
    <w:rsid w:val="00C15CC2"/>
    <w:rsid w:val="00C16360"/>
    <w:rsid w:val="00C163E9"/>
    <w:rsid w:val="00C17E8C"/>
    <w:rsid w:val="00C20A95"/>
    <w:rsid w:val="00C21236"/>
    <w:rsid w:val="00C21DAE"/>
    <w:rsid w:val="00C2461D"/>
    <w:rsid w:val="00C25116"/>
    <w:rsid w:val="00C25EA5"/>
    <w:rsid w:val="00C26BCC"/>
    <w:rsid w:val="00C278EE"/>
    <w:rsid w:val="00C27C35"/>
    <w:rsid w:val="00C321D0"/>
    <w:rsid w:val="00C3255D"/>
    <w:rsid w:val="00C329BF"/>
    <w:rsid w:val="00C33A68"/>
    <w:rsid w:val="00C34D79"/>
    <w:rsid w:val="00C35420"/>
    <w:rsid w:val="00C3655C"/>
    <w:rsid w:val="00C36CF6"/>
    <w:rsid w:val="00C413C7"/>
    <w:rsid w:val="00C41E0C"/>
    <w:rsid w:val="00C435A4"/>
    <w:rsid w:val="00C43A0A"/>
    <w:rsid w:val="00C446D5"/>
    <w:rsid w:val="00C44A7A"/>
    <w:rsid w:val="00C458A4"/>
    <w:rsid w:val="00C45EEE"/>
    <w:rsid w:val="00C45FAA"/>
    <w:rsid w:val="00C47C97"/>
    <w:rsid w:val="00C47E15"/>
    <w:rsid w:val="00C507CF"/>
    <w:rsid w:val="00C5263D"/>
    <w:rsid w:val="00C526A9"/>
    <w:rsid w:val="00C52729"/>
    <w:rsid w:val="00C532F6"/>
    <w:rsid w:val="00C53B04"/>
    <w:rsid w:val="00C5433E"/>
    <w:rsid w:val="00C54718"/>
    <w:rsid w:val="00C54E42"/>
    <w:rsid w:val="00C562A5"/>
    <w:rsid w:val="00C5793D"/>
    <w:rsid w:val="00C61C0C"/>
    <w:rsid w:val="00C63CE2"/>
    <w:rsid w:val="00C64082"/>
    <w:rsid w:val="00C640EE"/>
    <w:rsid w:val="00C6531B"/>
    <w:rsid w:val="00C65AAD"/>
    <w:rsid w:val="00C668D9"/>
    <w:rsid w:val="00C67D29"/>
    <w:rsid w:val="00C7085B"/>
    <w:rsid w:val="00C70F1E"/>
    <w:rsid w:val="00C7129A"/>
    <w:rsid w:val="00C71A5E"/>
    <w:rsid w:val="00C71D84"/>
    <w:rsid w:val="00C7256D"/>
    <w:rsid w:val="00C72A72"/>
    <w:rsid w:val="00C730BA"/>
    <w:rsid w:val="00C7356D"/>
    <w:rsid w:val="00C735CF"/>
    <w:rsid w:val="00C740A0"/>
    <w:rsid w:val="00C7446C"/>
    <w:rsid w:val="00C749CB"/>
    <w:rsid w:val="00C757E1"/>
    <w:rsid w:val="00C76A32"/>
    <w:rsid w:val="00C8042B"/>
    <w:rsid w:val="00C81070"/>
    <w:rsid w:val="00C81FFF"/>
    <w:rsid w:val="00C835A8"/>
    <w:rsid w:val="00C83A51"/>
    <w:rsid w:val="00C84F0D"/>
    <w:rsid w:val="00C86E9A"/>
    <w:rsid w:val="00C87022"/>
    <w:rsid w:val="00C8765B"/>
    <w:rsid w:val="00C879CE"/>
    <w:rsid w:val="00C90331"/>
    <w:rsid w:val="00C90A39"/>
    <w:rsid w:val="00C925D5"/>
    <w:rsid w:val="00C93A51"/>
    <w:rsid w:val="00C93C98"/>
    <w:rsid w:val="00C93F41"/>
    <w:rsid w:val="00C947E1"/>
    <w:rsid w:val="00C94B55"/>
    <w:rsid w:val="00C955E3"/>
    <w:rsid w:val="00CA12D4"/>
    <w:rsid w:val="00CA1BA2"/>
    <w:rsid w:val="00CA1D66"/>
    <w:rsid w:val="00CA235F"/>
    <w:rsid w:val="00CA2884"/>
    <w:rsid w:val="00CA29C7"/>
    <w:rsid w:val="00CA3067"/>
    <w:rsid w:val="00CA38E1"/>
    <w:rsid w:val="00CA6452"/>
    <w:rsid w:val="00CA6798"/>
    <w:rsid w:val="00CA70DD"/>
    <w:rsid w:val="00CB105D"/>
    <w:rsid w:val="00CB3179"/>
    <w:rsid w:val="00CB3236"/>
    <w:rsid w:val="00CB438F"/>
    <w:rsid w:val="00CB4491"/>
    <w:rsid w:val="00CB4FE8"/>
    <w:rsid w:val="00CB5712"/>
    <w:rsid w:val="00CB64CD"/>
    <w:rsid w:val="00CB7A62"/>
    <w:rsid w:val="00CC0A7B"/>
    <w:rsid w:val="00CC283A"/>
    <w:rsid w:val="00CC40B0"/>
    <w:rsid w:val="00CC483D"/>
    <w:rsid w:val="00CC4DA3"/>
    <w:rsid w:val="00CC5CE7"/>
    <w:rsid w:val="00CC5D1E"/>
    <w:rsid w:val="00CC6E34"/>
    <w:rsid w:val="00CC71F2"/>
    <w:rsid w:val="00CD001F"/>
    <w:rsid w:val="00CD2634"/>
    <w:rsid w:val="00CD2B9E"/>
    <w:rsid w:val="00CD4497"/>
    <w:rsid w:val="00CD4C47"/>
    <w:rsid w:val="00CD5492"/>
    <w:rsid w:val="00CD6274"/>
    <w:rsid w:val="00CD7570"/>
    <w:rsid w:val="00CE0737"/>
    <w:rsid w:val="00CE189C"/>
    <w:rsid w:val="00CE2628"/>
    <w:rsid w:val="00CE2663"/>
    <w:rsid w:val="00CE2F17"/>
    <w:rsid w:val="00CE3EB5"/>
    <w:rsid w:val="00CE6287"/>
    <w:rsid w:val="00CE629D"/>
    <w:rsid w:val="00CE7017"/>
    <w:rsid w:val="00CE7988"/>
    <w:rsid w:val="00CF3ECC"/>
    <w:rsid w:val="00CF665C"/>
    <w:rsid w:val="00D004A3"/>
    <w:rsid w:val="00D04976"/>
    <w:rsid w:val="00D053BD"/>
    <w:rsid w:val="00D071A4"/>
    <w:rsid w:val="00D07EBB"/>
    <w:rsid w:val="00D10912"/>
    <w:rsid w:val="00D10B95"/>
    <w:rsid w:val="00D112D0"/>
    <w:rsid w:val="00D11740"/>
    <w:rsid w:val="00D11EE6"/>
    <w:rsid w:val="00D12F55"/>
    <w:rsid w:val="00D13BA7"/>
    <w:rsid w:val="00D13D97"/>
    <w:rsid w:val="00D13F93"/>
    <w:rsid w:val="00D14161"/>
    <w:rsid w:val="00D1542B"/>
    <w:rsid w:val="00D16B7D"/>
    <w:rsid w:val="00D1787A"/>
    <w:rsid w:val="00D17AB6"/>
    <w:rsid w:val="00D206F5"/>
    <w:rsid w:val="00D20B15"/>
    <w:rsid w:val="00D20DE6"/>
    <w:rsid w:val="00D2109F"/>
    <w:rsid w:val="00D212ED"/>
    <w:rsid w:val="00D21C64"/>
    <w:rsid w:val="00D23D36"/>
    <w:rsid w:val="00D23EC8"/>
    <w:rsid w:val="00D248B9"/>
    <w:rsid w:val="00D258EC"/>
    <w:rsid w:val="00D25E56"/>
    <w:rsid w:val="00D2728A"/>
    <w:rsid w:val="00D31C26"/>
    <w:rsid w:val="00D33731"/>
    <w:rsid w:val="00D351F4"/>
    <w:rsid w:val="00D3560F"/>
    <w:rsid w:val="00D35C1A"/>
    <w:rsid w:val="00D37195"/>
    <w:rsid w:val="00D415AE"/>
    <w:rsid w:val="00D425D8"/>
    <w:rsid w:val="00D426ED"/>
    <w:rsid w:val="00D4276F"/>
    <w:rsid w:val="00D446B3"/>
    <w:rsid w:val="00D4541C"/>
    <w:rsid w:val="00D455D7"/>
    <w:rsid w:val="00D47306"/>
    <w:rsid w:val="00D47502"/>
    <w:rsid w:val="00D4778E"/>
    <w:rsid w:val="00D53552"/>
    <w:rsid w:val="00D5375C"/>
    <w:rsid w:val="00D53830"/>
    <w:rsid w:val="00D53912"/>
    <w:rsid w:val="00D54353"/>
    <w:rsid w:val="00D55A5F"/>
    <w:rsid w:val="00D563C0"/>
    <w:rsid w:val="00D564F6"/>
    <w:rsid w:val="00D56B37"/>
    <w:rsid w:val="00D57890"/>
    <w:rsid w:val="00D6041E"/>
    <w:rsid w:val="00D60F18"/>
    <w:rsid w:val="00D62C02"/>
    <w:rsid w:val="00D63AD5"/>
    <w:rsid w:val="00D648E7"/>
    <w:rsid w:val="00D64CCE"/>
    <w:rsid w:val="00D70FEC"/>
    <w:rsid w:val="00D71F24"/>
    <w:rsid w:val="00D72B37"/>
    <w:rsid w:val="00D7412D"/>
    <w:rsid w:val="00D74A21"/>
    <w:rsid w:val="00D74CCA"/>
    <w:rsid w:val="00D74FCE"/>
    <w:rsid w:val="00D76AC6"/>
    <w:rsid w:val="00D76B15"/>
    <w:rsid w:val="00D77CA1"/>
    <w:rsid w:val="00D80768"/>
    <w:rsid w:val="00D813E0"/>
    <w:rsid w:val="00D816A9"/>
    <w:rsid w:val="00D81DC8"/>
    <w:rsid w:val="00D825CA"/>
    <w:rsid w:val="00D8275E"/>
    <w:rsid w:val="00D82C96"/>
    <w:rsid w:val="00D83303"/>
    <w:rsid w:val="00D8462B"/>
    <w:rsid w:val="00D858A3"/>
    <w:rsid w:val="00D85A2D"/>
    <w:rsid w:val="00D85F61"/>
    <w:rsid w:val="00D90541"/>
    <w:rsid w:val="00D915B4"/>
    <w:rsid w:val="00D919EC"/>
    <w:rsid w:val="00D91C33"/>
    <w:rsid w:val="00D91CF8"/>
    <w:rsid w:val="00D92483"/>
    <w:rsid w:val="00D92C76"/>
    <w:rsid w:val="00D930BF"/>
    <w:rsid w:val="00D95840"/>
    <w:rsid w:val="00D9752F"/>
    <w:rsid w:val="00D97AF4"/>
    <w:rsid w:val="00DA01DC"/>
    <w:rsid w:val="00DA05AA"/>
    <w:rsid w:val="00DA388B"/>
    <w:rsid w:val="00DA53D3"/>
    <w:rsid w:val="00DA6229"/>
    <w:rsid w:val="00DA62C9"/>
    <w:rsid w:val="00DA64B9"/>
    <w:rsid w:val="00DA6A09"/>
    <w:rsid w:val="00DB0A19"/>
    <w:rsid w:val="00DB0A4F"/>
    <w:rsid w:val="00DB1B7A"/>
    <w:rsid w:val="00DB1FBF"/>
    <w:rsid w:val="00DB204A"/>
    <w:rsid w:val="00DB2537"/>
    <w:rsid w:val="00DB28C0"/>
    <w:rsid w:val="00DB3977"/>
    <w:rsid w:val="00DB3E5A"/>
    <w:rsid w:val="00DB469C"/>
    <w:rsid w:val="00DB49F4"/>
    <w:rsid w:val="00DB5629"/>
    <w:rsid w:val="00DB68C7"/>
    <w:rsid w:val="00DB6C19"/>
    <w:rsid w:val="00DC031A"/>
    <w:rsid w:val="00DC0E78"/>
    <w:rsid w:val="00DC3C1D"/>
    <w:rsid w:val="00DC4993"/>
    <w:rsid w:val="00DC6601"/>
    <w:rsid w:val="00DD0DDE"/>
    <w:rsid w:val="00DD1F64"/>
    <w:rsid w:val="00DD2ED7"/>
    <w:rsid w:val="00DD2FD5"/>
    <w:rsid w:val="00DD3671"/>
    <w:rsid w:val="00DD5F84"/>
    <w:rsid w:val="00DD61F8"/>
    <w:rsid w:val="00DD7397"/>
    <w:rsid w:val="00DD7B81"/>
    <w:rsid w:val="00DD7CD8"/>
    <w:rsid w:val="00DE0385"/>
    <w:rsid w:val="00DE0A67"/>
    <w:rsid w:val="00DE0DB9"/>
    <w:rsid w:val="00DE2737"/>
    <w:rsid w:val="00DE3A1F"/>
    <w:rsid w:val="00DE4969"/>
    <w:rsid w:val="00DE511F"/>
    <w:rsid w:val="00DE5A02"/>
    <w:rsid w:val="00DE5C7F"/>
    <w:rsid w:val="00DE685A"/>
    <w:rsid w:val="00DE6BC7"/>
    <w:rsid w:val="00DE718A"/>
    <w:rsid w:val="00DE7289"/>
    <w:rsid w:val="00DE7513"/>
    <w:rsid w:val="00DE7535"/>
    <w:rsid w:val="00DE79C6"/>
    <w:rsid w:val="00DF016A"/>
    <w:rsid w:val="00DF0367"/>
    <w:rsid w:val="00DF0BF6"/>
    <w:rsid w:val="00DF15C8"/>
    <w:rsid w:val="00DF1F61"/>
    <w:rsid w:val="00DF22A2"/>
    <w:rsid w:val="00DF29B1"/>
    <w:rsid w:val="00DF2DAF"/>
    <w:rsid w:val="00DF312E"/>
    <w:rsid w:val="00DF560B"/>
    <w:rsid w:val="00DF58DD"/>
    <w:rsid w:val="00DF5EC6"/>
    <w:rsid w:val="00DF697F"/>
    <w:rsid w:val="00DF76B3"/>
    <w:rsid w:val="00DF7BF0"/>
    <w:rsid w:val="00E00FF1"/>
    <w:rsid w:val="00E01997"/>
    <w:rsid w:val="00E03177"/>
    <w:rsid w:val="00E03740"/>
    <w:rsid w:val="00E06AF3"/>
    <w:rsid w:val="00E0731D"/>
    <w:rsid w:val="00E07616"/>
    <w:rsid w:val="00E1004C"/>
    <w:rsid w:val="00E1068F"/>
    <w:rsid w:val="00E107E6"/>
    <w:rsid w:val="00E122F4"/>
    <w:rsid w:val="00E123ED"/>
    <w:rsid w:val="00E12E12"/>
    <w:rsid w:val="00E13A0D"/>
    <w:rsid w:val="00E15255"/>
    <w:rsid w:val="00E15A61"/>
    <w:rsid w:val="00E15C2D"/>
    <w:rsid w:val="00E16D49"/>
    <w:rsid w:val="00E20199"/>
    <w:rsid w:val="00E20ADF"/>
    <w:rsid w:val="00E21A27"/>
    <w:rsid w:val="00E21A5A"/>
    <w:rsid w:val="00E22917"/>
    <w:rsid w:val="00E22B4E"/>
    <w:rsid w:val="00E231B9"/>
    <w:rsid w:val="00E24A0F"/>
    <w:rsid w:val="00E25E45"/>
    <w:rsid w:val="00E2655C"/>
    <w:rsid w:val="00E269BA"/>
    <w:rsid w:val="00E269C1"/>
    <w:rsid w:val="00E26DB0"/>
    <w:rsid w:val="00E26FB0"/>
    <w:rsid w:val="00E27524"/>
    <w:rsid w:val="00E279ED"/>
    <w:rsid w:val="00E27E06"/>
    <w:rsid w:val="00E30D42"/>
    <w:rsid w:val="00E313A5"/>
    <w:rsid w:val="00E32C6F"/>
    <w:rsid w:val="00E3376E"/>
    <w:rsid w:val="00E34CD6"/>
    <w:rsid w:val="00E354F2"/>
    <w:rsid w:val="00E35DFA"/>
    <w:rsid w:val="00E36066"/>
    <w:rsid w:val="00E366F2"/>
    <w:rsid w:val="00E37402"/>
    <w:rsid w:val="00E41E2F"/>
    <w:rsid w:val="00E42075"/>
    <w:rsid w:val="00E436A1"/>
    <w:rsid w:val="00E44491"/>
    <w:rsid w:val="00E4481E"/>
    <w:rsid w:val="00E44A2B"/>
    <w:rsid w:val="00E44A7D"/>
    <w:rsid w:val="00E453E6"/>
    <w:rsid w:val="00E45A89"/>
    <w:rsid w:val="00E45FC8"/>
    <w:rsid w:val="00E46207"/>
    <w:rsid w:val="00E475B5"/>
    <w:rsid w:val="00E50674"/>
    <w:rsid w:val="00E5188C"/>
    <w:rsid w:val="00E524AF"/>
    <w:rsid w:val="00E52666"/>
    <w:rsid w:val="00E530F6"/>
    <w:rsid w:val="00E53E09"/>
    <w:rsid w:val="00E54BF8"/>
    <w:rsid w:val="00E5676F"/>
    <w:rsid w:val="00E56EEA"/>
    <w:rsid w:val="00E61772"/>
    <w:rsid w:val="00E6248E"/>
    <w:rsid w:val="00E6258F"/>
    <w:rsid w:val="00E62CCC"/>
    <w:rsid w:val="00E62F95"/>
    <w:rsid w:val="00E64293"/>
    <w:rsid w:val="00E64402"/>
    <w:rsid w:val="00E64B99"/>
    <w:rsid w:val="00E6691A"/>
    <w:rsid w:val="00E66F82"/>
    <w:rsid w:val="00E67345"/>
    <w:rsid w:val="00E709A4"/>
    <w:rsid w:val="00E70C60"/>
    <w:rsid w:val="00E70F18"/>
    <w:rsid w:val="00E720EA"/>
    <w:rsid w:val="00E72702"/>
    <w:rsid w:val="00E74FD3"/>
    <w:rsid w:val="00E7577B"/>
    <w:rsid w:val="00E762DE"/>
    <w:rsid w:val="00E76DCC"/>
    <w:rsid w:val="00E8059E"/>
    <w:rsid w:val="00E81812"/>
    <w:rsid w:val="00E83206"/>
    <w:rsid w:val="00E8452D"/>
    <w:rsid w:val="00E848C3"/>
    <w:rsid w:val="00E85FBD"/>
    <w:rsid w:val="00E867AE"/>
    <w:rsid w:val="00E909CE"/>
    <w:rsid w:val="00E9225E"/>
    <w:rsid w:val="00E925D7"/>
    <w:rsid w:val="00E92C64"/>
    <w:rsid w:val="00E92E00"/>
    <w:rsid w:val="00E92FDF"/>
    <w:rsid w:val="00E94C4A"/>
    <w:rsid w:val="00E94F5C"/>
    <w:rsid w:val="00E956B8"/>
    <w:rsid w:val="00E977B4"/>
    <w:rsid w:val="00EA0D87"/>
    <w:rsid w:val="00EA1624"/>
    <w:rsid w:val="00EA1F96"/>
    <w:rsid w:val="00EA290A"/>
    <w:rsid w:val="00EA30E1"/>
    <w:rsid w:val="00EA5369"/>
    <w:rsid w:val="00EA54F9"/>
    <w:rsid w:val="00EA55CE"/>
    <w:rsid w:val="00EA6382"/>
    <w:rsid w:val="00EA7925"/>
    <w:rsid w:val="00EA7B17"/>
    <w:rsid w:val="00EB0298"/>
    <w:rsid w:val="00EB062C"/>
    <w:rsid w:val="00EB10AD"/>
    <w:rsid w:val="00EB13BA"/>
    <w:rsid w:val="00EB1647"/>
    <w:rsid w:val="00EB1740"/>
    <w:rsid w:val="00EB1A77"/>
    <w:rsid w:val="00EB1CA0"/>
    <w:rsid w:val="00EB276C"/>
    <w:rsid w:val="00EB31BD"/>
    <w:rsid w:val="00EB3486"/>
    <w:rsid w:val="00EB3C50"/>
    <w:rsid w:val="00EB3D1C"/>
    <w:rsid w:val="00EB4576"/>
    <w:rsid w:val="00EB4ACC"/>
    <w:rsid w:val="00EB5B21"/>
    <w:rsid w:val="00EB5B91"/>
    <w:rsid w:val="00EB5CDC"/>
    <w:rsid w:val="00EB6BC4"/>
    <w:rsid w:val="00EB6FA6"/>
    <w:rsid w:val="00EB7599"/>
    <w:rsid w:val="00EC10BE"/>
    <w:rsid w:val="00EC2124"/>
    <w:rsid w:val="00EC2816"/>
    <w:rsid w:val="00EC4321"/>
    <w:rsid w:val="00EC4B0A"/>
    <w:rsid w:val="00EC789B"/>
    <w:rsid w:val="00ED18B9"/>
    <w:rsid w:val="00ED3D73"/>
    <w:rsid w:val="00ED4463"/>
    <w:rsid w:val="00ED46CD"/>
    <w:rsid w:val="00ED68FC"/>
    <w:rsid w:val="00EE1AD2"/>
    <w:rsid w:val="00EE2037"/>
    <w:rsid w:val="00EE268E"/>
    <w:rsid w:val="00EE2C2E"/>
    <w:rsid w:val="00EE2ECE"/>
    <w:rsid w:val="00EE3119"/>
    <w:rsid w:val="00EE3177"/>
    <w:rsid w:val="00EE3831"/>
    <w:rsid w:val="00EE38D6"/>
    <w:rsid w:val="00EE57C4"/>
    <w:rsid w:val="00EE5A6D"/>
    <w:rsid w:val="00EE6867"/>
    <w:rsid w:val="00EE6991"/>
    <w:rsid w:val="00EE6A28"/>
    <w:rsid w:val="00EF1558"/>
    <w:rsid w:val="00EF1894"/>
    <w:rsid w:val="00EF3A5A"/>
    <w:rsid w:val="00EF3B4F"/>
    <w:rsid w:val="00EF4068"/>
    <w:rsid w:val="00EF43A6"/>
    <w:rsid w:val="00EF5E39"/>
    <w:rsid w:val="00EF6223"/>
    <w:rsid w:val="00EF79F0"/>
    <w:rsid w:val="00F00A89"/>
    <w:rsid w:val="00F01078"/>
    <w:rsid w:val="00F0272F"/>
    <w:rsid w:val="00F0295B"/>
    <w:rsid w:val="00F04584"/>
    <w:rsid w:val="00F047F6"/>
    <w:rsid w:val="00F055EA"/>
    <w:rsid w:val="00F0589A"/>
    <w:rsid w:val="00F061AD"/>
    <w:rsid w:val="00F063DB"/>
    <w:rsid w:val="00F0718B"/>
    <w:rsid w:val="00F10A53"/>
    <w:rsid w:val="00F10C95"/>
    <w:rsid w:val="00F12E4F"/>
    <w:rsid w:val="00F13299"/>
    <w:rsid w:val="00F141CF"/>
    <w:rsid w:val="00F14955"/>
    <w:rsid w:val="00F15209"/>
    <w:rsid w:val="00F162E8"/>
    <w:rsid w:val="00F20213"/>
    <w:rsid w:val="00F22146"/>
    <w:rsid w:val="00F2242C"/>
    <w:rsid w:val="00F22D86"/>
    <w:rsid w:val="00F23C14"/>
    <w:rsid w:val="00F24687"/>
    <w:rsid w:val="00F247C8"/>
    <w:rsid w:val="00F254E9"/>
    <w:rsid w:val="00F2558C"/>
    <w:rsid w:val="00F32C9E"/>
    <w:rsid w:val="00F32CC7"/>
    <w:rsid w:val="00F33384"/>
    <w:rsid w:val="00F33566"/>
    <w:rsid w:val="00F3444C"/>
    <w:rsid w:val="00F401BD"/>
    <w:rsid w:val="00F40A0C"/>
    <w:rsid w:val="00F41549"/>
    <w:rsid w:val="00F42824"/>
    <w:rsid w:val="00F433D4"/>
    <w:rsid w:val="00F433E8"/>
    <w:rsid w:val="00F43515"/>
    <w:rsid w:val="00F45258"/>
    <w:rsid w:val="00F4722F"/>
    <w:rsid w:val="00F503EA"/>
    <w:rsid w:val="00F50843"/>
    <w:rsid w:val="00F513A7"/>
    <w:rsid w:val="00F51ADE"/>
    <w:rsid w:val="00F527F7"/>
    <w:rsid w:val="00F5376D"/>
    <w:rsid w:val="00F539F8"/>
    <w:rsid w:val="00F548F7"/>
    <w:rsid w:val="00F614EB"/>
    <w:rsid w:val="00F62E57"/>
    <w:rsid w:val="00F63D6E"/>
    <w:rsid w:val="00F64176"/>
    <w:rsid w:val="00F67B75"/>
    <w:rsid w:val="00F70F78"/>
    <w:rsid w:val="00F737AB"/>
    <w:rsid w:val="00F73BD1"/>
    <w:rsid w:val="00F7472F"/>
    <w:rsid w:val="00F749DA"/>
    <w:rsid w:val="00F75658"/>
    <w:rsid w:val="00F76E4A"/>
    <w:rsid w:val="00F81024"/>
    <w:rsid w:val="00F84087"/>
    <w:rsid w:val="00F90E08"/>
    <w:rsid w:val="00F910E1"/>
    <w:rsid w:val="00F93A98"/>
    <w:rsid w:val="00F94864"/>
    <w:rsid w:val="00F94D0D"/>
    <w:rsid w:val="00F95335"/>
    <w:rsid w:val="00F95651"/>
    <w:rsid w:val="00F95D98"/>
    <w:rsid w:val="00F95E8A"/>
    <w:rsid w:val="00F96E7B"/>
    <w:rsid w:val="00F97035"/>
    <w:rsid w:val="00FA2ED0"/>
    <w:rsid w:val="00FA3A80"/>
    <w:rsid w:val="00FA3AC0"/>
    <w:rsid w:val="00FA4017"/>
    <w:rsid w:val="00FA530F"/>
    <w:rsid w:val="00FA56BE"/>
    <w:rsid w:val="00FA584B"/>
    <w:rsid w:val="00FA62C1"/>
    <w:rsid w:val="00FA7C82"/>
    <w:rsid w:val="00FA7E61"/>
    <w:rsid w:val="00FB2D07"/>
    <w:rsid w:val="00FB3C18"/>
    <w:rsid w:val="00FB468D"/>
    <w:rsid w:val="00FB4E48"/>
    <w:rsid w:val="00FB5B82"/>
    <w:rsid w:val="00FB750C"/>
    <w:rsid w:val="00FC0A2D"/>
    <w:rsid w:val="00FC11DE"/>
    <w:rsid w:val="00FC1450"/>
    <w:rsid w:val="00FC160D"/>
    <w:rsid w:val="00FC26C8"/>
    <w:rsid w:val="00FC36E8"/>
    <w:rsid w:val="00FC4104"/>
    <w:rsid w:val="00FC4691"/>
    <w:rsid w:val="00FC49FC"/>
    <w:rsid w:val="00FC5365"/>
    <w:rsid w:val="00FC7174"/>
    <w:rsid w:val="00FD052E"/>
    <w:rsid w:val="00FD0CD4"/>
    <w:rsid w:val="00FD0F83"/>
    <w:rsid w:val="00FD12AB"/>
    <w:rsid w:val="00FD1323"/>
    <w:rsid w:val="00FD1802"/>
    <w:rsid w:val="00FD5348"/>
    <w:rsid w:val="00FD777E"/>
    <w:rsid w:val="00FD7F6D"/>
    <w:rsid w:val="00FE194A"/>
    <w:rsid w:val="00FE19DA"/>
    <w:rsid w:val="00FE2754"/>
    <w:rsid w:val="00FE2EB7"/>
    <w:rsid w:val="00FE43D2"/>
    <w:rsid w:val="00FE4DFE"/>
    <w:rsid w:val="00FE533E"/>
    <w:rsid w:val="00FE53A3"/>
    <w:rsid w:val="00FE64B4"/>
    <w:rsid w:val="00FE6681"/>
    <w:rsid w:val="00FF1113"/>
    <w:rsid w:val="00FF1266"/>
    <w:rsid w:val="00FF244A"/>
    <w:rsid w:val="00FF3064"/>
    <w:rsid w:val="00FF30BF"/>
    <w:rsid w:val="00FF378A"/>
    <w:rsid w:val="00FF38B0"/>
    <w:rsid w:val="00FF38B2"/>
    <w:rsid w:val="00FF4BF7"/>
    <w:rsid w:val="00FF5A2E"/>
    <w:rsid w:val="00FF6A47"/>
    <w:rsid w:val="00FF7162"/>
    <w:rsid w:val="00FF7206"/>
    <w:rsid w:val="00FF7C83"/>
    <w:rsid w:val="00FF7E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C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C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6D99"/>
    <w:pPr>
      <w:tabs>
        <w:tab w:val="center" w:pos="4153"/>
        <w:tab w:val="right" w:pos="8306"/>
      </w:tabs>
      <w:spacing w:after="0" w:line="240" w:lineRule="auto"/>
    </w:pPr>
  </w:style>
  <w:style w:type="character" w:customStyle="1" w:styleId="Char">
    <w:name w:val="Κεφαλίδα Char"/>
    <w:basedOn w:val="a0"/>
    <w:link w:val="a3"/>
    <w:uiPriority w:val="99"/>
    <w:rsid w:val="00846D99"/>
  </w:style>
  <w:style w:type="paragraph" w:styleId="a4">
    <w:name w:val="footer"/>
    <w:basedOn w:val="a"/>
    <w:link w:val="Char0"/>
    <w:uiPriority w:val="99"/>
    <w:unhideWhenUsed/>
    <w:rsid w:val="00846D99"/>
    <w:pPr>
      <w:tabs>
        <w:tab w:val="center" w:pos="4153"/>
        <w:tab w:val="right" w:pos="8306"/>
      </w:tabs>
      <w:spacing w:after="0" w:line="240" w:lineRule="auto"/>
    </w:pPr>
  </w:style>
  <w:style w:type="character" w:customStyle="1" w:styleId="Char0">
    <w:name w:val="Υποσέλιδο Char"/>
    <w:basedOn w:val="a0"/>
    <w:link w:val="a4"/>
    <w:uiPriority w:val="99"/>
    <w:rsid w:val="00846D99"/>
  </w:style>
  <w:style w:type="paragraph" w:styleId="a5">
    <w:name w:val="Balloon Text"/>
    <w:basedOn w:val="a"/>
    <w:link w:val="Char1"/>
    <w:uiPriority w:val="99"/>
    <w:semiHidden/>
    <w:unhideWhenUsed/>
    <w:rsid w:val="00846D9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46D99"/>
    <w:rPr>
      <w:rFonts w:ascii="Tahoma" w:hAnsi="Tahoma" w:cs="Tahoma"/>
      <w:sz w:val="16"/>
      <w:szCs w:val="16"/>
    </w:rPr>
  </w:style>
  <w:style w:type="table" w:styleId="a6">
    <w:name w:val="Table Grid"/>
    <w:basedOn w:val="a1"/>
    <w:uiPriority w:val="59"/>
    <w:rsid w:val="000F1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0321D"/>
    <w:rPr>
      <w:color w:val="0000FF" w:themeColor="hyperlink"/>
      <w:u w:val="single"/>
    </w:rPr>
  </w:style>
  <w:style w:type="character" w:styleId="a7">
    <w:name w:val="Strong"/>
    <w:basedOn w:val="a0"/>
    <w:uiPriority w:val="22"/>
    <w:qFormat/>
    <w:rsid w:val="0040321D"/>
    <w:rPr>
      <w:b/>
      <w:bCs/>
    </w:rPr>
  </w:style>
  <w:style w:type="paragraph" w:styleId="a8">
    <w:name w:val="List Paragraph"/>
    <w:basedOn w:val="a"/>
    <w:uiPriority w:val="34"/>
    <w:qFormat/>
    <w:rsid w:val="00775BE6"/>
    <w:pPr>
      <w:ind w:left="720"/>
      <w:contextualSpacing/>
    </w:pPr>
  </w:style>
  <w:style w:type="table" w:styleId="-1">
    <w:name w:val="Light Shading Accent 1"/>
    <w:basedOn w:val="a1"/>
    <w:uiPriority w:val="60"/>
    <w:rsid w:val="00AE6F4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title1">
    <w:name w:val="pagetitle1"/>
    <w:basedOn w:val="a0"/>
    <w:rsid w:val="00623EA1"/>
    <w:rPr>
      <w:rFonts w:ascii="Georgia" w:hAnsi="Georgia" w:hint="default"/>
      <w:b/>
      <w:bCs/>
      <w:color w:val="00ADEF"/>
      <w:sz w:val="21"/>
      <w:szCs w:val="21"/>
    </w:rPr>
  </w:style>
  <w:style w:type="paragraph" w:styleId="Web">
    <w:name w:val="Normal (Web)"/>
    <w:basedOn w:val="a"/>
    <w:uiPriority w:val="99"/>
    <w:unhideWhenUsed/>
    <w:rsid w:val="00623EA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Emphasis"/>
    <w:basedOn w:val="a0"/>
    <w:uiPriority w:val="20"/>
    <w:qFormat/>
    <w:rsid w:val="00A22DBD"/>
    <w:rPr>
      <w:i/>
      <w:iCs/>
    </w:rPr>
  </w:style>
  <w:style w:type="paragraph" w:styleId="aa">
    <w:name w:val="footnote text"/>
    <w:basedOn w:val="a"/>
    <w:link w:val="Char2"/>
    <w:uiPriority w:val="99"/>
    <w:semiHidden/>
    <w:unhideWhenUsed/>
    <w:rsid w:val="007E132B"/>
    <w:pPr>
      <w:spacing w:after="0" w:line="240" w:lineRule="auto"/>
    </w:pPr>
    <w:rPr>
      <w:sz w:val="20"/>
      <w:szCs w:val="20"/>
    </w:rPr>
  </w:style>
  <w:style w:type="character" w:customStyle="1" w:styleId="Char2">
    <w:name w:val="Κείμενο υποσημείωσης Char"/>
    <w:basedOn w:val="a0"/>
    <w:link w:val="aa"/>
    <w:uiPriority w:val="99"/>
    <w:semiHidden/>
    <w:rsid w:val="007E132B"/>
    <w:rPr>
      <w:sz w:val="20"/>
      <w:szCs w:val="20"/>
    </w:rPr>
  </w:style>
  <w:style w:type="character" w:styleId="ab">
    <w:name w:val="footnote reference"/>
    <w:basedOn w:val="a0"/>
    <w:uiPriority w:val="99"/>
    <w:semiHidden/>
    <w:unhideWhenUsed/>
    <w:rsid w:val="007E132B"/>
    <w:rPr>
      <w:vertAlign w:val="superscript"/>
    </w:rPr>
  </w:style>
  <w:style w:type="character" w:styleId="-0">
    <w:name w:val="FollowedHyperlink"/>
    <w:basedOn w:val="a0"/>
    <w:uiPriority w:val="99"/>
    <w:semiHidden/>
    <w:unhideWhenUsed/>
    <w:rsid w:val="00C20A95"/>
    <w:rPr>
      <w:color w:val="800080" w:themeColor="followedHyperlink"/>
      <w:u w:val="single"/>
    </w:rPr>
  </w:style>
  <w:style w:type="character" w:styleId="ac">
    <w:name w:val="annotation reference"/>
    <w:basedOn w:val="a0"/>
    <w:uiPriority w:val="99"/>
    <w:semiHidden/>
    <w:unhideWhenUsed/>
    <w:rsid w:val="005242D7"/>
    <w:rPr>
      <w:sz w:val="16"/>
      <w:szCs w:val="16"/>
    </w:rPr>
  </w:style>
  <w:style w:type="paragraph" w:styleId="ad">
    <w:name w:val="annotation text"/>
    <w:basedOn w:val="a"/>
    <w:link w:val="Char3"/>
    <w:uiPriority w:val="99"/>
    <w:semiHidden/>
    <w:unhideWhenUsed/>
    <w:rsid w:val="005242D7"/>
    <w:pPr>
      <w:spacing w:line="240" w:lineRule="auto"/>
    </w:pPr>
    <w:rPr>
      <w:sz w:val="20"/>
      <w:szCs w:val="20"/>
    </w:rPr>
  </w:style>
  <w:style w:type="character" w:customStyle="1" w:styleId="Char3">
    <w:name w:val="Κείμενο σχολίου Char"/>
    <w:basedOn w:val="a0"/>
    <w:link w:val="ad"/>
    <w:uiPriority w:val="99"/>
    <w:semiHidden/>
    <w:rsid w:val="005242D7"/>
    <w:rPr>
      <w:sz w:val="20"/>
      <w:szCs w:val="20"/>
    </w:rPr>
  </w:style>
  <w:style w:type="paragraph" w:styleId="ae">
    <w:name w:val="annotation subject"/>
    <w:basedOn w:val="ad"/>
    <w:next w:val="ad"/>
    <w:link w:val="Char4"/>
    <w:uiPriority w:val="99"/>
    <w:semiHidden/>
    <w:unhideWhenUsed/>
    <w:rsid w:val="005242D7"/>
    <w:rPr>
      <w:b/>
      <w:bCs/>
    </w:rPr>
  </w:style>
  <w:style w:type="character" w:customStyle="1" w:styleId="Char4">
    <w:name w:val="Θέμα σχολίου Char"/>
    <w:basedOn w:val="Char3"/>
    <w:link w:val="ae"/>
    <w:uiPriority w:val="99"/>
    <w:semiHidden/>
    <w:rsid w:val="005242D7"/>
    <w:rPr>
      <w:b/>
      <w:bCs/>
      <w:sz w:val="20"/>
      <w:szCs w:val="20"/>
    </w:rPr>
  </w:style>
  <w:style w:type="character" w:customStyle="1" w:styleId="bog-bodytext1">
    <w:name w:val="bog-bodytext1"/>
    <w:basedOn w:val="a0"/>
    <w:rsid w:val="00686CA8"/>
    <w:rPr>
      <w:rFonts w:ascii="Tahoma" w:hAnsi="Tahoma" w:cs="Tahoma" w:hint="default"/>
      <w:color w:val="000000"/>
    </w:rPr>
  </w:style>
  <w:style w:type="character" w:styleId="af">
    <w:name w:val="Placeholder Text"/>
    <w:basedOn w:val="a0"/>
    <w:uiPriority w:val="99"/>
    <w:semiHidden/>
    <w:rsid w:val="005708AD"/>
    <w:rPr>
      <w:color w:val="808080"/>
    </w:rPr>
  </w:style>
  <w:style w:type="paragraph" w:styleId="af0">
    <w:name w:val="caption"/>
    <w:basedOn w:val="a"/>
    <w:next w:val="a"/>
    <w:uiPriority w:val="35"/>
    <w:semiHidden/>
    <w:unhideWhenUsed/>
    <w:qFormat/>
    <w:rsid w:val="00E56EE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597">
      <w:bodyDiv w:val="1"/>
      <w:marLeft w:val="0"/>
      <w:marRight w:val="0"/>
      <w:marTop w:val="0"/>
      <w:marBottom w:val="0"/>
      <w:divBdr>
        <w:top w:val="none" w:sz="0" w:space="0" w:color="auto"/>
        <w:left w:val="none" w:sz="0" w:space="0" w:color="auto"/>
        <w:bottom w:val="none" w:sz="0" w:space="0" w:color="auto"/>
        <w:right w:val="none" w:sz="0" w:space="0" w:color="auto"/>
      </w:divBdr>
    </w:div>
    <w:div w:id="11155453">
      <w:bodyDiv w:val="1"/>
      <w:marLeft w:val="0"/>
      <w:marRight w:val="0"/>
      <w:marTop w:val="0"/>
      <w:marBottom w:val="0"/>
      <w:divBdr>
        <w:top w:val="none" w:sz="0" w:space="0" w:color="auto"/>
        <w:left w:val="none" w:sz="0" w:space="0" w:color="auto"/>
        <w:bottom w:val="none" w:sz="0" w:space="0" w:color="auto"/>
        <w:right w:val="none" w:sz="0" w:space="0" w:color="auto"/>
      </w:divBdr>
    </w:div>
    <w:div w:id="15230415">
      <w:bodyDiv w:val="1"/>
      <w:marLeft w:val="0"/>
      <w:marRight w:val="0"/>
      <w:marTop w:val="0"/>
      <w:marBottom w:val="0"/>
      <w:divBdr>
        <w:top w:val="none" w:sz="0" w:space="0" w:color="auto"/>
        <w:left w:val="none" w:sz="0" w:space="0" w:color="auto"/>
        <w:bottom w:val="none" w:sz="0" w:space="0" w:color="auto"/>
        <w:right w:val="none" w:sz="0" w:space="0" w:color="auto"/>
      </w:divBdr>
    </w:div>
    <w:div w:id="16125360">
      <w:bodyDiv w:val="1"/>
      <w:marLeft w:val="0"/>
      <w:marRight w:val="0"/>
      <w:marTop w:val="0"/>
      <w:marBottom w:val="0"/>
      <w:divBdr>
        <w:top w:val="none" w:sz="0" w:space="0" w:color="auto"/>
        <w:left w:val="none" w:sz="0" w:space="0" w:color="auto"/>
        <w:bottom w:val="none" w:sz="0" w:space="0" w:color="auto"/>
        <w:right w:val="none" w:sz="0" w:space="0" w:color="auto"/>
      </w:divBdr>
    </w:div>
    <w:div w:id="18824046">
      <w:bodyDiv w:val="1"/>
      <w:marLeft w:val="0"/>
      <w:marRight w:val="0"/>
      <w:marTop w:val="0"/>
      <w:marBottom w:val="0"/>
      <w:divBdr>
        <w:top w:val="none" w:sz="0" w:space="0" w:color="auto"/>
        <w:left w:val="none" w:sz="0" w:space="0" w:color="auto"/>
        <w:bottom w:val="none" w:sz="0" w:space="0" w:color="auto"/>
        <w:right w:val="none" w:sz="0" w:space="0" w:color="auto"/>
      </w:divBdr>
    </w:div>
    <w:div w:id="42221909">
      <w:bodyDiv w:val="1"/>
      <w:marLeft w:val="0"/>
      <w:marRight w:val="0"/>
      <w:marTop w:val="0"/>
      <w:marBottom w:val="0"/>
      <w:divBdr>
        <w:top w:val="none" w:sz="0" w:space="0" w:color="auto"/>
        <w:left w:val="none" w:sz="0" w:space="0" w:color="auto"/>
        <w:bottom w:val="none" w:sz="0" w:space="0" w:color="auto"/>
        <w:right w:val="none" w:sz="0" w:space="0" w:color="auto"/>
      </w:divBdr>
    </w:div>
    <w:div w:id="63963470">
      <w:bodyDiv w:val="1"/>
      <w:marLeft w:val="0"/>
      <w:marRight w:val="0"/>
      <w:marTop w:val="0"/>
      <w:marBottom w:val="0"/>
      <w:divBdr>
        <w:top w:val="none" w:sz="0" w:space="0" w:color="auto"/>
        <w:left w:val="none" w:sz="0" w:space="0" w:color="auto"/>
        <w:bottom w:val="none" w:sz="0" w:space="0" w:color="auto"/>
        <w:right w:val="none" w:sz="0" w:space="0" w:color="auto"/>
      </w:divBdr>
    </w:div>
    <w:div w:id="84347850">
      <w:bodyDiv w:val="1"/>
      <w:marLeft w:val="0"/>
      <w:marRight w:val="0"/>
      <w:marTop w:val="0"/>
      <w:marBottom w:val="0"/>
      <w:divBdr>
        <w:top w:val="none" w:sz="0" w:space="0" w:color="auto"/>
        <w:left w:val="none" w:sz="0" w:space="0" w:color="auto"/>
        <w:bottom w:val="none" w:sz="0" w:space="0" w:color="auto"/>
        <w:right w:val="none" w:sz="0" w:space="0" w:color="auto"/>
      </w:divBdr>
    </w:div>
    <w:div w:id="84500413">
      <w:bodyDiv w:val="1"/>
      <w:marLeft w:val="0"/>
      <w:marRight w:val="0"/>
      <w:marTop w:val="0"/>
      <w:marBottom w:val="0"/>
      <w:divBdr>
        <w:top w:val="none" w:sz="0" w:space="0" w:color="auto"/>
        <w:left w:val="none" w:sz="0" w:space="0" w:color="auto"/>
        <w:bottom w:val="none" w:sz="0" w:space="0" w:color="auto"/>
        <w:right w:val="none" w:sz="0" w:space="0" w:color="auto"/>
      </w:divBdr>
    </w:div>
    <w:div w:id="87041311">
      <w:bodyDiv w:val="1"/>
      <w:marLeft w:val="0"/>
      <w:marRight w:val="0"/>
      <w:marTop w:val="0"/>
      <w:marBottom w:val="0"/>
      <w:divBdr>
        <w:top w:val="none" w:sz="0" w:space="0" w:color="auto"/>
        <w:left w:val="none" w:sz="0" w:space="0" w:color="auto"/>
        <w:bottom w:val="none" w:sz="0" w:space="0" w:color="auto"/>
        <w:right w:val="none" w:sz="0" w:space="0" w:color="auto"/>
      </w:divBdr>
    </w:div>
    <w:div w:id="149101192">
      <w:bodyDiv w:val="1"/>
      <w:marLeft w:val="0"/>
      <w:marRight w:val="0"/>
      <w:marTop w:val="0"/>
      <w:marBottom w:val="0"/>
      <w:divBdr>
        <w:top w:val="none" w:sz="0" w:space="0" w:color="auto"/>
        <w:left w:val="none" w:sz="0" w:space="0" w:color="auto"/>
        <w:bottom w:val="none" w:sz="0" w:space="0" w:color="auto"/>
        <w:right w:val="none" w:sz="0" w:space="0" w:color="auto"/>
      </w:divBdr>
    </w:div>
    <w:div w:id="163473527">
      <w:bodyDiv w:val="1"/>
      <w:marLeft w:val="0"/>
      <w:marRight w:val="0"/>
      <w:marTop w:val="0"/>
      <w:marBottom w:val="0"/>
      <w:divBdr>
        <w:top w:val="none" w:sz="0" w:space="0" w:color="auto"/>
        <w:left w:val="none" w:sz="0" w:space="0" w:color="auto"/>
        <w:bottom w:val="none" w:sz="0" w:space="0" w:color="auto"/>
        <w:right w:val="none" w:sz="0" w:space="0" w:color="auto"/>
      </w:divBdr>
    </w:div>
    <w:div w:id="165749476">
      <w:bodyDiv w:val="1"/>
      <w:marLeft w:val="0"/>
      <w:marRight w:val="0"/>
      <w:marTop w:val="0"/>
      <w:marBottom w:val="0"/>
      <w:divBdr>
        <w:top w:val="none" w:sz="0" w:space="0" w:color="auto"/>
        <w:left w:val="none" w:sz="0" w:space="0" w:color="auto"/>
        <w:bottom w:val="none" w:sz="0" w:space="0" w:color="auto"/>
        <w:right w:val="none" w:sz="0" w:space="0" w:color="auto"/>
      </w:divBdr>
    </w:div>
    <w:div w:id="176508920">
      <w:bodyDiv w:val="1"/>
      <w:marLeft w:val="0"/>
      <w:marRight w:val="0"/>
      <w:marTop w:val="0"/>
      <w:marBottom w:val="0"/>
      <w:divBdr>
        <w:top w:val="none" w:sz="0" w:space="0" w:color="auto"/>
        <w:left w:val="none" w:sz="0" w:space="0" w:color="auto"/>
        <w:bottom w:val="none" w:sz="0" w:space="0" w:color="auto"/>
        <w:right w:val="none" w:sz="0" w:space="0" w:color="auto"/>
      </w:divBdr>
    </w:div>
    <w:div w:id="192576273">
      <w:bodyDiv w:val="1"/>
      <w:marLeft w:val="0"/>
      <w:marRight w:val="0"/>
      <w:marTop w:val="0"/>
      <w:marBottom w:val="0"/>
      <w:divBdr>
        <w:top w:val="none" w:sz="0" w:space="0" w:color="auto"/>
        <w:left w:val="none" w:sz="0" w:space="0" w:color="auto"/>
        <w:bottom w:val="none" w:sz="0" w:space="0" w:color="auto"/>
        <w:right w:val="none" w:sz="0" w:space="0" w:color="auto"/>
      </w:divBdr>
    </w:div>
    <w:div w:id="199827505">
      <w:bodyDiv w:val="1"/>
      <w:marLeft w:val="0"/>
      <w:marRight w:val="0"/>
      <w:marTop w:val="0"/>
      <w:marBottom w:val="0"/>
      <w:divBdr>
        <w:top w:val="none" w:sz="0" w:space="0" w:color="auto"/>
        <w:left w:val="none" w:sz="0" w:space="0" w:color="auto"/>
        <w:bottom w:val="none" w:sz="0" w:space="0" w:color="auto"/>
        <w:right w:val="none" w:sz="0" w:space="0" w:color="auto"/>
      </w:divBdr>
    </w:div>
    <w:div w:id="206381092">
      <w:bodyDiv w:val="1"/>
      <w:marLeft w:val="0"/>
      <w:marRight w:val="0"/>
      <w:marTop w:val="0"/>
      <w:marBottom w:val="0"/>
      <w:divBdr>
        <w:top w:val="none" w:sz="0" w:space="0" w:color="auto"/>
        <w:left w:val="none" w:sz="0" w:space="0" w:color="auto"/>
        <w:bottom w:val="none" w:sz="0" w:space="0" w:color="auto"/>
        <w:right w:val="none" w:sz="0" w:space="0" w:color="auto"/>
      </w:divBdr>
    </w:div>
    <w:div w:id="208037599">
      <w:bodyDiv w:val="1"/>
      <w:marLeft w:val="0"/>
      <w:marRight w:val="0"/>
      <w:marTop w:val="0"/>
      <w:marBottom w:val="0"/>
      <w:divBdr>
        <w:top w:val="none" w:sz="0" w:space="0" w:color="auto"/>
        <w:left w:val="none" w:sz="0" w:space="0" w:color="auto"/>
        <w:bottom w:val="none" w:sz="0" w:space="0" w:color="auto"/>
        <w:right w:val="none" w:sz="0" w:space="0" w:color="auto"/>
      </w:divBdr>
    </w:div>
    <w:div w:id="210121141">
      <w:bodyDiv w:val="1"/>
      <w:marLeft w:val="0"/>
      <w:marRight w:val="0"/>
      <w:marTop w:val="0"/>
      <w:marBottom w:val="0"/>
      <w:divBdr>
        <w:top w:val="none" w:sz="0" w:space="0" w:color="auto"/>
        <w:left w:val="none" w:sz="0" w:space="0" w:color="auto"/>
        <w:bottom w:val="none" w:sz="0" w:space="0" w:color="auto"/>
        <w:right w:val="none" w:sz="0" w:space="0" w:color="auto"/>
      </w:divBdr>
    </w:div>
    <w:div w:id="226496409">
      <w:bodyDiv w:val="1"/>
      <w:marLeft w:val="0"/>
      <w:marRight w:val="0"/>
      <w:marTop w:val="0"/>
      <w:marBottom w:val="0"/>
      <w:divBdr>
        <w:top w:val="none" w:sz="0" w:space="0" w:color="auto"/>
        <w:left w:val="none" w:sz="0" w:space="0" w:color="auto"/>
        <w:bottom w:val="none" w:sz="0" w:space="0" w:color="auto"/>
        <w:right w:val="none" w:sz="0" w:space="0" w:color="auto"/>
      </w:divBdr>
    </w:div>
    <w:div w:id="227308238">
      <w:bodyDiv w:val="1"/>
      <w:marLeft w:val="0"/>
      <w:marRight w:val="0"/>
      <w:marTop w:val="0"/>
      <w:marBottom w:val="0"/>
      <w:divBdr>
        <w:top w:val="none" w:sz="0" w:space="0" w:color="auto"/>
        <w:left w:val="none" w:sz="0" w:space="0" w:color="auto"/>
        <w:bottom w:val="none" w:sz="0" w:space="0" w:color="auto"/>
        <w:right w:val="none" w:sz="0" w:space="0" w:color="auto"/>
      </w:divBdr>
    </w:div>
    <w:div w:id="227688560">
      <w:bodyDiv w:val="1"/>
      <w:marLeft w:val="0"/>
      <w:marRight w:val="0"/>
      <w:marTop w:val="0"/>
      <w:marBottom w:val="0"/>
      <w:divBdr>
        <w:top w:val="none" w:sz="0" w:space="0" w:color="auto"/>
        <w:left w:val="none" w:sz="0" w:space="0" w:color="auto"/>
        <w:bottom w:val="none" w:sz="0" w:space="0" w:color="auto"/>
        <w:right w:val="none" w:sz="0" w:space="0" w:color="auto"/>
      </w:divBdr>
    </w:div>
    <w:div w:id="234777047">
      <w:bodyDiv w:val="1"/>
      <w:marLeft w:val="0"/>
      <w:marRight w:val="0"/>
      <w:marTop w:val="0"/>
      <w:marBottom w:val="0"/>
      <w:divBdr>
        <w:top w:val="none" w:sz="0" w:space="0" w:color="auto"/>
        <w:left w:val="none" w:sz="0" w:space="0" w:color="auto"/>
        <w:bottom w:val="none" w:sz="0" w:space="0" w:color="auto"/>
        <w:right w:val="none" w:sz="0" w:space="0" w:color="auto"/>
      </w:divBdr>
    </w:div>
    <w:div w:id="236938714">
      <w:bodyDiv w:val="1"/>
      <w:marLeft w:val="0"/>
      <w:marRight w:val="0"/>
      <w:marTop w:val="0"/>
      <w:marBottom w:val="0"/>
      <w:divBdr>
        <w:top w:val="none" w:sz="0" w:space="0" w:color="auto"/>
        <w:left w:val="none" w:sz="0" w:space="0" w:color="auto"/>
        <w:bottom w:val="none" w:sz="0" w:space="0" w:color="auto"/>
        <w:right w:val="none" w:sz="0" w:space="0" w:color="auto"/>
      </w:divBdr>
    </w:div>
    <w:div w:id="256603165">
      <w:bodyDiv w:val="1"/>
      <w:marLeft w:val="0"/>
      <w:marRight w:val="0"/>
      <w:marTop w:val="0"/>
      <w:marBottom w:val="0"/>
      <w:divBdr>
        <w:top w:val="none" w:sz="0" w:space="0" w:color="auto"/>
        <w:left w:val="none" w:sz="0" w:space="0" w:color="auto"/>
        <w:bottom w:val="none" w:sz="0" w:space="0" w:color="auto"/>
        <w:right w:val="none" w:sz="0" w:space="0" w:color="auto"/>
      </w:divBdr>
    </w:div>
    <w:div w:id="258491684">
      <w:bodyDiv w:val="1"/>
      <w:marLeft w:val="0"/>
      <w:marRight w:val="0"/>
      <w:marTop w:val="0"/>
      <w:marBottom w:val="0"/>
      <w:divBdr>
        <w:top w:val="none" w:sz="0" w:space="0" w:color="auto"/>
        <w:left w:val="none" w:sz="0" w:space="0" w:color="auto"/>
        <w:bottom w:val="none" w:sz="0" w:space="0" w:color="auto"/>
        <w:right w:val="none" w:sz="0" w:space="0" w:color="auto"/>
      </w:divBdr>
    </w:div>
    <w:div w:id="280887411">
      <w:bodyDiv w:val="1"/>
      <w:marLeft w:val="0"/>
      <w:marRight w:val="0"/>
      <w:marTop w:val="0"/>
      <w:marBottom w:val="0"/>
      <w:divBdr>
        <w:top w:val="none" w:sz="0" w:space="0" w:color="auto"/>
        <w:left w:val="none" w:sz="0" w:space="0" w:color="auto"/>
        <w:bottom w:val="none" w:sz="0" w:space="0" w:color="auto"/>
        <w:right w:val="none" w:sz="0" w:space="0" w:color="auto"/>
      </w:divBdr>
    </w:div>
    <w:div w:id="298464689">
      <w:bodyDiv w:val="1"/>
      <w:marLeft w:val="0"/>
      <w:marRight w:val="0"/>
      <w:marTop w:val="0"/>
      <w:marBottom w:val="0"/>
      <w:divBdr>
        <w:top w:val="none" w:sz="0" w:space="0" w:color="auto"/>
        <w:left w:val="none" w:sz="0" w:space="0" w:color="auto"/>
        <w:bottom w:val="none" w:sz="0" w:space="0" w:color="auto"/>
        <w:right w:val="none" w:sz="0" w:space="0" w:color="auto"/>
      </w:divBdr>
    </w:div>
    <w:div w:id="353577502">
      <w:bodyDiv w:val="1"/>
      <w:marLeft w:val="0"/>
      <w:marRight w:val="0"/>
      <w:marTop w:val="0"/>
      <w:marBottom w:val="0"/>
      <w:divBdr>
        <w:top w:val="none" w:sz="0" w:space="0" w:color="auto"/>
        <w:left w:val="none" w:sz="0" w:space="0" w:color="auto"/>
        <w:bottom w:val="none" w:sz="0" w:space="0" w:color="auto"/>
        <w:right w:val="none" w:sz="0" w:space="0" w:color="auto"/>
      </w:divBdr>
    </w:div>
    <w:div w:id="367295478">
      <w:bodyDiv w:val="1"/>
      <w:marLeft w:val="0"/>
      <w:marRight w:val="0"/>
      <w:marTop w:val="0"/>
      <w:marBottom w:val="0"/>
      <w:divBdr>
        <w:top w:val="none" w:sz="0" w:space="0" w:color="auto"/>
        <w:left w:val="none" w:sz="0" w:space="0" w:color="auto"/>
        <w:bottom w:val="none" w:sz="0" w:space="0" w:color="auto"/>
        <w:right w:val="none" w:sz="0" w:space="0" w:color="auto"/>
      </w:divBdr>
    </w:div>
    <w:div w:id="367684313">
      <w:bodyDiv w:val="1"/>
      <w:marLeft w:val="0"/>
      <w:marRight w:val="0"/>
      <w:marTop w:val="0"/>
      <w:marBottom w:val="0"/>
      <w:divBdr>
        <w:top w:val="none" w:sz="0" w:space="0" w:color="auto"/>
        <w:left w:val="none" w:sz="0" w:space="0" w:color="auto"/>
        <w:bottom w:val="none" w:sz="0" w:space="0" w:color="auto"/>
        <w:right w:val="none" w:sz="0" w:space="0" w:color="auto"/>
      </w:divBdr>
    </w:div>
    <w:div w:id="375352519">
      <w:bodyDiv w:val="1"/>
      <w:marLeft w:val="0"/>
      <w:marRight w:val="0"/>
      <w:marTop w:val="0"/>
      <w:marBottom w:val="0"/>
      <w:divBdr>
        <w:top w:val="none" w:sz="0" w:space="0" w:color="auto"/>
        <w:left w:val="none" w:sz="0" w:space="0" w:color="auto"/>
        <w:bottom w:val="none" w:sz="0" w:space="0" w:color="auto"/>
        <w:right w:val="none" w:sz="0" w:space="0" w:color="auto"/>
      </w:divBdr>
    </w:div>
    <w:div w:id="376785257">
      <w:bodyDiv w:val="1"/>
      <w:marLeft w:val="0"/>
      <w:marRight w:val="0"/>
      <w:marTop w:val="0"/>
      <w:marBottom w:val="0"/>
      <w:divBdr>
        <w:top w:val="none" w:sz="0" w:space="0" w:color="auto"/>
        <w:left w:val="none" w:sz="0" w:space="0" w:color="auto"/>
        <w:bottom w:val="none" w:sz="0" w:space="0" w:color="auto"/>
        <w:right w:val="none" w:sz="0" w:space="0" w:color="auto"/>
      </w:divBdr>
    </w:div>
    <w:div w:id="412747902">
      <w:bodyDiv w:val="1"/>
      <w:marLeft w:val="0"/>
      <w:marRight w:val="0"/>
      <w:marTop w:val="0"/>
      <w:marBottom w:val="0"/>
      <w:divBdr>
        <w:top w:val="none" w:sz="0" w:space="0" w:color="auto"/>
        <w:left w:val="none" w:sz="0" w:space="0" w:color="auto"/>
        <w:bottom w:val="none" w:sz="0" w:space="0" w:color="auto"/>
        <w:right w:val="none" w:sz="0" w:space="0" w:color="auto"/>
      </w:divBdr>
    </w:div>
    <w:div w:id="479814469">
      <w:bodyDiv w:val="1"/>
      <w:marLeft w:val="0"/>
      <w:marRight w:val="0"/>
      <w:marTop w:val="0"/>
      <w:marBottom w:val="0"/>
      <w:divBdr>
        <w:top w:val="none" w:sz="0" w:space="0" w:color="auto"/>
        <w:left w:val="none" w:sz="0" w:space="0" w:color="auto"/>
        <w:bottom w:val="none" w:sz="0" w:space="0" w:color="auto"/>
        <w:right w:val="none" w:sz="0" w:space="0" w:color="auto"/>
      </w:divBdr>
    </w:div>
    <w:div w:id="490681731">
      <w:bodyDiv w:val="1"/>
      <w:marLeft w:val="0"/>
      <w:marRight w:val="0"/>
      <w:marTop w:val="0"/>
      <w:marBottom w:val="0"/>
      <w:divBdr>
        <w:top w:val="none" w:sz="0" w:space="0" w:color="auto"/>
        <w:left w:val="none" w:sz="0" w:space="0" w:color="auto"/>
        <w:bottom w:val="none" w:sz="0" w:space="0" w:color="auto"/>
        <w:right w:val="none" w:sz="0" w:space="0" w:color="auto"/>
      </w:divBdr>
    </w:div>
    <w:div w:id="511606304">
      <w:bodyDiv w:val="1"/>
      <w:marLeft w:val="0"/>
      <w:marRight w:val="0"/>
      <w:marTop w:val="0"/>
      <w:marBottom w:val="0"/>
      <w:divBdr>
        <w:top w:val="none" w:sz="0" w:space="0" w:color="auto"/>
        <w:left w:val="none" w:sz="0" w:space="0" w:color="auto"/>
        <w:bottom w:val="none" w:sz="0" w:space="0" w:color="auto"/>
        <w:right w:val="none" w:sz="0" w:space="0" w:color="auto"/>
      </w:divBdr>
    </w:div>
    <w:div w:id="511846315">
      <w:bodyDiv w:val="1"/>
      <w:marLeft w:val="0"/>
      <w:marRight w:val="0"/>
      <w:marTop w:val="0"/>
      <w:marBottom w:val="0"/>
      <w:divBdr>
        <w:top w:val="none" w:sz="0" w:space="0" w:color="auto"/>
        <w:left w:val="none" w:sz="0" w:space="0" w:color="auto"/>
        <w:bottom w:val="none" w:sz="0" w:space="0" w:color="auto"/>
        <w:right w:val="none" w:sz="0" w:space="0" w:color="auto"/>
      </w:divBdr>
    </w:div>
    <w:div w:id="523055162">
      <w:bodyDiv w:val="1"/>
      <w:marLeft w:val="0"/>
      <w:marRight w:val="0"/>
      <w:marTop w:val="0"/>
      <w:marBottom w:val="0"/>
      <w:divBdr>
        <w:top w:val="none" w:sz="0" w:space="0" w:color="auto"/>
        <w:left w:val="none" w:sz="0" w:space="0" w:color="auto"/>
        <w:bottom w:val="none" w:sz="0" w:space="0" w:color="auto"/>
        <w:right w:val="none" w:sz="0" w:space="0" w:color="auto"/>
      </w:divBdr>
    </w:div>
    <w:div w:id="538130054">
      <w:bodyDiv w:val="1"/>
      <w:marLeft w:val="0"/>
      <w:marRight w:val="0"/>
      <w:marTop w:val="0"/>
      <w:marBottom w:val="0"/>
      <w:divBdr>
        <w:top w:val="none" w:sz="0" w:space="0" w:color="auto"/>
        <w:left w:val="none" w:sz="0" w:space="0" w:color="auto"/>
        <w:bottom w:val="none" w:sz="0" w:space="0" w:color="auto"/>
        <w:right w:val="none" w:sz="0" w:space="0" w:color="auto"/>
      </w:divBdr>
    </w:div>
    <w:div w:id="541986988">
      <w:bodyDiv w:val="1"/>
      <w:marLeft w:val="0"/>
      <w:marRight w:val="0"/>
      <w:marTop w:val="0"/>
      <w:marBottom w:val="0"/>
      <w:divBdr>
        <w:top w:val="none" w:sz="0" w:space="0" w:color="auto"/>
        <w:left w:val="none" w:sz="0" w:space="0" w:color="auto"/>
        <w:bottom w:val="none" w:sz="0" w:space="0" w:color="auto"/>
        <w:right w:val="none" w:sz="0" w:space="0" w:color="auto"/>
      </w:divBdr>
    </w:div>
    <w:div w:id="543640664">
      <w:bodyDiv w:val="1"/>
      <w:marLeft w:val="0"/>
      <w:marRight w:val="0"/>
      <w:marTop w:val="0"/>
      <w:marBottom w:val="0"/>
      <w:divBdr>
        <w:top w:val="none" w:sz="0" w:space="0" w:color="auto"/>
        <w:left w:val="none" w:sz="0" w:space="0" w:color="auto"/>
        <w:bottom w:val="none" w:sz="0" w:space="0" w:color="auto"/>
        <w:right w:val="none" w:sz="0" w:space="0" w:color="auto"/>
      </w:divBdr>
    </w:div>
    <w:div w:id="556816172">
      <w:bodyDiv w:val="1"/>
      <w:marLeft w:val="0"/>
      <w:marRight w:val="0"/>
      <w:marTop w:val="0"/>
      <w:marBottom w:val="0"/>
      <w:divBdr>
        <w:top w:val="none" w:sz="0" w:space="0" w:color="auto"/>
        <w:left w:val="none" w:sz="0" w:space="0" w:color="auto"/>
        <w:bottom w:val="none" w:sz="0" w:space="0" w:color="auto"/>
        <w:right w:val="none" w:sz="0" w:space="0" w:color="auto"/>
      </w:divBdr>
    </w:div>
    <w:div w:id="561137381">
      <w:bodyDiv w:val="1"/>
      <w:marLeft w:val="0"/>
      <w:marRight w:val="0"/>
      <w:marTop w:val="0"/>
      <w:marBottom w:val="0"/>
      <w:divBdr>
        <w:top w:val="none" w:sz="0" w:space="0" w:color="auto"/>
        <w:left w:val="none" w:sz="0" w:space="0" w:color="auto"/>
        <w:bottom w:val="none" w:sz="0" w:space="0" w:color="auto"/>
        <w:right w:val="none" w:sz="0" w:space="0" w:color="auto"/>
      </w:divBdr>
    </w:div>
    <w:div w:id="563223989">
      <w:bodyDiv w:val="1"/>
      <w:marLeft w:val="0"/>
      <w:marRight w:val="0"/>
      <w:marTop w:val="0"/>
      <w:marBottom w:val="0"/>
      <w:divBdr>
        <w:top w:val="none" w:sz="0" w:space="0" w:color="auto"/>
        <w:left w:val="none" w:sz="0" w:space="0" w:color="auto"/>
        <w:bottom w:val="none" w:sz="0" w:space="0" w:color="auto"/>
        <w:right w:val="none" w:sz="0" w:space="0" w:color="auto"/>
      </w:divBdr>
    </w:div>
    <w:div w:id="570848535">
      <w:bodyDiv w:val="1"/>
      <w:marLeft w:val="0"/>
      <w:marRight w:val="0"/>
      <w:marTop w:val="0"/>
      <w:marBottom w:val="0"/>
      <w:divBdr>
        <w:top w:val="none" w:sz="0" w:space="0" w:color="auto"/>
        <w:left w:val="none" w:sz="0" w:space="0" w:color="auto"/>
        <w:bottom w:val="none" w:sz="0" w:space="0" w:color="auto"/>
        <w:right w:val="none" w:sz="0" w:space="0" w:color="auto"/>
      </w:divBdr>
    </w:div>
    <w:div w:id="580721396">
      <w:bodyDiv w:val="1"/>
      <w:marLeft w:val="0"/>
      <w:marRight w:val="0"/>
      <w:marTop w:val="0"/>
      <w:marBottom w:val="0"/>
      <w:divBdr>
        <w:top w:val="none" w:sz="0" w:space="0" w:color="auto"/>
        <w:left w:val="none" w:sz="0" w:space="0" w:color="auto"/>
        <w:bottom w:val="none" w:sz="0" w:space="0" w:color="auto"/>
        <w:right w:val="none" w:sz="0" w:space="0" w:color="auto"/>
      </w:divBdr>
    </w:div>
    <w:div w:id="584388237">
      <w:bodyDiv w:val="1"/>
      <w:marLeft w:val="0"/>
      <w:marRight w:val="0"/>
      <w:marTop w:val="0"/>
      <w:marBottom w:val="0"/>
      <w:divBdr>
        <w:top w:val="none" w:sz="0" w:space="0" w:color="auto"/>
        <w:left w:val="none" w:sz="0" w:space="0" w:color="auto"/>
        <w:bottom w:val="none" w:sz="0" w:space="0" w:color="auto"/>
        <w:right w:val="none" w:sz="0" w:space="0" w:color="auto"/>
      </w:divBdr>
    </w:div>
    <w:div w:id="588466794">
      <w:bodyDiv w:val="1"/>
      <w:marLeft w:val="0"/>
      <w:marRight w:val="0"/>
      <w:marTop w:val="0"/>
      <w:marBottom w:val="0"/>
      <w:divBdr>
        <w:top w:val="none" w:sz="0" w:space="0" w:color="auto"/>
        <w:left w:val="none" w:sz="0" w:space="0" w:color="auto"/>
        <w:bottom w:val="none" w:sz="0" w:space="0" w:color="auto"/>
        <w:right w:val="none" w:sz="0" w:space="0" w:color="auto"/>
      </w:divBdr>
    </w:div>
    <w:div w:id="592856054">
      <w:bodyDiv w:val="1"/>
      <w:marLeft w:val="0"/>
      <w:marRight w:val="0"/>
      <w:marTop w:val="0"/>
      <w:marBottom w:val="0"/>
      <w:divBdr>
        <w:top w:val="none" w:sz="0" w:space="0" w:color="auto"/>
        <w:left w:val="none" w:sz="0" w:space="0" w:color="auto"/>
        <w:bottom w:val="none" w:sz="0" w:space="0" w:color="auto"/>
        <w:right w:val="none" w:sz="0" w:space="0" w:color="auto"/>
      </w:divBdr>
    </w:div>
    <w:div w:id="601956600">
      <w:bodyDiv w:val="1"/>
      <w:marLeft w:val="0"/>
      <w:marRight w:val="0"/>
      <w:marTop w:val="0"/>
      <w:marBottom w:val="0"/>
      <w:divBdr>
        <w:top w:val="none" w:sz="0" w:space="0" w:color="auto"/>
        <w:left w:val="none" w:sz="0" w:space="0" w:color="auto"/>
        <w:bottom w:val="none" w:sz="0" w:space="0" w:color="auto"/>
        <w:right w:val="none" w:sz="0" w:space="0" w:color="auto"/>
      </w:divBdr>
    </w:div>
    <w:div w:id="617755495">
      <w:bodyDiv w:val="1"/>
      <w:marLeft w:val="0"/>
      <w:marRight w:val="0"/>
      <w:marTop w:val="0"/>
      <w:marBottom w:val="0"/>
      <w:divBdr>
        <w:top w:val="none" w:sz="0" w:space="0" w:color="auto"/>
        <w:left w:val="none" w:sz="0" w:space="0" w:color="auto"/>
        <w:bottom w:val="none" w:sz="0" w:space="0" w:color="auto"/>
        <w:right w:val="none" w:sz="0" w:space="0" w:color="auto"/>
      </w:divBdr>
    </w:div>
    <w:div w:id="627080074">
      <w:bodyDiv w:val="1"/>
      <w:marLeft w:val="0"/>
      <w:marRight w:val="0"/>
      <w:marTop w:val="0"/>
      <w:marBottom w:val="0"/>
      <w:divBdr>
        <w:top w:val="none" w:sz="0" w:space="0" w:color="auto"/>
        <w:left w:val="none" w:sz="0" w:space="0" w:color="auto"/>
        <w:bottom w:val="none" w:sz="0" w:space="0" w:color="auto"/>
        <w:right w:val="none" w:sz="0" w:space="0" w:color="auto"/>
      </w:divBdr>
    </w:div>
    <w:div w:id="635917102">
      <w:bodyDiv w:val="1"/>
      <w:marLeft w:val="0"/>
      <w:marRight w:val="0"/>
      <w:marTop w:val="0"/>
      <w:marBottom w:val="0"/>
      <w:divBdr>
        <w:top w:val="none" w:sz="0" w:space="0" w:color="auto"/>
        <w:left w:val="none" w:sz="0" w:space="0" w:color="auto"/>
        <w:bottom w:val="none" w:sz="0" w:space="0" w:color="auto"/>
        <w:right w:val="none" w:sz="0" w:space="0" w:color="auto"/>
      </w:divBdr>
    </w:div>
    <w:div w:id="639649353">
      <w:bodyDiv w:val="1"/>
      <w:marLeft w:val="0"/>
      <w:marRight w:val="0"/>
      <w:marTop w:val="0"/>
      <w:marBottom w:val="0"/>
      <w:divBdr>
        <w:top w:val="none" w:sz="0" w:space="0" w:color="auto"/>
        <w:left w:val="none" w:sz="0" w:space="0" w:color="auto"/>
        <w:bottom w:val="none" w:sz="0" w:space="0" w:color="auto"/>
        <w:right w:val="none" w:sz="0" w:space="0" w:color="auto"/>
      </w:divBdr>
    </w:div>
    <w:div w:id="645158893">
      <w:bodyDiv w:val="1"/>
      <w:marLeft w:val="0"/>
      <w:marRight w:val="0"/>
      <w:marTop w:val="0"/>
      <w:marBottom w:val="0"/>
      <w:divBdr>
        <w:top w:val="none" w:sz="0" w:space="0" w:color="auto"/>
        <w:left w:val="none" w:sz="0" w:space="0" w:color="auto"/>
        <w:bottom w:val="none" w:sz="0" w:space="0" w:color="auto"/>
        <w:right w:val="none" w:sz="0" w:space="0" w:color="auto"/>
      </w:divBdr>
    </w:div>
    <w:div w:id="646471980">
      <w:bodyDiv w:val="1"/>
      <w:marLeft w:val="0"/>
      <w:marRight w:val="0"/>
      <w:marTop w:val="0"/>
      <w:marBottom w:val="0"/>
      <w:divBdr>
        <w:top w:val="none" w:sz="0" w:space="0" w:color="auto"/>
        <w:left w:val="none" w:sz="0" w:space="0" w:color="auto"/>
        <w:bottom w:val="none" w:sz="0" w:space="0" w:color="auto"/>
        <w:right w:val="none" w:sz="0" w:space="0" w:color="auto"/>
      </w:divBdr>
    </w:div>
    <w:div w:id="653802462">
      <w:bodyDiv w:val="1"/>
      <w:marLeft w:val="0"/>
      <w:marRight w:val="0"/>
      <w:marTop w:val="0"/>
      <w:marBottom w:val="0"/>
      <w:divBdr>
        <w:top w:val="none" w:sz="0" w:space="0" w:color="auto"/>
        <w:left w:val="none" w:sz="0" w:space="0" w:color="auto"/>
        <w:bottom w:val="none" w:sz="0" w:space="0" w:color="auto"/>
        <w:right w:val="none" w:sz="0" w:space="0" w:color="auto"/>
      </w:divBdr>
    </w:div>
    <w:div w:id="655109935">
      <w:bodyDiv w:val="1"/>
      <w:marLeft w:val="0"/>
      <w:marRight w:val="0"/>
      <w:marTop w:val="0"/>
      <w:marBottom w:val="0"/>
      <w:divBdr>
        <w:top w:val="none" w:sz="0" w:space="0" w:color="auto"/>
        <w:left w:val="none" w:sz="0" w:space="0" w:color="auto"/>
        <w:bottom w:val="none" w:sz="0" w:space="0" w:color="auto"/>
        <w:right w:val="none" w:sz="0" w:space="0" w:color="auto"/>
      </w:divBdr>
    </w:div>
    <w:div w:id="677583043">
      <w:bodyDiv w:val="1"/>
      <w:marLeft w:val="0"/>
      <w:marRight w:val="0"/>
      <w:marTop w:val="0"/>
      <w:marBottom w:val="0"/>
      <w:divBdr>
        <w:top w:val="none" w:sz="0" w:space="0" w:color="auto"/>
        <w:left w:val="none" w:sz="0" w:space="0" w:color="auto"/>
        <w:bottom w:val="none" w:sz="0" w:space="0" w:color="auto"/>
        <w:right w:val="none" w:sz="0" w:space="0" w:color="auto"/>
      </w:divBdr>
    </w:div>
    <w:div w:id="685861747">
      <w:bodyDiv w:val="1"/>
      <w:marLeft w:val="0"/>
      <w:marRight w:val="0"/>
      <w:marTop w:val="0"/>
      <w:marBottom w:val="0"/>
      <w:divBdr>
        <w:top w:val="none" w:sz="0" w:space="0" w:color="auto"/>
        <w:left w:val="none" w:sz="0" w:space="0" w:color="auto"/>
        <w:bottom w:val="none" w:sz="0" w:space="0" w:color="auto"/>
        <w:right w:val="none" w:sz="0" w:space="0" w:color="auto"/>
      </w:divBdr>
    </w:div>
    <w:div w:id="717168443">
      <w:bodyDiv w:val="1"/>
      <w:marLeft w:val="0"/>
      <w:marRight w:val="0"/>
      <w:marTop w:val="0"/>
      <w:marBottom w:val="0"/>
      <w:divBdr>
        <w:top w:val="none" w:sz="0" w:space="0" w:color="auto"/>
        <w:left w:val="none" w:sz="0" w:space="0" w:color="auto"/>
        <w:bottom w:val="none" w:sz="0" w:space="0" w:color="auto"/>
        <w:right w:val="none" w:sz="0" w:space="0" w:color="auto"/>
      </w:divBdr>
    </w:div>
    <w:div w:id="743532854">
      <w:bodyDiv w:val="1"/>
      <w:marLeft w:val="0"/>
      <w:marRight w:val="0"/>
      <w:marTop w:val="0"/>
      <w:marBottom w:val="0"/>
      <w:divBdr>
        <w:top w:val="none" w:sz="0" w:space="0" w:color="auto"/>
        <w:left w:val="none" w:sz="0" w:space="0" w:color="auto"/>
        <w:bottom w:val="none" w:sz="0" w:space="0" w:color="auto"/>
        <w:right w:val="none" w:sz="0" w:space="0" w:color="auto"/>
      </w:divBdr>
    </w:div>
    <w:div w:id="749431181">
      <w:bodyDiv w:val="1"/>
      <w:marLeft w:val="0"/>
      <w:marRight w:val="0"/>
      <w:marTop w:val="0"/>
      <w:marBottom w:val="0"/>
      <w:divBdr>
        <w:top w:val="none" w:sz="0" w:space="0" w:color="auto"/>
        <w:left w:val="none" w:sz="0" w:space="0" w:color="auto"/>
        <w:bottom w:val="none" w:sz="0" w:space="0" w:color="auto"/>
        <w:right w:val="none" w:sz="0" w:space="0" w:color="auto"/>
      </w:divBdr>
    </w:div>
    <w:div w:id="770782840">
      <w:bodyDiv w:val="1"/>
      <w:marLeft w:val="0"/>
      <w:marRight w:val="0"/>
      <w:marTop w:val="0"/>
      <w:marBottom w:val="0"/>
      <w:divBdr>
        <w:top w:val="none" w:sz="0" w:space="0" w:color="auto"/>
        <w:left w:val="none" w:sz="0" w:space="0" w:color="auto"/>
        <w:bottom w:val="none" w:sz="0" w:space="0" w:color="auto"/>
        <w:right w:val="none" w:sz="0" w:space="0" w:color="auto"/>
      </w:divBdr>
    </w:div>
    <w:div w:id="772238943">
      <w:bodyDiv w:val="1"/>
      <w:marLeft w:val="0"/>
      <w:marRight w:val="0"/>
      <w:marTop w:val="0"/>
      <w:marBottom w:val="0"/>
      <w:divBdr>
        <w:top w:val="none" w:sz="0" w:space="0" w:color="auto"/>
        <w:left w:val="none" w:sz="0" w:space="0" w:color="auto"/>
        <w:bottom w:val="none" w:sz="0" w:space="0" w:color="auto"/>
        <w:right w:val="none" w:sz="0" w:space="0" w:color="auto"/>
      </w:divBdr>
    </w:div>
    <w:div w:id="802114741">
      <w:bodyDiv w:val="1"/>
      <w:marLeft w:val="0"/>
      <w:marRight w:val="0"/>
      <w:marTop w:val="0"/>
      <w:marBottom w:val="0"/>
      <w:divBdr>
        <w:top w:val="none" w:sz="0" w:space="0" w:color="auto"/>
        <w:left w:val="none" w:sz="0" w:space="0" w:color="auto"/>
        <w:bottom w:val="none" w:sz="0" w:space="0" w:color="auto"/>
        <w:right w:val="none" w:sz="0" w:space="0" w:color="auto"/>
      </w:divBdr>
    </w:div>
    <w:div w:id="825166750">
      <w:bodyDiv w:val="1"/>
      <w:marLeft w:val="0"/>
      <w:marRight w:val="0"/>
      <w:marTop w:val="0"/>
      <w:marBottom w:val="0"/>
      <w:divBdr>
        <w:top w:val="none" w:sz="0" w:space="0" w:color="auto"/>
        <w:left w:val="none" w:sz="0" w:space="0" w:color="auto"/>
        <w:bottom w:val="none" w:sz="0" w:space="0" w:color="auto"/>
        <w:right w:val="none" w:sz="0" w:space="0" w:color="auto"/>
      </w:divBdr>
    </w:div>
    <w:div w:id="856775533">
      <w:bodyDiv w:val="1"/>
      <w:marLeft w:val="0"/>
      <w:marRight w:val="0"/>
      <w:marTop w:val="0"/>
      <w:marBottom w:val="0"/>
      <w:divBdr>
        <w:top w:val="none" w:sz="0" w:space="0" w:color="auto"/>
        <w:left w:val="none" w:sz="0" w:space="0" w:color="auto"/>
        <w:bottom w:val="none" w:sz="0" w:space="0" w:color="auto"/>
        <w:right w:val="none" w:sz="0" w:space="0" w:color="auto"/>
      </w:divBdr>
    </w:div>
    <w:div w:id="859129410">
      <w:bodyDiv w:val="1"/>
      <w:marLeft w:val="0"/>
      <w:marRight w:val="0"/>
      <w:marTop w:val="0"/>
      <w:marBottom w:val="0"/>
      <w:divBdr>
        <w:top w:val="none" w:sz="0" w:space="0" w:color="auto"/>
        <w:left w:val="none" w:sz="0" w:space="0" w:color="auto"/>
        <w:bottom w:val="none" w:sz="0" w:space="0" w:color="auto"/>
        <w:right w:val="none" w:sz="0" w:space="0" w:color="auto"/>
      </w:divBdr>
    </w:div>
    <w:div w:id="866286958">
      <w:bodyDiv w:val="1"/>
      <w:marLeft w:val="0"/>
      <w:marRight w:val="0"/>
      <w:marTop w:val="0"/>
      <w:marBottom w:val="0"/>
      <w:divBdr>
        <w:top w:val="none" w:sz="0" w:space="0" w:color="auto"/>
        <w:left w:val="none" w:sz="0" w:space="0" w:color="auto"/>
        <w:bottom w:val="none" w:sz="0" w:space="0" w:color="auto"/>
        <w:right w:val="none" w:sz="0" w:space="0" w:color="auto"/>
      </w:divBdr>
    </w:div>
    <w:div w:id="869100496">
      <w:bodyDiv w:val="1"/>
      <w:marLeft w:val="0"/>
      <w:marRight w:val="0"/>
      <w:marTop w:val="0"/>
      <w:marBottom w:val="0"/>
      <w:divBdr>
        <w:top w:val="none" w:sz="0" w:space="0" w:color="auto"/>
        <w:left w:val="none" w:sz="0" w:space="0" w:color="auto"/>
        <w:bottom w:val="none" w:sz="0" w:space="0" w:color="auto"/>
        <w:right w:val="none" w:sz="0" w:space="0" w:color="auto"/>
      </w:divBdr>
    </w:div>
    <w:div w:id="870647901">
      <w:bodyDiv w:val="1"/>
      <w:marLeft w:val="0"/>
      <w:marRight w:val="0"/>
      <w:marTop w:val="0"/>
      <w:marBottom w:val="0"/>
      <w:divBdr>
        <w:top w:val="none" w:sz="0" w:space="0" w:color="auto"/>
        <w:left w:val="none" w:sz="0" w:space="0" w:color="auto"/>
        <w:bottom w:val="none" w:sz="0" w:space="0" w:color="auto"/>
        <w:right w:val="none" w:sz="0" w:space="0" w:color="auto"/>
      </w:divBdr>
    </w:div>
    <w:div w:id="870651664">
      <w:bodyDiv w:val="1"/>
      <w:marLeft w:val="0"/>
      <w:marRight w:val="0"/>
      <w:marTop w:val="0"/>
      <w:marBottom w:val="0"/>
      <w:divBdr>
        <w:top w:val="none" w:sz="0" w:space="0" w:color="auto"/>
        <w:left w:val="none" w:sz="0" w:space="0" w:color="auto"/>
        <w:bottom w:val="none" w:sz="0" w:space="0" w:color="auto"/>
        <w:right w:val="none" w:sz="0" w:space="0" w:color="auto"/>
      </w:divBdr>
    </w:div>
    <w:div w:id="877161443">
      <w:bodyDiv w:val="1"/>
      <w:marLeft w:val="0"/>
      <w:marRight w:val="0"/>
      <w:marTop w:val="0"/>
      <w:marBottom w:val="0"/>
      <w:divBdr>
        <w:top w:val="none" w:sz="0" w:space="0" w:color="auto"/>
        <w:left w:val="none" w:sz="0" w:space="0" w:color="auto"/>
        <w:bottom w:val="none" w:sz="0" w:space="0" w:color="auto"/>
        <w:right w:val="none" w:sz="0" w:space="0" w:color="auto"/>
      </w:divBdr>
    </w:div>
    <w:div w:id="878710943">
      <w:bodyDiv w:val="1"/>
      <w:marLeft w:val="0"/>
      <w:marRight w:val="0"/>
      <w:marTop w:val="0"/>
      <w:marBottom w:val="0"/>
      <w:divBdr>
        <w:top w:val="none" w:sz="0" w:space="0" w:color="auto"/>
        <w:left w:val="none" w:sz="0" w:space="0" w:color="auto"/>
        <w:bottom w:val="none" w:sz="0" w:space="0" w:color="auto"/>
        <w:right w:val="none" w:sz="0" w:space="0" w:color="auto"/>
      </w:divBdr>
    </w:div>
    <w:div w:id="883102351">
      <w:bodyDiv w:val="1"/>
      <w:marLeft w:val="0"/>
      <w:marRight w:val="0"/>
      <w:marTop w:val="0"/>
      <w:marBottom w:val="0"/>
      <w:divBdr>
        <w:top w:val="none" w:sz="0" w:space="0" w:color="auto"/>
        <w:left w:val="none" w:sz="0" w:space="0" w:color="auto"/>
        <w:bottom w:val="none" w:sz="0" w:space="0" w:color="auto"/>
        <w:right w:val="none" w:sz="0" w:space="0" w:color="auto"/>
      </w:divBdr>
    </w:div>
    <w:div w:id="915866889">
      <w:bodyDiv w:val="1"/>
      <w:marLeft w:val="0"/>
      <w:marRight w:val="0"/>
      <w:marTop w:val="0"/>
      <w:marBottom w:val="0"/>
      <w:divBdr>
        <w:top w:val="none" w:sz="0" w:space="0" w:color="auto"/>
        <w:left w:val="none" w:sz="0" w:space="0" w:color="auto"/>
        <w:bottom w:val="none" w:sz="0" w:space="0" w:color="auto"/>
        <w:right w:val="none" w:sz="0" w:space="0" w:color="auto"/>
      </w:divBdr>
    </w:div>
    <w:div w:id="939263596">
      <w:bodyDiv w:val="1"/>
      <w:marLeft w:val="0"/>
      <w:marRight w:val="0"/>
      <w:marTop w:val="0"/>
      <w:marBottom w:val="0"/>
      <w:divBdr>
        <w:top w:val="none" w:sz="0" w:space="0" w:color="auto"/>
        <w:left w:val="none" w:sz="0" w:space="0" w:color="auto"/>
        <w:bottom w:val="none" w:sz="0" w:space="0" w:color="auto"/>
        <w:right w:val="none" w:sz="0" w:space="0" w:color="auto"/>
      </w:divBdr>
    </w:div>
    <w:div w:id="978413862">
      <w:bodyDiv w:val="1"/>
      <w:marLeft w:val="0"/>
      <w:marRight w:val="0"/>
      <w:marTop w:val="0"/>
      <w:marBottom w:val="0"/>
      <w:divBdr>
        <w:top w:val="none" w:sz="0" w:space="0" w:color="auto"/>
        <w:left w:val="none" w:sz="0" w:space="0" w:color="auto"/>
        <w:bottom w:val="none" w:sz="0" w:space="0" w:color="auto"/>
        <w:right w:val="none" w:sz="0" w:space="0" w:color="auto"/>
      </w:divBdr>
    </w:div>
    <w:div w:id="991904912">
      <w:bodyDiv w:val="1"/>
      <w:marLeft w:val="0"/>
      <w:marRight w:val="0"/>
      <w:marTop w:val="0"/>
      <w:marBottom w:val="0"/>
      <w:divBdr>
        <w:top w:val="none" w:sz="0" w:space="0" w:color="auto"/>
        <w:left w:val="none" w:sz="0" w:space="0" w:color="auto"/>
        <w:bottom w:val="none" w:sz="0" w:space="0" w:color="auto"/>
        <w:right w:val="none" w:sz="0" w:space="0" w:color="auto"/>
      </w:divBdr>
    </w:div>
    <w:div w:id="996418782">
      <w:bodyDiv w:val="1"/>
      <w:marLeft w:val="0"/>
      <w:marRight w:val="0"/>
      <w:marTop w:val="0"/>
      <w:marBottom w:val="0"/>
      <w:divBdr>
        <w:top w:val="none" w:sz="0" w:space="0" w:color="auto"/>
        <w:left w:val="none" w:sz="0" w:space="0" w:color="auto"/>
        <w:bottom w:val="none" w:sz="0" w:space="0" w:color="auto"/>
        <w:right w:val="none" w:sz="0" w:space="0" w:color="auto"/>
      </w:divBdr>
    </w:div>
    <w:div w:id="1006595701">
      <w:bodyDiv w:val="1"/>
      <w:marLeft w:val="0"/>
      <w:marRight w:val="0"/>
      <w:marTop w:val="0"/>
      <w:marBottom w:val="0"/>
      <w:divBdr>
        <w:top w:val="none" w:sz="0" w:space="0" w:color="auto"/>
        <w:left w:val="none" w:sz="0" w:space="0" w:color="auto"/>
        <w:bottom w:val="none" w:sz="0" w:space="0" w:color="auto"/>
        <w:right w:val="none" w:sz="0" w:space="0" w:color="auto"/>
      </w:divBdr>
    </w:div>
    <w:div w:id="1009455074">
      <w:bodyDiv w:val="1"/>
      <w:marLeft w:val="0"/>
      <w:marRight w:val="0"/>
      <w:marTop w:val="0"/>
      <w:marBottom w:val="0"/>
      <w:divBdr>
        <w:top w:val="none" w:sz="0" w:space="0" w:color="auto"/>
        <w:left w:val="none" w:sz="0" w:space="0" w:color="auto"/>
        <w:bottom w:val="none" w:sz="0" w:space="0" w:color="auto"/>
        <w:right w:val="none" w:sz="0" w:space="0" w:color="auto"/>
      </w:divBdr>
    </w:div>
    <w:div w:id="1019429851">
      <w:bodyDiv w:val="1"/>
      <w:marLeft w:val="0"/>
      <w:marRight w:val="0"/>
      <w:marTop w:val="0"/>
      <w:marBottom w:val="0"/>
      <w:divBdr>
        <w:top w:val="none" w:sz="0" w:space="0" w:color="auto"/>
        <w:left w:val="none" w:sz="0" w:space="0" w:color="auto"/>
        <w:bottom w:val="none" w:sz="0" w:space="0" w:color="auto"/>
        <w:right w:val="none" w:sz="0" w:space="0" w:color="auto"/>
      </w:divBdr>
    </w:div>
    <w:div w:id="1025599372">
      <w:bodyDiv w:val="1"/>
      <w:marLeft w:val="0"/>
      <w:marRight w:val="0"/>
      <w:marTop w:val="0"/>
      <w:marBottom w:val="0"/>
      <w:divBdr>
        <w:top w:val="none" w:sz="0" w:space="0" w:color="auto"/>
        <w:left w:val="none" w:sz="0" w:space="0" w:color="auto"/>
        <w:bottom w:val="none" w:sz="0" w:space="0" w:color="auto"/>
        <w:right w:val="none" w:sz="0" w:space="0" w:color="auto"/>
      </w:divBdr>
    </w:div>
    <w:div w:id="1044401968">
      <w:bodyDiv w:val="1"/>
      <w:marLeft w:val="0"/>
      <w:marRight w:val="0"/>
      <w:marTop w:val="0"/>
      <w:marBottom w:val="0"/>
      <w:divBdr>
        <w:top w:val="none" w:sz="0" w:space="0" w:color="auto"/>
        <w:left w:val="none" w:sz="0" w:space="0" w:color="auto"/>
        <w:bottom w:val="none" w:sz="0" w:space="0" w:color="auto"/>
        <w:right w:val="none" w:sz="0" w:space="0" w:color="auto"/>
      </w:divBdr>
    </w:div>
    <w:div w:id="1083261885">
      <w:bodyDiv w:val="1"/>
      <w:marLeft w:val="0"/>
      <w:marRight w:val="0"/>
      <w:marTop w:val="0"/>
      <w:marBottom w:val="0"/>
      <w:divBdr>
        <w:top w:val="none" w:sz="0" w:space="0" w:color="auto"/>
        <w:left w:val="none" w:sz="0" w:space="0" w:color="auto"/>
        <w:bottom w:val="none" w:sz="0" w:space="0" w:color="auto"/>
        <w:right w:val="none" w:sz="0" w:space="0" w:color="auto"/>
      </w:divBdr>
    </w:div>
    <w:div w:id="1088382106">
      <w:bodyDiv w:val="1"/>
      <w:marLeft w:val="0"/>
      <w:marRight w:val="0"/>
      <w:marTop w:val="0"/>
      <w:marBottom w:val="0"/>
      <w:divBdr>
        <w:top w:val="none" w:sz="0" w:space="0" w:color="auto"/>
        <w:left w:val="none" w:sz="0" w:space="0" w:color="auto"/>
        <w:bottom w:val="none" w:sz="0" w:space="0" w:color="auto"/>
        <w:right w:val="none" w:sz="0" w:space="0" w:color="auto"/>
      </w:divBdr>
    </w:div>
    <w:div w:id="1105226850">
      <w:bodyDiv w:val="1"/>
      <w:marLeft w:val="0"/>
      <w:marRight w:val="0"/>
      <w:marTop w:val="0"/>
      <w:marBottom w:val="0"/>
      <w:divBdr>
        <w:top w:val="none" w:sz="0" w:space="0" w:color="auto"/>
        <w:left w:val="none" w:sz="0" w:space="0" w:color="auto"/>
        <w:bottom w:val="none" w:sz="0" w:space="0" w:color="auto"/>
        <w:right w:val="none" w:sz="0" w:space="0" w:color="auto"/>
      </w:divBdr>
    </w:div>
    <w:div w:id="1116175150">
      <w:bodyDiv w:val="1"/>
      <w:marLeft w:val="0"/>
      <w:marRight w:val="0"/>
      <w:marTop w:val="0"/>
      <w:marBottom w:val="0"/>
      <w:divBdr>
        <w:top w:val="none" w:sz="0" w:space="0" w:color="auto"/>
        <w:left w:val="none" w:sz="0" w:space="0" w:color="auto"/>
        <w:bottom w:val="none" w:sz="0" w:space="0" w:color="auto"/>
        <w:right w:val="none" w:sz="0" w:space="0" w:color="auto"/>
      </w:divBdr>
    </w:div>
    <w:div w:id="1142580972">
      <w:bodyDiv w:val="1"/>
      <w:marLeft w:val="0"/>
      <w:marRight w:val="0"/>
      <w:marTop w:val="0"/>
      <w:marBottom w:val="0"/>
      <w:divBdr>
        <w:top w:val="none" w:sz="0" w:space="0" w:color="auto"/>
        <w:left w:val="none" w:sz="0" w:space="0" w:color="auto"/>
        <w:bottom w:val="none" w:sz="0" w:space="0" w:color="auto"/>
        <w:right w:val="none" w:sz="0" w:space="0" w:color="auto"/>
      </w:divBdr>
    </w:div>
    <w:div w:id="1166553496">
      <w:bodyDiv w:val="1"/>
      <w:marLeft w:val="0"/>
      <w:marRight w:val="0"/>
      <w:marTop w:val="0"/>
      <w:marBottom w:val="0"/>
      <w:divBdr>
        <w:top w:val="none" w:sz="0" w:space="0" w:color="auto"/>
        <w:left w:val="none" w:sz="0" w:space="0" w:color="auto"/>
        <w:bottom w:val="none" w:sz="0" w:space="0" w:color="auto"/>
        <w:right w:val="none" w:sz="0" w:space="0" w:color="auto"/>
      </w:divBdr>
    </w:div>
    <w:div w:id="1177312242">
      <w:bodyDiv w:val="1"/>
      <w:marLeft w:val="0"/>
      <w:marRight w:val="0"/>
      <w:marTop w:val="0"/>
      <w:marBottom w:val="0"/>
      <w:divBdr>
        <w:top w:val="none" w:sz="0" w:space="0" w:color="auto"/>
        <w:left w:val="none" w:sz="0" w:space="0" w:color="auto"/>
        <w:bottom w:val="none" w:sz="0" w:space="0" w:color="auto"/>
        <w:right w:val="none" w:sz="0" w:space="0" w:color="auto"/>
      </w:divBdr>
    </w:div>
    <w:div w:id="1226795570">
      <w:bodyDiv w:val="1"/>
      <w:marLeft w:val="0"/>
      <w:marRight w:val="0"/>
      <w:marTop w:val="0"/>
      <w:marBottom w:val="0"/>
      <w:divBdr>
        <w:top w:val="none" w:sz="0" w:space="0" w:color="auto"/>
        <w:left w:val="none" w:sz="0" w:space="0" w:color="auto"/>
        <w:bottom w:val="none" w:sz="0" w:space="0" w:color="auto"/>
        <w:right w:val="none" w:sz="0" w:space="0" w:color="auto"/>
      </w:divBdr>
    </w:div>
    <w:div w:id="1229342475">
      <w:bodyDiv w:val="1"/>
      <w:marLeft w:val="0"/>
      <w:marRight w:val="0"/>
      <w:marTop w:val="0"/>
      <w:marBottom w:val="0"/>
      <w:divBdr>
        <w:top w:val="none" w:sz="0" w:space="0" w:color="auto"/>
        <w:left w:val="none" w:sz="0" w:space="0" w:color="auto"/>
        <w:bottom w:val="none" w:sz="0" w:space="0" w:color="auto"/>
        <w:right w:val="none" w:sz="0" w:space="0" w:color="auto"/>
      </w:divBdr>
    </w:div>
    <w:div w:id="1236470342">
      <w:bodyDiv w:val="1"/>
      <w:marLeft w:val="0"/>
      <w:marRight w:val="0"/>
      <w:marTop w:val="0"/>
      <w:marBottom w:val="0"/>
      <w:divBdr>
        <w:top w:val="none" w:sz="0" w:space="0" w:color="auto"/>
        <w:left w:val="none" w:sz="0" w:space="0" w:color="auto"/>
        <w:bottom w:val="none" w:sz="0" w:space="0" w:color="auto"/>
        <w:right w:val="none" w:sz="0" w:space="0" w:color="auto"/>
      </w:divBdr>
    </w:div>
    <w:div w:id="1241939423">
      <w:bodyDiv w:val="1"/>
      <w:marLeft w:val="0"/>
      <w:marRight w:val="0"/>
      <w:marTop w:val="0"/>
      <w:marBottom w:val="0"/>
      <w:divBdr>
        <w:top w:val="none" w:sz="0" w:space="0" w:color="auto"/>
        <w:left w:val="none" w:sz="0" w:space="0" w:color="auto"/>
        <w:bottom w:val="none" w:sz="0" w:space="0" w:color="auto"/>
        <w:right w:val="none" w:sz="0" w:space="0" w:color="auto"/>
      </w:divBdr>
    </w:div>
    <w:div w:id="1253398347">
      <w:bodyDiv w:val="1"/>
      <w:marLeft w:val="0"/>
      <w:marRight w:val="0"/>
      <w:marTop w:val="0"/>
      <w:marBottom w:val="0"/>
      <w:divBdr>
        <w:top w:val="none" w:sz="0" w:space="0" w:color="auto"/>
        <w:left w:val="none" w:sz="0" w:space="0" w:color="auto"/>
        <w:bottom w:val="none" w:sz="0" w:space="0" w:color="auto"/>
        <w:right w:val="none" w:sz="0" w:space="0" w:color="auto"/>
      </w:divBdr>
    </w:div>
    <w:div w:id="1261917041">
      <w:bodyDiv w:val="1"/>
      <w:marLeft w:val="0"/>
      <w:marRight w:val="0"/>
      <w:marTop w:val="0"/>
      <w:marBottom w:val="0"/>
      <w:divBdr>
        <w:top w:val="none" w:sz="0" w:space="0" w:color="auto"/>
        <w:left w:val="none" w:sz="0" w:space="0" w:color="auto"/>
        <w:bottom w:val="none" w:sz="0" w:space="0" w:color="auto"/>
        <w:right w:val="none" w:sz="0" w:space="0" w:color="auto"/>
      </w:divBdr>
    </w:div>
    <w:div w:id="1272132123">
      <w:bodyDiv w:val="1"/>
      <w:marLeft w:val="0"/>
      <w:marRight w:val="0"/>
      <w:marTop w:val="0"/>
      <w:marBottom w:val="0"/>
      <w:divBdr>
        <w:top w:val="none" w:sz="0" w:space="0" w:color="auto"/>
        <w:left w:val="none" w:sz="0" w:space="0" w:color="auto"/>
        <w:bottom w:val="none" w:sz="0" w:space="0" w:color="auto"/>
        <w:right w:val="none" w:sz="0" w:space="0" w:color="auto"/>
      </w:divBdr>
    </w:div>
    <w:div w:id="1295017706">
      <w:bodyDiv w:val="1"/>
      <w:marLeft w:val="0"/>
      <w:marRight w:val="0"/>
      <w:marTop w:val="0"/>
      <w:marBottom w:val="0"/>
      <w:divBdr>
        <w:top w:val="none" w:sz="0" w:space="0" w:color="auto"/>
        <w:left w:val="none" w:sz="0" w:space="0" w:color="auto"/>
        <w:bottom w:val="none" w:sz="0" w:space="0" w:color="auto"/>
        <w:right w:val="none" w:sz="0" w:space="0" w:color="auto"/>
      </w:divBdr>
    </w:div>
    <w:div w:id="1299260939">
      <w:bodyDiv w:val="1"/>
      <w:marLeft w:val="0"/>
      <w:marRight w:val="0"/>
      <w:marTop w:val="0"/>
      <w:marBottom w:val="0"/>
      <w:divBdr>
        <w:top w:val="none" w:sz="0" w:space="0" w:color="auto"/>
        <w:left w:val="none" w:sz="0" w:space="0" w:color="auto"/>
        <w:bottom w:val="none" w:sz="0" w:space="0" w:color="auto"/>
        <w:right w:val="none" w:sz="0" w:space="0" w:color="auto"/>
      </w:divBdr>
    </w:div>
    <w:div w:id="1337419772">
      <w:bodyDiv w:val="1"/>
      <w:marLeft w:val="0"/>
      <w:marRight w:val="0"/>
      <w:marTop w:val="0"/>
      <w:marBottom w:val="0"/>
      <w:divBdr>
        <w:top w:val="none" w:sz="0" w:space="0" w:color="auto"/>
        <w:left w:val="none" w:sz="0" w:space="0" w:color="auto"/>
        <w:bottom w:val="none" w:sz="0" w:space="0" w:color="auto"/>
        <w:right w:val="none" w:sz="0" w:space="0" w:color="auto"/>
      </w:divBdr>
    </w:div>
    <w:div w:id="1337610687">
      <w:bodyDiv w:val="1"/>
      <w:marLeft w:val="0"/>
      <w:marRight w:val="0"/>
      <w:marTop w:val="0"/>
      <w:marBottom w:val="0"/>
      <w:divBdr>
        <w:top w:val="none" w:sz="0" w:space="0" w:color="auto"/>
        <w:left w:val="none" w:sz="0" w:space="0" w:color="auto"/>
        <w:bottom w:val="none" w:sz="0" w:space="0" w:color="auto"/>
        <w:right w:val="none" w:sz="0" w:space="0" w:color="auto"/>
      </w:divBdr>
    </w:div>
    <w:div w:id="1355689768">
      <w:bodyDiv w:val="1"/>
      <w:marLeft w:val="0"/>
      <w:marRight w:val="0"/>
      <w:marTop w:val="0"/>
      <w:marBottom w:val="0"/>
      <w:divBdr>
        <w:top w:val="none" w:sz="0" w:space="0" w:color="auto"/>
        <w:left w:val="none" w:sz="0" w:space="0" w:color="auto"/>
        <w:bottom w:val="none" w:sz="0" w:space="0" w:color="auto"/>
        <w:right w:val="none" w:sz="0" w:space="0" w:color="auto"/>
      </w:divBdr>
    </w:div>
    <w:div w:id="1399354433">
      <w:bodyDiv w:val="1"/>
      <w:marLeft w:val="0"/>
      <w:marRight w:val="0"/>
      <w:marTop w:val="0"/>
      <w:marBottom w:val="0"/>
      <w:divBdr>
        <w:top w:val="none" w:sz="0" w:space="0" w:color="auto"/>
        <w:left w:val="none" w:sz="0" w:space="0" w:color="auto"/>
        <w:bottom w:val="none" w:sz="0" w:space="0" w:color="auto"/>
        <w:right w:val="none" w:sz="0" w:space="0" w:color="auto"/>
      </w:divBdr>
    </w:div>
    <w:div w:id="1406341369">
      <w:bodyDiv w:val="1"/>
      <w:marLeft w:val="0"/>
      <w:marRight w:val="0"/>
      <w:marTop w:val="0"/>
      <w:marBottom w:val="0"/>
      <w:divBdr>
        <w:top w:val="none" w:sz="0" w:space="0" w:color="auto"/>
        <w:left w:val="none" w:sz="0" w:space="0" w:color="auto"/>
        <w:bottom w:val="none" w:sz="0" w:space="0" w:color="auto"/>
        <w:right w:val="none" w:sz="0" w:space="0" w:color="auto"/>
      </w:divBdr>
    </w:div>
    <w:div w:id="1434016564">
      <w:bodyDiv w:val="1"/>
      <w:marLeft w:val="0"/>
      <w:marRight w:val="0"/>
      <w:marTop w:val="0"/>
      <w:marBottom w:val="0"/>
      <w:divBdr>
        <w:top w:val="none" w:sz="0" w:space="0" w:color="auto"/>
        <w:left w:val="none" w:sz="0" w:space="0" w:color="auto"/>
        <w:bottom w:val="none" w:sz="0" w:space="0" w:color="auto"/>
        <w:right w:val="none" w:sz="0" w:space="0" w:color="auto"/>
      </w:divBdr>
    </w:div>
    <w:div w:id="1466581119">
      <w:bodyDiv w:val="1"/>
      <w:marLeft w:val="0"/>
      <w:marRight w:val="0"/>
      <w:marTop w:val="0"/>
      <w:marBottom w:val="0"/>
      <w:divBdr>
        <w:top w:val="none" w:sz="0" w:space="0" w:color="auto"/>
        <w:left w:val="none" w:sz="0" w:space="0" w:color="auto"/>
        <w:bottom w:val="none" w:sz="0" w:space="0" w:color="auto"/>
        <w:right w:val="none" w:sz="0" w:space="0" w:color="auto"/>
      </w:divBdr>
    </w:div>
    <w:div w:id="1481075442">
      <w:bodyDiv w:val="1"/>
      <w:marLeft w:val="0"/>
      <w:marRight w:val="0"/>
      <w:marTop w:val="0"/>
      <w:marBottom w:val="0"/>
      <w:divBdr>
        <w:top w:val="none" w:sz="0" w:space="0" w:color="auto"/>
        <w:left w:val="none" w:sz="0" w:space="0" w:color="auto"/>
        <w:bottom w:val="none" w:sz="0" w:space="0" w:color="auto"/>
        <w:right w:val="none" w:sz="0" w:space="0" w:color="auto"/>
      </w:divBdr>
    </w:div>
    <w:div w:id="1481847191">
      <w:bodyDiv w:val="1"/>
      <w:marLeft w:val="0"/>
      <w:marRight w:val="0"/>
      <w:marTop w:val="0"/>
      <w:marBottom w:val="0"/>
      <w:divBdr>
        <w:top w:val="none" w:sz="0" w:space="0" w:color="auto"/>
        <w:left w:val="none" w:sz="0" w:space="0" w:color="auto"/>
        <w:bottom w:val="none" w:sz="0" w:space="0" w:color="auto"/>
        <w:right w:val="none" w:sz="0" w:space="0" w:color="auto"/>
      </w:divBdr>
    </w:div>
    <w:div w:id="1483430832">
      <w:bodyDiv w:val="1"/>
      <w:marLeft w:val="0"/>
      <w:marRight w:val="0"/>
      <w:marTop w:val="0"/>
      <w:marBottom w:val="0"/>
      <w:divBdr>
        <w:top w:val="none" w:sz="0" w:space="0" w:color="auto"/>
        <w:left w:val="none" w:sz="0" w:space="0" w:color="auto"/>
        <w:bottom w:val="none" w:sz="0" w:space="0" w:color="auto"/>
        <w:right w:val="none" w:sz="0" w:space="0" w:color="auto"/>
      </w:divBdr>
    </w:div>
    <w:div w:id="1486243409">
      <w:bodyDiv w:val="1"/>
      <w:marLeft w:val="0"/>
      <w:marRight w:val="0"/>
      <w:marTop w:val="0"/>
      <w:marBottom w:val="0"/>
      <w:divBdr>
        <w:top w:val="none" w:sz="0" w:space="0" w:color="auto"/>
        <w:left w:val="none" w:sz="0" w:space="0" w:color="auto"/>
        <w:bottom w:val="none" w:sz="0" w:space="0" w:color="auto"/>
        <w:right w:val="none" w:sz="0" w:space="0" w:color="auto"/>
      </w:divBdr>
    </w:div>
    <w:div w:id="1492060530">
      <w:bodyDiv w:val="1"/>
      <w:marLeft w:val="0"/>
      <w:marRight w:val="0"/>
      <w:marTop w:val="0"/>
      <w:marBottom w:val="0"/>
      <w:divBdr>
        <w:top w:val="none" w:sz="0" w:space="0" w:color="auto"/>
        <w:left w:val="none" w:sz="0" w:space="0" w:color="auto"/>
        <w:bottom w:val="none" w:sz="0" w:space="0" w:color="auto"/>
        <w:right w:val="none" w:sz="0" w:space="0" w:color="auto"/>
      </w:divBdr>
    </w:div>
    <w:div w:id="1515459044">
      <w:bodyDiv w:val="1"/>
      <w:marLeft w:val="0"/>
      <w:marRight w:val="0"/>
      <w:marTop w:val="0"/>
      <w:marBottom w:val="0"/>
      <w:divBdr>
        <w:top w:val="none" w:sz="0" w:space="0" w:color="auto"/>
        <w:left w:val="none" w:sz="0" w:space="0" w:color="auto"/>
        <w:bottom w:val="none" w:sz="0" w:space="0" w:color="auto"/>
        <w:right w:val="none" w:sz="0" w:space="0" w:color="auto"/>
      </w:divBdr>
    </w:div>
    <w:div w:id="1537423176">
      <w:bodyDiv w:val="1"/>
      <w:marLeft w:val="0"/>
      <w:marRight w:val="0"/>
      <w:marTop w:val="0"/>
      <w:marBottom w:val="0"/>
      <w:divBdr>
        <w:top w:val="none" w:sz="0" w:space="0" w:color="auto"/>
        <w:left w:val="none" w:sz="0" w:space="0" w:color="auto"/>
        <w:bottom w:val="none" w:sz="0" w:space="0" w:color="auto"/>
        <w:right w:val="none" w:sz="0" w:space="0" w:color="auto"/>
      </w:divBdr>
    </w:div>
    <w:div w:id="1546991790">
      <w:bodyDiv w:val="1"/>
      <w:marLeft w:val="0"/>
      <w:marRight w:val="0"/>
      <w:marTop w:val="0"/>
      <w:marBottom w:val="0"/>
      <w:divBdr>
        <w:top w:val="none" w:sz="0" w:space="0" w:color="auto"/>
        <w:left w:val="none" w:sz="0" w:space="0" w:color="auto"/>
        <w:bottom w:val="none" w:sz="0" w:space="0" w:color="auto"/>
        <w:right w:val="none" w:sz="0" w:space="0" w:color="auto"/>
      </w:divBdr>
    </w:div>
    <w:div w:id="1552963536">
      <w:bodyDiv w:val="1"/>
      <w:marLeft w:val="0"/>
      <w:marRight w:val="0"/>
      <w:marTop w:val="0"/>
      <w:marBottom w:val="0"/>
      <w:divBdr>
        <w:top w:val="none" w:sz="0" w:space="0" w:color="auto"/>
        <w:left w:val="none" w:sz="0" w:space="0" w:color="auto"/>
        <w:bottom w:val="none" w:sz="0" w:space="0" w:color="auto"/>
        <w:right w:val="none" w:sz="0" w:space="0" w:color="auto"/>
      </w:divBdr>
    </w:div>
    <w:div w:id="1552964179">
      <w:bodyDiv w:val="1"/>
      <w:marLeft w:val="0"/>
      <w:marRight w:val="0"/>
      <w:marTop w:val="0"/>
      <w:marBottom w:val="0"/>
      <w:divBdr>
        <w:top w:val="none" w:sz="0" w:space="0" w:color="auto"/>
        <w:left w:val="none" w:sz="0" w:space="0" w:color="auto"/>
        <w:bottom w:val="none" w:sz="0" w:space="0" w:color="auto"/>
        <w:right w:val="none" w:sz="0" w:space="0" w:color="auto"/>
      </w:divBdr>
    </w:div>
    <w:div w:id="1556700557">
      <w:bodyDiv w:val="1"/>
      <w:marLeft w:val="0"/>
      <w:marRight w:val="0"/>
      <w:marTop w:val="0"/>
      <w:marBottom w:val="0"/>
      <w:divBdr>
        <w:top w:val="none" w:sz="0" w:space="0" w:color="auto"/>
        <w:left w:val="none" w:sz="0" w:space="0" w:color="auto"/>
        <w:bottom w:val="none" w:sz="0" w:space="0" w:color="auto"/>
        <w:right w:val="none" w:sz="0" w:space="0" w:color="auto"/>
      </w:divBdr>
    </w:div>
    <w:div w:id="1570265889">
      <w:bodyDiv w:val="1"/>
      <w:marLeft w:val="0"/>
      <w:marRight w:val="0"/>
      <w:marTop w:val="0"/>
      <w:marBottom w:val="0"/>
      <w:divBdr>
        <w:top w:val="none" w:sz="0" w:space="0" w:color="auto"/>
        <w:left w:val="none" w:sz="0" w:space="0" w:color="auto"/>
        <w:bottom w:val="none" w:sz="0" w:space="0" w:color="auto"/>
        <w:right w:val="none" w:sz="0" w:space="0" w:color="auto"/>
      </w:divBdr>
    </w:div>
    <w:div w:id="1576932937">
      <w:bodyDiv w:val="1"/>
      <w:marLeft w:val="0"/>
      <w:marRight w:val="0"/>
      <w:marTop w:val="0"/>
      <w:marBottom w:val="0"/>
      <w:divBdr>
        <w:top w:val="none" w:sz="0" w:space="0" w:color="auto"/>
        <w:left w:val="none" w:sz="0" w:space="0" w:color="auto"/>
        <w:bottom w:val="none" w:sz="0" w:space="0" w:color="auto"/>
        <w:right w:val="none" w:sz="0" w:space="0" w:color="auto"/>
      </w:divBdr>
    </w:div>
    <w:div w:id="1585073005">
      <w:bodyDiv w:val="1"/>
      <w:marLeft w:val="0"/>
      <w:marRight w:val="0"/>
      <w:marTop w:val="0"/>
      <w:marBottom w:val="0"/>
      <w:divBdr>
        <w:top w:val="none" w:sz="0" w:space="0" w:color="auto"/>
        <w:left w:val="none" w:sz="0" w:space="0" w:color="auto"/>
        <w:bottom w:val="none" w:sz="0" w:space="0" w:color="auto"/>
        <w:right w:val="none" w:sz="0" w:space="0" w:color="auto"/>
      </w:divBdr>
    </w:div>
    <w:div w:id="1588231272">
      <w:bodyDiv w:val="1"/>
      <w:marLeft w:val="0"/>
      <w:marRight w:val="0"/>
      <w:marTop w:val="0"/>
      <w:marBottom w:val="0"/>
      <w:divBdr>
        <w:top w:val="none" w:sz="0" w:space="0" w:color="auto"/>
        <w:left w:val="none" w:sz="0" w:space="0" w:color="auto"/>
        <w:bottom w:val="none" w:sz="0" w:space="0" w:color="auto"/>
        <w:right w:val="none" w:sz="0" w:space="0" w:color="auto"/>
      </w:divBdr>
    </w:div>
    <w:div w:id="1594390804">
      <w:bodyDiv w:val="1"/>
      <w:marLeft w:val="0"/>
      <w:marRight w:val="0"/>
      <w:marTop w:val="0"/>
      <w:marBottom w:val="0"/>
      <w:divBdr>
        <w:top w:val="none" w:sz="0" w:space="0" w:color="auto"/>
        <w:left w:val="none" w:sz="0" w:space="0" w:color="auto"/>
        <w:bottom w:val="none" w:sz="0" w:space="0" w:color="auto"/>
        <w:right w:val="none" w:sz="0" w:space="0" w:color="auto"/>
      </w:divBdr>
    </w:div>
    <w:div w:id="1613974632">
      <w:bodyDiv w:val="1"/>
      <w:marLeft w:val="0"/>
      <w:marRight w:val="0"/>
      <w:marTop w:val="0"/>
      <w:marBottom w:val="0"/>
      <w:divBdr>
        <w:top w:val="none" w:sz="0" w:space="0" w:color="auto"/>
        <w:left w:val="none" w:sz="0" w:space="0" w:color="auto"/>
        <w:bottom w:val="none" w:sz="0" w:space="0" w:color="auto"/>
        <w:right w:val="none" w:sz="0" w:space="0" w:color="auto"/>
      </w:divBdr>
    </w:div>
    <w:div w:id="1616476012">
      <w:bodyDiv w:val="1"/>
      <w:marLeft w:val="0"/>
      <w:marRight w:val="0"/>
      <w:marTop w:val="0"/>
      <w:marBottom w:val="0"/>
      <w:divBdr>
        <w:top w:val="none" w:sz="0" w:space="0" w:color="auto"/>
        <w:left w:val="none" w:sz="0" w:space="0" w:color="auto"/>
        <w:bottom w:val="none" w:sz="0" w:space="0" w:color="auto"/>
        <w:right w:val="none" w:sz="0" w:space="0" w:color="auto"/>
      </w:divBdr>
    </w:div>
    <w:div w:id="1657493648">
      <w:bodyDiv w:val="1"/>
      <w:marLeft w:val="0"/>
      <w:marRight w:val="0"/>
      <w:marTop w:val="0"/>
      <w:marBottom w:val="0"/>
      <w:divBdr>
        <w:top w:val="none" w:sz="0" w:space="0" w:color="auto"/>
        <w:left w:val="none" w:sz="0" w:space="0" w:color="auto"/>
        <w:bottom w:val="none" w:sz="0" w:space="0" w:color="auto"/>
        <w:right w:val="none" w:sz="0" w:space="0" w:color="auto"/>
      </w:divBdr>
    </w:div>
    <w:div w:id="1661155451">
      <w:bodyDiv w:val="1"/>
      <w:marLeft w:val="0"/>
      <w:marRight w:val="0"/>
      <w:marTop w:val="0"/>
      <w:marBottom w:val="0"/>
      <w:divBdr>
        <w:top w:val="none" w:sz="0" w:space="0" w:color="auto"/>
        <w:left w:val="none" w:sz="0" w:space="0" w:color="auto"/>
        <w:bottom w:val="none" w:sz="0" w:space="0" w:color="auto"/>
        <w:right w:val="none" w:sz="0" w:space="0" w:color="auto"/>
      </w:divBdr>
    </w:div>
    <w:div w:id="1673144880">
      <w:bodyDiv w:val="1"/>
      <w:marLeft w:val="0"/>
      <w:marRight w:val="0"/>
      <w:marTop w:val="0"/>
      <w:marBottom w:val="0"/>
      <w:divBdr>
        <w:top w:val="none" w:sz="0" w:space="0" w:color="auto"/>
        <w:left w:val="none" w:sz="0" w:space="0" w:color="auto"/>
        <w:bottom w:val="none" w:sz="0" w:space="0" w:color="auto"/>
        <w:right w:val="none" w:sz="0" w:space="0" w:color="auto"/>
      </w:divBdr>
    </w:div>
    <w:div w:id="1680960217">
      <w:bodyDiv w:val="1"/>
      <w:marLeft w:val="0"/>
      <w:marRight w:val="0"/>
      <w:marTop w:val="0"/>
      <w:marBottom w:val="0"/>
      <w:divBdr>
        <w:top w:val="none" w:sz="0" w:space="0" w:color="auto"/>
        <w:left w:val="none" w:sz="0" w:space="0" w:color="auto"/>
        <w:bottom w:val="none" w:sz="0" w:space="0" w:color="auto"/>
        <w:right w:val="none" w:sz="0" w:space="0" w:color="auto"/>
      </w:divBdr>
    </w:div>
    <w:div w:id="1685589818">
      <w:bodyDiv w:val="1"/>
      <w:marLeft w:val="0"/>
      <w:marRight w:val="0"/>
      <w:marTop w:val="0"/>
      <w:marBottom w:val="0"/>
      <w:divBdr>
        <w:top w:val="none" w:sz="0" w:space="0" w:color="auto"/>
        <w:left w:val="none" w:sz="0" w:space="0" w:color="auto"/>
        <w:bottom w:val="none" w:sz="0" w:space="0" w:color="auto"/>
        <w:right w:val="none" w:sz="0" w:space="0" w:color="auto"/>
      </w:divBdr>
    </w:div>
    <w:div w:id="1691953574">
      <w:bodyDiv w:val="1"/>
      <w:marLeft w:val="0"/>
      <w:marRight w:val="0"/>
      <w:marTop w:val="0"/>
      <w:marBottom w:val="0"/>
      <w:divBdr>
        <w:top w:val="none" w:sz="0" w:space="0" w:color="auto"/>
        <w:left w:val="none" w:sz="0" w:space="0" w:color="auto"/>
        <w:bottom w:val="none" w:sz="0" w:space="0" w:color="auto"/>
        <w:right w:val="none" w:sz="0" w:space="0" w:color="auto"/>
      </w:divBdr>
    </w:div>
    <w:div w:id="1691956903">
      <w:bodyDiv w:val="1"/>
      <w:marLeft w:val="0"/>
      <w:marRight w:val="0"/>
      <w:marTop w:val="0"/>
      <w:marBottom w:val="0"/>
      <w:divBdr>
        <w:top w:val="none" w:sz="0" w:space="0" w:color="auto"/>
        <w:left w:val="none" w:sz="0" w:space="0" w:color="auto"/>
        <w:bottom w:val="none" w:sz="0" w:space="0" w:color="auto"/>
        <w:right w:val="none" w:sz="0" w:space="0" w:color="auto"/>
      </w:divBdr>
    </w:div>
    <w:div w:id="1700201492">
      <w:bodyDiv w:val="1"/>
      <w:marLeft w:val="0"/>
      <w:marRight w:val="0"/>
      <w:marTop w:val="0"/>
      <w:marBottom w:val="0"/>
      <w:divBdr>
        <w:top w:val="none" w:sz="0" w:space="0" w:color="auto"/>
        <w:left w:val="none" w:sz="0" w:space="0" w:color="auto"/>
        <w:bottom w:val="none" w:sz="0" w:space="0" w:color="auto"/>
        <w:right w:val="none" w:sz="0" w:space="0" w:color="auto"/>
      </w:divBdr>
    </w:div>
    <w:div w:id="1701321980">
      <w:bodyDiv w:val="1"/>
      <w:marLeft w:val="0"/>
      <w:marRight w:val="0"/>
      <w:marTop w:val="0"/>
      <w:marBottom w:val="0"/>
      <w:divBdr>
        <w:top w:val="none" w:sz="0" w:space="0" w:color="auto"/>
        <w:left w:val="none" w:sz="0" w:space="0" w:color="auto"/>
        <w:bottom w:val="none" w:sz="0" w:space="0" w:color="auto"/>
        <w:right w:val="none" w:sz="0" w:space="0" w:color="auto"/>
      </w:divBdr>
    </w:div>
    <w:div w:id="1725564132">
      <w:bodyDiv w:val="1"/>
      <w:marLeft w:val="0"/>
      <w:marRight w:val="0"/>
      <w:marTop w:val="0"/>
      <w:marBottom w:val="0"/>
      <w:divBdr>
        <w:top w:val="none" w:sz="0" w:space="0" w:color="auto"/>
        <w:left w:val="none" w:sz="0" w:space="0" w:color="auto"/>
        <w:bottom w:val="none" w:sz="0" w:space="0" w:color="auto"/>
        <w:right w:val="none" w:sz="0" w:space="0" w:color="auto"/>
      </w:divBdr>
    </w:div>
    <w:div w:id="1756703315">
      <w:bodyDiv w:val="1"/>
      <w:marLeft w:val="0"/>
      <w:marRight w:val="0"/>
      <w:marTop w:val="0"/>
      <w:marBottom w:val="0"/>
      <w:divBdr>
        <w:top w:val="none" w:sz="0" w:space="0" w:color="auto"/>
        <w:left w:val="none" w:sz="0" w:space="0" w:color="auto"/>
        <w:bottom w:val="none" w:sz="0" w:space="0" w:color="auto"/>
        <w:right w:val="none" w:sz="0" w:space="0" w:color="auto"/>
      </w:divBdr>
    </w:div>
    <w:div w:id="1758747083">
      <w:bodyDiv w:val="1"/>
      <w:marLeft w:val="0"/>
      <w:marRight w:val="0"/>
      <w:marTop w:val="0"/>
      <w:marBottom w:val="0"/>
      <w:divBdr>
        <w:top w:val="none" w:sz="0" w:space="0" w:color="auto"/>
        <w:left w:val="none" w:sz="0" w:space="0" w:color="auto"/>
        <w:bottom w:val="none" w:sz="0" w:space="0" w:color="auto"/>
        <w:right w:val="none" w:sz="0" w:space="0" w:color="auto"/>
      </w:divBdr>
    </w:div>
    <w:div w:id="1764642263">
      <w:bodyDiv w:val="1"/>
      <w:marLeft w:val="0"/>
      <w:marRight w:val="0"/>
      <w:marTop w:val="0"/>
      <w:marBottom w:val="0"/>
      <w:divBdr>
        <w:top w:val="none" w:sz="0" w:space="0" w:color="auto"/>
        <w:left w:val="none" w:sz="0" w:space="0" w:color="auto"/>
        <w:bottom w:val="none" w:sz="0" w:space="0" w:color="auto"/>
        <w:right w:val="none" w:sz="0" w:space="0" w:color="auto"/>
      </w:divBdr>
    </w:div>
    <w:div w:id="1774935232">
      <w:bodyDiv w:val="1"/>
      <w:marLeft w:val="0"/>
      <w:marRight w:val="0"/>
      <w:marTop w:val="0"/>
      <w:marBottom w:val="0"/>
      <w:divBdr>
        <w:top w:val="none" w:sz="0" w:space="0" w:color="auto"/>
        <w:left w:val="none" w:sz="0" w:space="0" w:color="auto"/>
        <w:bottom w:val="none" w:sz="0" w:space="0" w:color="auto"/>
        <w:right w:val="none" w:sz="0" w:space="0" w:color="auto"/>
      </w:divBdr>
    </w:div>
    <w:div w:id="1782991855">
      <w:bodyDiv w:val="1"/>
      <w:marLeft w:val="0"/>
      <w:marRight w:val="0"/>
      <w:marTop w:val="0"/>
      <w:marBottom w:val="0"/>
      <w:divBdr>
        <w:top w:val="none" w:sz="0" w:space="0" w:color="auto"/>
        <w:left w:val="none" w:sz="0" w:space="0" w:color="auto"/>
        <w:bottom w:val="none" w:sz="0" w:space="0" w:color="auto"/>
        <w:right w:val="none" w:sz="0" w:space="0" w:color="auto"/>
      </w:divBdr>
    </w:div>
    <w:div w:id="1805192137">
      <w:bodyDiv w:val="1"/>
      <w:marLeft w:val="0"/>
      <w:marRight w:val="0"/>
      <w:marTop w:val="0"/>
      <w:marBottom w:val="0"/>
      <w:divBdr>
        <w:top w:val="none" w:sz="0" w:space="0" w:color="auto"/>
        <w:left w:val="none" w:sz="0" w:space="0" w:color="auto"/>
        <w:bottom w:val="none" w:sz="0" w:space="0" w:color="auto"/>
        <w:right w:val="none" w:sz="0" w:space="0" w:color="auto"/>
      </w:divBdr>
    </w:div>
    <w:div w:id="1828744206">
      <w:bodyDiv w:val="1"/>
      <w:marLeft w:val="0"/>
      <w:marRight w:val="0"/>
      <w:marTop w:val="0"/>
      <w:marBottom w:val="0"/>
      <w:divBdr>
        <w:top w:val="none" w:sz="0" w:space="0" w:color="auto"/>
        <w:left w:val="none" w:sz="0" w:space="0" w:color="auto"/>
        <w:bottom w:val="none" w:sz="0" w:space="0" w:color="auto"/>
        <w:right w:val="none" w:sz="0" w:space="0" w:color="auto"/>
      </w:divBdr>
    </w:div>
    <w:div w:id="1832408493">
      <w:bodyDiv w:val="1"/>
      <w:marLeft w:val="0"/>
      <w:marRight w:val="0"/>
      <w:marTop w:val="0"/>
      <w:marBottom w:val="0"/>
      <w:divBdr>
        <w:top w:val="none" w:sz="0" w:space="0" w:color="auto"/>
        <w:left w:val="none" w:sz="0" w:space="0" w:color="auto"/>
        <w:bottom w:val="none" w:sz="0" w:space="0" w:color="auto"/>
        <w:right w:val="none" w:sz="0" w:space="0" w:color="auto"/>
      </w:divBdr>
    </w:div>
    <w:div w:id="1842230610">
      <w:bodyDiv w:val="1"/>
      <w:marLeft w:val="0"/>
      <w:marRight w:val="0"/>
      <w:marTop w:val="0"/>
      <w:marBottom w:val="0"/>
      <w:divBdr>
        <w:top w:val="none" w:sz="0" w:space="0" w:color="auto"/>
        <w:left w:val="none" w:sz="0" w:space="0" w:color="auto"/>
        <w:bottom w:val="none" w:sz="0" w:space="0" w:color="auto"/>
        <w:right w:val="none" w:sz="0" w:space="0" w:color="auto"/>
      </w:divBdr>
    </w:div>
    <w:div w:id="1843624293">
      <w:bodyDiv w:val="1"/>
      <w:marLeft w:val="0"/>
      <w:marRight w:val="0"/>
      <w:marTop w:val="0"/>
      <w:marBottom w:val="0"/>
      <w:divBdr>
        <w:top w:val="none" w:sz="0" w:space="0" w:color="auto"/>
        <w:left w:val="none" w:sz="0" w:space="0" w:color="auto"/>
        <w:bottom w:val="none" w:sz="0" w:space="0" w:color="auto"/>
        <w:right w:val="none" w:sz="0" w:space="0" w:color="auto"/>
      </w:divBdr>
      <w:divsChild>
        <w:div w:id="1847748454">
          <w:marLeft w:val="0"/>
          <w:marRight w:val="0"/>
          <w:marTop w:val="0"/>
          <w:marBottom w:val="0"/>
          <w:divBdr>
            <w:top w:val="none" w:sz="0" w:space="0" w:color="auto"/>
            <w:left w:val="none" w:sz="0" w:space="0" w:color="auto"/>
            <w:bottom w:val="none" w:sz="0" w:space="0" w:color="auto"/>
            <w:right w:val="none" w:sz="0" w:space="0" w:color="auto"/>
          </w:divBdr>
        </w:div>
        <w:div w:id="1698504454">
          <w:marLeft w:val="0"/>
          <w:marRight w:val="0"/>
          <w:marTop w:val="0"/>
          <w:marBottom w:val="0"/>
          <w:divBdr>
            <w:top w:val="none" w:sz="0" w:space="0" w:color="auto"/>
            <w:left w:val="none" w:sz="0" w:space="0" w:color="auto"/>
            <w:bottom w:val="none" w:sz="0" w:space="0" w:color="auto"/>
            <w:right w:val="none" w:sz="0" w:space="0" w:color="auto"/>
          </w:divBdr>
        </w:div>
        <w:div w:id="1155799973">
          <w:marLeft w:val="0"/>
          <w:marRight w:val="0"/>
          <w:marTop w:val="0"/>
          <w:marBottom w:val="0"/>
          <w:divBdr>
            <w:top w:val="none" w:sz="0" w:space="0" w:color="auto"/>
            <w:left w:val="none" w:sz="0" w:space="0" w:color="auto"/>
            <w:bottom w:val="none" w:sz="0" w:space="0" w:color="auto"/>
            <w:right w:val="none" w:sz="0" w:space="0" w:color="auto"/>
          </w:divBdr>
        </w:div>
        <w:div w:id="700671966">
          <w:marLeft w:val="0"/>
          <w:marRight w:val="0"/>
          <w:marTop w:val="0"/>
          <w:marBottom w:val="0"/>
          <w:divBdr>
            <w:top w:val="none" w:sz="0" w:space="0" w:color="auto"/>
            <w:left w:val="none" w:sz="0" w:space="0" w:color="auto"/>
            <w:bottom w:val="none" w:sz="0" w:space="0" w:color="auto"/>
            <w:right w:val="none" w:sz="0" w:space="0" w:color="auto"/>
          </w:divBdr>
        </w:div>
        <w:div w:id="1706372386">
          <w:marLeft w:val="0"/>
          <w:marRight w:val="0"/>
          <w:marTop w:val="0"/>
          <w:marBottom w:val="0"/>
          <w:divBdr>
            <w:top w:val="none" w:sz="0" w:space="0" w:color="auto"/>
            <w:left w:val="none" w:sz="0" w:space="0" w:color="auto"/>
            <w:bottom w:val="none" w:sz="0" w:space="0" w:color="auto"/>
            <w:right w:val="none" w:sz="0" w:space="0" w:color="auto"/>
          </w:divBdr>
        </w:div>
        <w:div w:id="1964337077">
          <w:marLeft w:val="0"/>
          <w:marRight w:val="0"/>
          <w:marTop w:val="0"/>
          <w:marBottom w:val="0"/>
          <w:divBdr>
            <w:top w:val="none" w:sz="0" w:space="0" w:color="auto"/>
            <w:left w:val="none" w:sz="0" w:space="0" w:color="auto"/>
            <w:bottom w:val="none" w:sz="0" w:space="0" w:color="auto"/>
            <w:right w:val="none" w:sz="0" w:space="0" w:color="auto"/>
          </w:divBdr>
        </w:div>
        <w:div w:id="694767566">
          <w:marLeft w:val="0"/>
          <w:marRight w:val="0"/>
          <w:marTop w:val="0"/>
          <w:marBottom w:val="0"/>
          <w:divBdr>
            <w:top w:val="none" w:sz="0" w:space="0" w:color="auto"/>
            <w:left w:val="none" w:sz="0" w:space="0" w:color="auto"/>
            <w:bottom w:val="none" w:sz="0" w:space="0" w:color="auto"/>
            <w:right w:val="none" w:sz="0" w:space="0" w:color="auto"/>
          </w:divBdr>
        </w:div>
        <w:div w:id="1002047800">
          <w:marLeft w:val="0"/>
          <w:marRight w:val="0"/>
          <w:marTop w:val="0"/>
          <w:marBottom w:val="0"/>
          <w:divBdr>
            <w:top w:val="none" w:sz="0" w:space="0" w:color="auto"/>
            <w:left w:val="none" w:sz="0" w:space="0" w:color="auto"/>
            <w:bottom w:val="none" w:sz="0" w:space="0" w:color="auto"/>
            <w:right w:val="none" w:sz="0" w:space="0" w:color="auto"/>
          </w:divBdr>
        </w:div>
      </w:divsChild>
    </w:div>
    <w:div w:id="1866020556">
      <w:bodyDiv w:val="1"/>
      <w:marLeft w:val="0"/>
      <w:marRight w:val="0"/>
      <w:marTop w:val="0"/>
      <w:marBottom w:val="0"/>
      <w:divBdr>
        <w:top w:val="none" w:sz="0" w:space="0" w:color="auto"/>
        <w:left w:val="none" w:sz="0" w:space="0" w:color="auto"/>
        <w:bottom w:val="none" w:sz="0" w:space="0" w:color="auto"/>
        <w:right w:val="none" w:sz="0" w:space="0" w:color="auto"/>
      </w:divBdr>
    </w:div>
    <w:div w:id="1874729620">
      <w:bodyDiv w:val="1"/>
      <w:marLeft w:val="0"/>
      <w:marRight w:val="0"/>
      <w:marTop w:val="0"/>
      <w:marBottom w:val="0"/>
      <w:divBdr>
        <w:top w:val="none" w:sz="0" w:space="0" w:color="auto"/>
        <w:left w:val="none" w:sz="0" w:space="0" w:color="auto"/>
        <w:bottom w:val="none" w:sz="0" w:space="0" w:color="auto"/>
        <w:right w:val="none" w:sz="0" w:space="0" w:color="auto"/>
      </w:divBdr>
    </w:div>
    <w:div w:id="1882278629">
      <w:bodyDiv w:val="1"/>
      <w:marLeft w:val="0"/>
      <w:marRight w:val="0"/>
      <w:marTop w:val="0"/>
      <w:marBottom w:val="0"/>
      <w:divBdr>
        <w:top w:val="none" w:sz="0" w:space="0" w:color="auto"/>
        <w:left w:val="none" w:sz="0" w:space="0" w:color="auto"/>
        <w:bottom w:val="none" w:sz="0" w:space="0" w:color="auto"/>
        <w:right w:val="none" w:sz="0" w:space="0" w:color="auto"/>
      </w:divBdr>
    </w:div>
    <w:div w:id="1882402035">
      <w:bodyDiv w:val="1"/>
      <w:marLeft w:val="0"/>
      <w:marRight w:val="0"/>
      <w:marTop w:val="0"/>
      <w:marBottom w:val="0"/>
      <w:divBdr>
        <w:top w:val="none" w:sz="0" w:space="0" w:color="auto"/>
        <w:left w:val="none" w:sz="0" w:space="0" w:color="auto"/>
        <w:bottom w:val="none" w:sz="0" w:space="0" w:color="auto"/>
        <w:right w:val="none" w:sz="0" w:space="0" w:color="auto"/>
      </w:divBdr>
    </w:div>
    <w:div w:id="1905291922">
      <w:bodyDiv w:val="1"/>
      <w:marLeft w:val="0"/>
      <w:marRight w:val="0"/>
      <w:marTop w:val="0"/>
      <w:marBottom w:val="0"/>
      <w:divBdr>
        <w:top w:val="none" w:sz="0" w:space="0" w:color="auto"/>
        <w:left w:val="none" w:sz="0" w:space="0" w:color="auto"/>
        <w:bottom w:val="none" w:sz="0" w:space="0" w:color="auto"/>
        <w:right w:val="none" w:sz="0" w:space="0" w:color="auto"/>
      </w:divBdr>
    </w:div>
    <w:div w:id="1916351997">
      <w:bodyDiv w:val="1"/>
      <w:marLeft w:val="0"/>
      <w:marRight w:val="0"/>
      <w:marTop w:val="0"/>
      <w:marBottom w:val="0"/>
      <w:divBdr>
        <w:top w:val="none" w:sz="0" w:space="0" w:color="auto"/>
        <w:left w:val="none" w:sz="0" w:space="0" w:color="auto"/>
        <w:bottom w:val="none" w:sz="0" w:space="0" w:color="auto"/>
        <w:right w:val="none" w:sz="0" w:space="0" w:color="auto"/>
      </w:divBdr>
    </w:div>
    <w:div w:id="1922913339">
      <w:bodyDiv w:val="1"/>
      <w:marLeft w:val="0"/>
      <w:marRight w:val="0"/>
      <w:marTop w:val="0"/>
      <w:marBottom w:val="0"/>
      <w:divBdr>
        <w:top w:val="none" w:sz="0" w:space="0" w:color="auto"/>
        <w:left w:val="none" w:sz="0" w:space="0" w:color="auto"/>
        <w:bottom w:val="none" w:sz="0" w:space="0" w:color="auto"/>
        <w:right w:val="none" w:sz="0" w:space="0" w:color="auto"/>
      </w:divBdr>
    </w:div>
    <w:div w:id="1939368317">
      <w:bodyDiv w:val="1"/>
      <w:marLeft w:val="0"/>
      <w:marRight w:val="0"/>
      <w:marTop w:val="0"/>
      <w:marBottom w:val="0"/>
      <w:divBdr>
        <w:top w:val="none" w:sz="0" w:space="0" w:color="auto"/>
        <w:left w:val="none" w:sz="0" w:space="0" w:color="auto"/>
        <w:bottom w:val="none" w:sz="0" w:space="0" w:color="auto"/>
        <w:right w:val="none" w:sz="0" w:space="0" w:color="auto"/>
      </w:divBdr>
    </w:div>
    <w:div w:id="1949893083">
      <w:bodyDiv w:val="1"/>
      <w:marLeft w:val="0"/>
      <w:marRight w:val="0"/>
      <w:marTop w:val="0"/>
      <w:marBottom w:val="0"/>
      <w:divBdr>
        <w:top w:val="none" w:sz="0" w:space="0" w:color="auto"/>
        <w:left w:val="none" w:sz="0" w:space="0" w:color="auto"/>
        <w:bottom w:val="none" w:sz="0" w:space="0" w:color="auto"/>
        <w:right w:val="none" w:sz="0" w:space="0" w:color="auto"/>
      </w:divBdr>
    </w:div>
    <w:div w:id="1956254907">
      <w:bodyDiv w:val="1"/>
      <w:marLeft w:val="0"/>
      <w:marRight w:val="0"/>
      <w:marTop w:val="0"/>
      <w:marBottom w:val="0"/>
      <w:divBdr>
        <w:top w:val="none" w:sz="0" w:space="0" w:color="auto"/>
        <w:left w:val="none" w:sz="0" w:space="0" w:color="auto"/>
        <w:bottom w:val="none" w:sz="0" w:space="0" w:color="auto"/>
        <w:right w:val="none" w:sz="0" w:space="0" w:color="auto"/>
      </w:divBdr>
    </w:div>
    <w:div w:id="1959095577">
      <w:bodyDiv w:val="1"/>
      <w:marLeft w:val="0"/>
      <w:marRight w:val="0"/>
      <w:marTop w:val="0"/>
      <w:marBottom w:val="0"/>
      <w:divBdr>
        <w:top w:val="none" w:sz="0" w:space="0" w:color="auto"/>
        <w:left w:val="none" w:sz="0" w:space="0" w:color="auto"/>
        <w:bottom w:val="none" w:sz="0" w:space="0" w:color="auto"/>
        <w:right w:val="none" w:sz="0" w:space="0" w:color="auto"/>
      </w:divBdr>
    </w:div>
    <w:div w:id="1974403478">
      <w:bodyDiv w:val="1"/>
      <w:marLeft w:val="0"/>
      <w:marRight w:val="0"/>
      <w:marTop w:val="0"/>
      <w:marBottom w:val="0"/>
      <w:divBdr>
        <w:top w:val="none" w:sz="0" w:space="0" w:color="auto"/>
        <w:left w:val="none" w:sz="0" w:space="0" w:color="auto"/>
        <w:bottom w:val="none" w:sz="0" w:space="0" w:color="auto"/>
        <w:right w:val="none" w:sz="0" w:space="0" w:color="auto"/>
      </w:divBdr>
    </w:div>
    <w:div w:id="1992366031">
      <w:bodyDiv w:val="1"/>
      <w:marLeft w:val="0"/>
      <w:marRight w:val="0"/>
      <w:marTop w:val="0"/>
      <w:marBottom w:val="0"/>
      <w:divBdr>
        <w:top w:val="none" w:sz="0" w:space="0" w:color="auto"/>
        <w:left w:val="none" w:sz="0" w:space="0" w:color="auto"/>
        <w:bottom w:val="none" w:sz="0" w:space="0" w:color="auto"/>
        <w:right w:val="none" w:sz="0" w:space="0" w:color="auto"/>
      </w:divBdr>
    </w:div>
    <w:div w:id="2002997589">
      <w:bodyDiv w:val="1"/>
      <w:marLeft w:val="0"/>
      <w:marRight w:val="0"/>
      <w:marTop w:val="0"/>
      <w:marBottom w:val="0"/>
      <w:divBdr>
        <w:top w:val="none" w:sz="0" w:space="0" w:color="auto"/>
        <w:left w:val="none" w:sz="0" w:space="0" w:color="auto"/>
        <w:bottom w:val="none" w:sz="0" w:space="0" w:color="auto"/>
        <w:right w:val="none" w:sz="0" w:space="0" w:color="auto"/>
      </w:divBdr>
    </w:div>
    <w:div w:id="2013140432">
      <w:bodyDiv w:val="1"/>
      <w:marLeft w:val="0"/>
      <w:marRight w:val="0"/>
      <w:marTop w:val="0"/>
      <w:marBottom w:val="0"/>
      <w:divBdr>
        <w:top w:val="none" w:sz="0" w:space="0" w:color="auto"/>
        <w:left w:val="none" w:sz="0" w:space="0" w:color="auto"/>
        <w:bottom w:val="none" w:sz="0" w:space="0" w:color="auto"/>
        <w:right w:val="none" w:sz="0" w:space="0" w:color="auto"/>
      </w:divBdr>
    </w:div>
    <w:div w:id="2029867321">
      <w:bodyDiv w:val="1"/>
      <w:marLeft w:val="0"/>
      <w:marRight w:val="0"/>
      <w:marTop w:val="0"/>
      <w:marBottom w:val="0"/>
      <w:divBdr>
        <w:top w:val="none" w:sz="0" w:space="0" w:color="auto"/>
        <w:left w:val="none" w:sz="0" w:space="0" w:color="auto"/>
        <w:bottom w:val="none" w:sz="0" w:space="0" w:color="auto"/>
        <w:right w:val="none" w:sz="0" w:space="0" w:color="auto"/>
      </w:divBdr>
    </w:div>
    <w:div w:id="2037926867">
      <w:bodyDiv w:val="1"/>
      <w:marLeft w:val="0"/>
      <w:marRight w:val="0"/>
      <w:marTop w:val="0"/>
      <w:marBottom w:val="0"/>
      <w:divBdr>
        <w:top w:val="none" w:sz="0" w:space="0" w:color="auto"/>
        <w:left w:val="none" w:sz="0" w:space="0" w:color="auto"/>
        <w:bottom w:val="none" w:sz="0" w:space="0" w:color="auto"/>
        <w:right w:val="none" w:sz="0" w:space="0" w:color="auto"/>
      </w:divBdr>
    </w:div>
    <w:div w:id="2041512444">
      <w:bodyDiv w:val="1"/>
      <w:marLeft w:val="0"/>
      <w:marRight w:val="0"/>
      <w:marTop w:val="0"/>
      <w:marBottom w:val="0"/>
      <w:divBdr>
        <w:top w:val="none" w:sz="0" w:space="0" w:color="auto"/>
        <w:left w:val="none" w:sz="0" w:space="0" w:color="auto"/>
        <w:bottom w:val="none" w:sz="0" w:space="0" w:color="auto"/>
        <w:right w:val="none" w:sz="0" w:space="0" w:color="auto"/>
      </w:divBdr>
    </w:div>
    <w:div w:id="2055688927">
      <w:bodyDiv w:val="1"/>
      <w:marLeft w:val="0"/>
      <w:marRight w:val="0"/>
      <w:marTop w:val="0"/>
      <w:marBottom w:val="0"/>
      <w:divBdr>
        <w:top w:val="none" w:sz="0" w:space="0" w:color="auto"/>
        <w:left w:val="none" w:sz="0" w:space="0" w:color="auto"/>
        <w:bottom w:val="none" w:sz="0" w:space="0" w:color="auto"/>
        <w:right w:val="none" w:sz="0" w:space="0" w:color="auto"/>
      </w:divBdr>
    </w:div>
    <w:div w:id="2068019741">
      <w:bodyDiv w:val="1"/>
      <w:marLeft w:val="0"/>
      <w:marRight w:val="0"/>
      <w:marTop w:val="0"/>
      <w:marBottom w:val="0"/>
      <w:divBdr>
        <w:top w:val="none" w:sz="0" w:space="0" w:color="auto"/>
        <w:left w:val="none" w:sz="0" w:space="0" w:color="auto"/>
        <w:bottom w:val="none" w:sz="0" w:space="0" w:color="auto"/>
        <w:right w:val="none" w:sz="0" w:space="0" w:color="auto"/>
      </w:divBdr>
    </w:div>
    <w:div w:id="2075855755">
      <w:bodyDiv w:val="1"/>
      <w:marLeft w:val="0"/>
      <w:marRight w:val="0"/>
      <w:marTop w:val="0"/>
      <w:marBottom w:val="0"/>
      <w:divBdr>
        <w:top w:val="none" w:sz="0" w:space="0" w:color="auto"/>
        <w:left w:val="none" w:sz="0" w:space="0" w:color="auto"/>
        <w:bottom w:val="none" w:sz="0" w:space="0" w:color="auto"/>
        <w:right w:val="none" w:sz="0" w:space="0" w:color="auto"/>
      </w:divBdr>
    </w:div>
    <w:div w:id="207588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icen.gr/simantika-nea/2014/218/roland-berger:-upsiloteres-stin-ellada-oi-times-tis-ilektrikis-energeias-gia-ti-biomihania-entaseos-energeias" TargetMode="Externa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0.png"/><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1.png"/><Relationship Id="rId47" Type="http://schemas.openxmlformats.org/officeDocument/2006/relationships/image" Target="media/image24.jpeg"/><Relationship Id="rId50" Type="http://schemas.openxmlformats.org/officeDocument/2006/relationships/hyperlink" Target="mailto:main@sevbxl.be" TargetMode="External"/><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iobe.gr/docs/events/pr/RES_05_C_05032015_PRS_GR.pdf"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yperlink" Target="http://ec.europa.eu/taxation_customs/resources/documents/taxation/excise_duties/energy_products/rates/excise_duties-part_ii_energy_products_en.pdf" TargetMode="External"/><Relationship Id="rId46" Type="http://schemas.openxmlformats.org/officeDocument/2006/relationships/oleObject" Target="embeddings/oleObject2.bin"/><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hyperlink" Target="http://ec.europa.eu/taxation_customs/resources/documents/tax_inventory_18_en.pdf"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ergia.gr/article.asp?art_id=73249" TargetMode="External"/><Relationship Id="rId24" Type="http://schemas.openxmlformats.org/officeDocument/2006/relationships/oleObject" Target="embeddings/oleObject1.bin"/><Relationship Id="rId32" Type="http://schemas.openxmlformats.org/officeDocument/2006/relationships/hyperlink" Target="http://www.haipp.gr/content/%CE%B5%CF%83%CE%B1%CE%B7-%CE%B5%CF%80%CE%B9%CE%B6%CE%AE%CE%BC%CE%B9%CE%B1-%CE%B3%CE%B9%CE%B1-%CF%8C%CE%BB%CE%BF%CF%85%CF%82-%CE%B7-%CE%B1%CF%80%CF%8C%CF%80%CE%B5%CE%B9%CF%81%CE%B1-%CE%B4%CE%B1%CE%B9%CE%BC%CE%BF%CE%BD%CE%BF%CF%80%CE%BF%CE%AF%CE%B7%CF%83%CE%B7%CF%82-%CF%84%CE%BF%CF%85-%CE%BC%CE%B7%CF%87%CE%B1%CE%BD%CE%B9%CF%83%CE%BC%CE%BF%CF%8D-%CE%B1%CE%BD%CE%AC%CE%BA%CF%84%CE%B7%CF%83%CE%B7%CF%82-%CE%BC%CE%B5%CF%84%CE%B1%CE%B2%CE%BB%CE%B7%CF%84%CE%BF%CF%8D-%CE%BA%CF%8C%CF%83%CF%84%CE%BF%CF%85%CF%82" TargetMode="External"/><Relationship Id="rId37" Type="http://schemas.openxmlformats.org/officeDocument/2006/relationships/image" Target="media/image19.png"/><Relationship Id="rId40" Type="http://schemas.openxmlformats.org/officeDocument/2006/relationships/hyperlink" Target="http://ec.europa.eu/taxation_customs/taxation/gen_info/info_docs/tax_inventory/index_en.htm" TargetMode="External"/><Relationship Id="rId45" Type="http://schemas.openxmlformats.org/officeDocument/2006/relationships/image" Target="media/image23.png"/><Relationship Id="rId53" Type="http://schemas.openxmlformats.org/officeDocument/2006/relationships/footer" Target="footer1.xml"/><Relationship Id="rId58"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sev.org.gr/Uploads/Documents/48970/%CE%95%CE%92%CE%94%CE%9F%CE%9C%CE%91%CE%94%CE%99%CE%91%CE%99%CE%9F12_11_2015.pdf" TargetMode="Externa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hyperlink" Target="http://www.kathimerini.gr/777794/article/oikonomia/ellhnikh-oikonomia/pws-oi-yphresies-koinhs-wfeleias-foyskwnoyn-ta-timologia-ths-deh" TargetMode="External"/><Relationship Id="rId49" Type="http://schemas.openxmlformats.org/officeDocument/2006/relationships/hyperlink" Target="http://www.sev.org.gr" TargetMode="External"/><Relationship Id="rId57"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hyperlink" Target="http://www.rae.gr/site/file/categories_new/about_rae/actions/decision/2013/2013_A0356?p=files&amp;i=0" TargetMode="External"/><Relationship Id="rId44" Type="http://schemas.openxmlformats.org/officeDocument/2006/relationships/hyperlink" Target="http://www.kathimerini.gr/777794/article/oikonomia/ellhnikh-oikonomia/pws-oi-yphresies-koinhs-wfeleias-foyskwnoyn-ta-timologia-ths-deh" TargetMode="External"/><Relationship Id="rId52" Type="http://schemas.openxmlformats.org/officeDocument/2006/relationships/header" Target="header2.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sev.org.gr/Uploads/Documents/48739/weekly_4_6_2015.pdf" TargetMode="Externa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cid:image001.png@01D122CA.C70BEA00" TargetMode="External"/><Relationship Id="rId43" Type="http://schemas.openxmlformats.org/officeDocument/2006/relationships/image" Target="media/image22.png"/><Relationship Id="rId48" Type="http://schemas.openxmlformats.org/officeDocument/2006/relationships/hyperlink" Target="mailto:info@sev.org.gr" TargetMode="External"/><Relationship Id="rId56" Type="http://schemas.openxmlformats.org/officeDocument/2006/relationships/image" Target="media/image27.jpeg"/><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mailto:mmitsopoulos@sev.org.gr" TargetMode="External"/><Relationship Id="rId7" Type="http://schemas.openxmlformats.org/officeDocument/2006/relationships/hyperlink" Target="mailto:printsipas@sev.org.gr" TargetMode="External"/><Relationship Id="rId2" Type="http://schemas.openxmlformats.org/officeDocument/2006/relationships/hyperlink" Target="mailto:mmassourakis@sev.org.gr" TargetMode="External"/><Relationship Id="rId1" Type="http://schemas.openxmlformats.org/officeDocument/2006/relationships/image" Target="media/image26.png"/><Relationship Id="rId6" Type="http://schemas.openxmlformats.org/officeDocument/2006/relationships/hyperlink" Target="mailto:mmitsopoulos@sev.org.gr" TargetMode="External"/><Relationship Id="rId5" Type="http://schemas.openxmlformats.org/officeDocument/2006/relationships/hyperlink" Target="mailto:mmassourakis@sev.org.gr" TargetMode="External"/><Relationship Id="rId4" Type="http://schemas.openxmlformats.org/officeDocument/2006/relationships/hyperlink" Target="mailto:printsipas@sev.org.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_rels/header2.xml.rels><?xml version="1.0" encoding="UTF-8" standalone="yes"?>
<Relationships xmlns="http://schemas.openxmlformats.org/package/2006/relationships"><Relationship Id="rId1" Type="http://schemas.openxmlformats.org/officeDocument/2006/relationships/image" Target="media/image24.jpeg"/></Relationships>
</file>

<file path=word/_rels/header3.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AF3A2-A231-45C5-9439-B5A39ABD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5470</Words>
  <Characters>29538</Characters>
  <Application>Microsoft Office Word</Application>
  <DocSecurity>0</DocSecurity>
  <Lines>246</Lines>
  <Paragraphs>69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MITSOPOULOS MICHAEL</dc:creator>
  <cp:lastModifiedBy>MANTZIOU ELENI</cp:lastModifiedBy>
  <cp:revision>5</cp:revision>
  <cp:lastPrinted>2015-11-19T09:52:00Z</cp:lastPrinted>
  <dcterms:created xsi:type="dcterms:W3CDTF">2015-11-19T09:53:00Z</dcterms:created>
  <dcterms:modified xsi:type="dcterms:W3CDTF">2015-11-19T11:15:00Z</dcterms:modified>
</cp:coreProperties>
</file>