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5F1" w:rsidRDefault="00324872" w:rsidP="00324872">
      <w:pPr>
        <w:jc w:val="center"/>
      </w:pPr>
      <w:r>
        <w:rPr>
          <w:rFonts w:ascii="Cambria" w:hAnsi="Cambria"/>
          <w:b/>
          <w:noProof/>
          <w:sz w:val="28"/>
          <w:szCs w:val="28"/>
          <w:lang w:eastAsia="el-GR"/>
        </w:rPr>
        <w:drawing>
          <wp:inline distT="0" distB="0" distL="0" distR="0">
            <wp:extent cx="6096000" cy="561975"/>
            <wp:effectExtent l="19050" t="0" r="0" b="0"/>
            <wp:docPr id="1" name="Εικόνα 1" descr="INEMY_logo_TELIK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EMY_logo_TELIKO-0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872" w:rsidRDefault="00324872" w:rsidP="00324872">
      <w:pPr>
        <w:ind w:right="-335"/>
        <w:jc w:val="center"/>
        <w:rPr>
          <w:rFonts w:ascii="Cambria" w:hAnsi="Cambria"/>
          <w:b/>
          <w:sz w:val="28"/>
          <w:szCs w:val="28"/>
        </w:rPr>
      </w:pPr>
      <w:r w:rsidRPr="006B0100">
        <w:rPr>
          <w:rFonts w:ascii="Cambria" w:hAnsi="Cambria" w:cs="Arial"/>
          <w:sz w:val="26"/>
          <w:szCs w:val="26"/>
        </w:rPr>
        <w:t>ΠΕΤ</w:t>
      </w:r>
      <w:r>
        <w:rPr>
          <w:rFonts w:ascii="Cambria" w:hAnsi="Cambria" w:cs="Arial"/>
          <w:sz w:val="26"/>
          <w:szCs w:val="26"/>
        </w:rPr>
        <w:t xml:space="preserve">ΡΑΚΗ 8  Τ.Κ. 105 63 - ΑΘΗΝΑ  </w:t>
      </w:r>
      <w:r w:rsidRPr="006B0100">
        <w:rPr>
          <w:rFonts w:ascii="Cambria" w:hAnsi="Cambria" w:cs="Arial"/>
          <w:sz w:val="26"/>
          <w:szCs w:val="26"/>
        </w:rPr>
        <w:t>ΤΗΛ</w:t>
      </w:r>
      <w:r>
        <w:rPr>
          <w:rFonts w:ascii="Cambria" w:hAnsi="Cambria" w:cs="Arial"/>
          <w:sz w:val="26"/>
          <w:szCs w:val="26"/>
        </w:rPr>
        <w:t>:</w:t>
      </w:r>
      <w:r w:rsidRPr="006B0100"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sz w:val="26"/>
          <w:szCs w:val="26"/>
        </w:rPr>
        <w:t>210.</w:t>
      </w:r>
      <w:r w:rsidRPr="006B0100">
        <w:rPr>
          <w:rFonts w:ascii="Cambria" w:hAnsi="Cambria" w:cs="Arial"/>
          <w:sz w:val="26"/>
          <w:szCs w:val="26"/>
        </w:rPr>
        <w:t>3</w:t>
      </w:r>
      <w:r>
        <w:rPr>
          <w:rFonts w:ascii="Cambria" w:hAnsi="Cambria" w:cs="Arial"/>
          <w:sz w:val="26"/>
          <w:szCs w:val="26"/>
        </w:rPr>
        <w:t>2.59.170</w:t>
      </w:r>
      <w:r w:rsidRPr="006B0100"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sz w:val="26"/>
          <w:szCs w:val="26"/>
        </w:rPr>
        <w:t xml:space="preserve">– </w:t>
      </w:r>
      <w:r w:rsidRPr="005F3D0C">
        <w:rPr>
          <w:rFonts w:ascii="Cambria" w:hAnsi="Cambria" w:cs="Arial"/>
          <w:sz w:val="26"/>
          <w:szCs w:val="26"/>
        </w:rPr>
        <w:t>FAX</w:t>
      </w:r>
      <w:r>
        <w:rPr>
          <w:rFonts w:ascii="Cambria" w:hAnsi="Cambria" w:cs="Arial"/>
          <w:sz w:val="26"/>
          <w:szCs w:val="26"/>
        </w:rPr>
        <w:t>:</w:t>
      </w:r>
      <w:r w:rsidRPr="006B0100">
        <w:rPr>
          <w:rFonts w:ascii="Cambria" w:hAnsi="Cambria" w:cs="Arial"/>
          <w:sz w:val="26"/>
          <w:szCs w:val="26"/>
        </w:rPr>
        <w:t xml:space="preserve"> </w:t>
      </w:r>
      <w:r>
        <w:rPr>
          <w:rFonts w:ascii="Cambria" w:hAnsi="Cambria" w:cs="Arial"/>
          <w:sz w:val="26"/>
          <w:szCs w:val="26"/>
        </w:rPr>
        <w:t>210.</w:t>
      </w:r>
      <w:r w:rsidRPr="006B0100">
        <w:rPr>
          <w:rFonts w:ascii="Cambria" w:hAnsi="Cambria" w:cs="Arial"/>
          <w:sz w:val="26"/>
          <w:szCs w:val="26"/>
        </w:rPr>
        <w:t>3</w:t>
      </w:r>
      <w:r>
        <w:rPr>
          <w:rFonts w:ascii="Cambria" w:hAnsi="Cambria" w:cs="Arial"/>
          <w:sz w:val="26"/>
          <w:szCs w:val="26"/>
        </w:rPr>
        <w:t>2</w:t>
      </w:r>
      <w:r w:rsidRPr="006B0100">
        <w:rPr>
          <w:rFonts w:ascii="Cambria" w:hAnsi="Cambria" w:cs="Arial"/>
          <w:sz w:val="26"/>
          <w:szCs w:val="26"/>
        </w:rPr>
        <w:t>.</w:t>
      </w:r>
      <w:r>
        <w:rPr>
          <w:rFonts w:ascii="Cambria" w:hAnsi="Cambria" w:cs="Arial"/>
          <w:sz w:val="26"/>
          <w:szCs w:val="26"/>
        </w:rPr>
        <w:t>59</w:t>
      </w:r>
      <w:r w:rsidRPr="006B0100">
        <w:rPr>
          <w:rFonts w:ascii="Cambria" w:hAnsi="Cambria" w:cs="Arial"/>
          <w:sz w:val="26"/>
          <w:szCs w:val="26"/>
        </w:rPr>
        <w:t>.</w:t>
      </w:r>
      <w:r>
        <w:rPr>
          <w:rFonts w:ascii="Cambria" w:hAnsi="Cambria" w:cs="Arial"/>
          <w:sz w:val="26"/>
          <w:szCs w:val="26"/>
        </w:rPr>
        <w:t>169</w:t>
      </w:r>
    </w:p>
    <w:p w:rsidR="00324872" w:rsidRPr="00D03C72" w:rsidRDefault="00D03C72" w:rsidP="00D03C72">
      <w:pPr>
        <w:pStyle w:val="a6"/>
        <w:ind w:left="644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- </w:t>
      </w:r>
      <w:r w:rsidR="0057348B">
        <w:rPr>
          <w:b/>
          <w:i/>
          <w:sz w:val="28"/>
          <w:szCs w:val="28"/>
          <w:u w:val="single"/>
        </w:rPr>
        <w:t xml:space="preserve"> </w:t>
      </w:r>
      <w:r w:rsidR="00324872" w:rsidRPr="00D03C72">
        <w:rPr>
          <w:b/>
          <w:i/>
          <w:sz w:val="28"/>
          <w:szCs w:val="28"/>
          <w:u w:val="single"/>
        </w:rPr>
        <w:t xml:space="preserve">Αποτύπωση των </w:t>
      </w:r>
      <w:r w:rsidR="00872213">
        <w:rPr>
          <w:b/>
          <w:i/>
          <w:sz w:val="28"/>
          <w:szCs w:val="28"/>
          <w:u w:val="single"/>
        </w:rPr>
        <w:t>επικείμενων</w:t>
      </w:r>
      <w:r w:rsidR="00324872" w:rsidRPr="00D03C72">
        <w:rPr>
          <w:b/>
          <w:i/>
          <w:sz w:val="28"/>
          <w:szCs w:val="28"/>
          <w:u w:val="single"/>
        </w:rPr>
        <w:t xml:space="preserve"> αλλαγών στον ΟΑΕΕ με βάση το νέο Ασφαλιστικό Σύστημα/</w:t>
      </w:r>
      <w:r w:rsidR="00DD07F4">
        <w:rPr>
          <w:b/>
          <w:i/>
          <w:sz w:val="28"/>
          <w:szCs w:val="28"/>
          <w:u w:val="single"/>
        </w:rPr>
        <w:t>Προβολές</w:t>
      </w:r>
      <w:r w:rsidR="00324872" w:rsidRPr="00D03C72">
        <w:rPr>
          <w:b/>
          <w:i/>
          <w:sz w:val="28"/>
          <w:szCs w:val="28"/>
          <w:u w:val="single"/>
        </w:rPr>
        <w:t xml:space="preserve"> ΕΣΕΕ</w:t>
      </w:r>
      <w:r w:rsidRPr="00D03C72">
        <w:rPr>
          <w:b/>
          <w:i/>
          <w:sz w:val="28"/>
          <w:szCs w:val="28"/>
          <w:u w:val="single"/>
        </w:rPr>
        <w:t xml:space="preserve"> -</w:t>
      </w:r>
    </w:p>
    <w:p w:rsidR="00324872" w:rsidRDefault="00324872"/>
    <w:tbl>
      <w:tblPr>
        <w:tblW w:w="14885" w:type="dxa"/>
        <w:tblInd w:w="-318" w:type="dxa"/>
        <w:tblLayout w:type="fixed"/>
        <w:tblLook w:val="04A0"/>
      </w:tblPr>
      <w:tblGrid>
        <w:gridCol w:w="1702"/>
        <w:gridCol w:w="1276"/>
        <w:gridCol w:w="1362"/>
        <w:gridCol w:w="1533"/>
        <w:gridCol w:w="1510"/>
        <w:gridCol w:w="1556"/>
        <w:gridCol w:w="1510"/>
        <w:gridCol w:w="1556"/>
        <w:gridCol w:w="1179"/>
        <w:gridCol w:w="1701"/>
      </w:tblGrid>
      <w:tr w:rsidR="00324872" w:rsidRPr="00FD3C5C" w:rsidTr="00D03C72">
        <w:trPr>
          <w:trHeight w:val="540"/>
        </w:trPr>
        <w:tc>
          <w:tcPr>
            <w:tcW w:w="1488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BFBFBF"/>
            <w:noWrap/>
            <w:vAlign w:val="center"/>
            <w:hideMark/>
          </w:tcPr>
          <w:p w:rsidR="00324872" w:rsidRDefault="00324872" w:rsidP="00DD0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el-GR"/>
              </w:rPr>
              <w:t xml:space="preserve">Πίνακας 1: </w:t>
            </w:r>
            <w:r w:rsidRPr="00954FF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Προτεινόμενες αλλαγές στον ΟΑΕΕ με βάση το νέο Ασφαλιστικό Σύστημα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el-GR"/>
              </w:rPr>
              <w:t xml:space="preserve"> </w:t>
            </w:r>
            <w:r w:rsidR="00DD07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l-GR"/>
              </w:rPr>
              <w:t xml:space="preserve"> </w:t>
            </w:r>
            <w:r w:rsidR="00DD07F4" w:rsidRPr="00DD07F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–</w:t>
            </w:r>
            <w:r w:rsidR="00DD07F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 </w:t>
            </w:r>
            <w:r w:rsidR="00DD07F4" w:rsidRPr="00DD07F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Προβολές ΕΣΕΕ</w:t>
            </w:r>
          </w:p>
          <w:p w:rsidR="00DD07F4" w:rsidRPr="00FD3C5C" w:rsidRDefault="00DD07F4" w:rsidP="00DD0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el-GR"/>
              </w:rPr>
              <w:t>(κλάδος σύνταξης &amp; υγείας)</w:t>
            </w:r>
          </w:p>
        </w:tc>
      </w:tr>
      <w:tr w:rsidR="00324872" w:rsidRPr="00FD3C5C" w:rsidTr="00D03C72">
        <w:trPr>
          <w:trHeight w:val="1170"/>
        </w:trPr>
        <w:tc>
          <w:tcPr>
            <w:tcW w:w="1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Βάση υπολογισμού</w:t>
            </w:r>
          </w:p>
        </w:tc>
        <w:tc>
          <w:tcPr>
            <w:tcW w:w="2638" w:type="dxa"/>
            <w:gridSpan w:val="2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9CC3E6"/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Καθαρό  φορολογητέο εισόδημα                           </w:t>
            </w:r>
            <w:r w:rsidRPr="00FD3C5C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(ποσά σε €)</w:t>
            </w:r>
          </w:p>
        </w:tc>
        <w:tc>
          <w:tcPr>
            <w:tcW w:w="3043" w:type="dxa"/>
            <w:gridSpan w:val="2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9CC3E6"/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Μηνιαίο Εισόδημα που υπάγεται σε ασφάλιση</w:t>
            </w: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                                         (με βάση τον περιορισμό ανώτατου και κατώτατου ποσού: 586*10)</w:t>
            </w:r>
          </w:p>
        </w:tc>
        <w:tc>
          <w:tcPr>
            <w:tcW w:w="3066" w:type="dxa"/>
            <w:gridSpan w:val="2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9CC3E6"/>
            <w:vAlign w:val="center"/>
            <w:hideMark/>
          </w:tcPr>
          <w:p w:rsidR="00324872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Υπολογισμός εισφοράς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κλάδου </w:t>
            </w: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σύνταξης   </w:t>
            </w:r>
          </w:p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</w:t>
            </w: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(20% * Καθαρά φορολογητέο εισόδημα)</w:t>
            </w:r>
          </w:p>
        </w:tc>
        <w:tc>
          <w:tcPr>
            <w:tcW w:w="2735" w:type="dxa"/>
            <w:gridSpan w:val="2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9CC3E6"/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Υπολογισμός εισφοράς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κλάδου υγείας</w:t>
            </w: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</w:t>
            </w: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(6,95% * ασφαλιστέου εισοδήματος)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000000" w:fill="F4B082"/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Συνολική Εισφορά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σε ετήσια βάση</w:t>
            </w: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</w:t>
            </w:r>
          </w:p>
        </w:tc>
      </w:tr>
      <w:tr w:rsidR="00324872" w:rsidRPr="00FD3C5C" w:rsidTr="00D03C72">
        <w:trPr>
          <w:trHeight w:val="315"/>
        </w:trPr>
        <w:tc>
          <w:tcPr>
            <w:tcW w:w="1702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586 € * 10 = 5.860 €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Μηνιαίο</w:t>
            </w:r>
          </w:p>
        </w:tc>
        <w:tc>
          <w:tcPr>
            <w:tcW w:w="1362" w:type="dxa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Ετήσιο</w:t>
            </w:r>
          </w:p>
        </w:tc>
        <w:tc>
          <w:tcPr>
            <w:tcW w:w="1533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Μηνιαίο</w:t>
            </w:r>
          </w:p>
        </w:tc>
        <w:tc>
          <w:tcPr>
            <w:tcW w:w="1510" w:type="dxa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Ετήσιο</w:t>
            </w:r>
          </w:p>
        </w:tc>
        <w:tc>
          <w:tcPr>
            <w:tcW w:w="1556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Μηνιαία</w:t>
            </w:r>
          </w:p>
        </w:tc>
        <w:tc>
          <w:tcPr>
            <w:tcW w:w="1510" w:type="dxa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Ετήσια</w:t>
            </w:r>
          </w:p>
        </w:tc>
        <w:tc>
          <w:tcPr>
            <w:tcW w:w="1556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Μηνιαία</w:t>
            </w:r>
          </w:p>
        </w:tc>
        <w:tc>
          <w:tcPr>
            <w:tcW w:w="1179" w:type="dxa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Ετήσια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200 €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2.400 €</w:t>
            </w:r>
          </w:p>
        </w:tc>
        <w:tc>
          <w:tcPr>
            <w:tcW w:w="153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200 €</w:t>
            </w:r>
          </w:p>
        </w:tc>
        <w:tc>
          <w:tcPr>
            <w:tcW w:w="15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2.400 €</w:t>
            </w: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117 €</w:t>
            </w:r>
          </w:p>
        </w:tc>
        <w:tc>
          <w:tcPr>
            <w:tcW w:w="151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1.406 €</w:t>
            </w:r>
          </w:p>
        </w:tc>
        <w:tc>
          <w:tcPr>
            <w:tcW w:w="15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14 €</w:t>
            </w: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167 €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1.573 €</w:t>
            </w:r>
          </w:p>
        </w:tc>
      </w:tr>
      <w:tr w:rsidR="00324872" w:rsidRPr="00FD3C5C" w:rsidTr="00D03C72">
        <w:trPr>
          <w:trHeight w:val="169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6.000 €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6.000 €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117 €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1.406 €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35 €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417 €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1.823 €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7.200 €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7.200 €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1.440 €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42 €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500 €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1.940 €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1.000 €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12.000 €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1.000 €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12.000 €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2.400 €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834 €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3.234 €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1.200 €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14.400 €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1.200 €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14.400 €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240 €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2.880 €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83 €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1.001 €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3.881 €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2.000 €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24.000 €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2.000 €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24.000 €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4.800 €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139 €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1.668 €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6.468 €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3.000 €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36.000 €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3.000 €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36.000 €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7.200 €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209 €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2.502 €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9.702 €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5.000 €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60.000 €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5.000 €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60.000 €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1.000 €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12.000 €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348 €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4.170 €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16.170 €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5.800 €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69.600 €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5.800 €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69.600 €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1.160 €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13.920 €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403 €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4.837 €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18.757 €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5.900 €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70.800 €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5.860 €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70.320 €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1.172 €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14.066 €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407 €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4.887 €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00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18.954 €</w:t>
            </w:r>
          </w:p>
        </w:tc>
      </w:tr>
      <w:tr w:rsidR="00324872" w:rsidRPr="00FD3C5C" w:rsidTr="00D03C72">
        <w:trPr>
          <w:trHeight w:val="300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7.500 €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90.000 €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5.860 €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70.320 €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1.172 €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14.066 €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407 €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4.887 €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18.954 €</w:t>
            </w:r>
          </w:p>
        </w:tc>
      </w:tr>
      <w:tr w:rsidR="00324872" w:rsidRPr="00FD3C5C" w:rsidTr="00D03C72">
        <w:trPr>
          <w:trHeight w:val="315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324872" w:rsidRPr="00FD3C5C" w:rsidRDefault="00324872" w:rsidP="00D03C7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9.500 €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114.000 €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5.860 €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70.320 €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1.172 €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14.066 €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407 €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4.887 €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324872" w:rsidRPr="00FD3C5C" w:rsidRDefault="003248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FD3C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18.954 €</w:t>
            </w:r>
          </w:p>
        </w:tc>
      </w:tr>
    </w:tbl>
    <w:p w:rsidR="00324872" w:rsidRDefault="00324872"/>
    <w:p w:rsidR="00D03C72" w:rsidRDefault="00D03C72"/>
    <w:tbl>
      <w:tblPr>
        <w:tblW w:w="15593" w:type="dxa"/>
        <w:tblInd w:w="-601" w:type="dxa"/>
        <w:tblLayout w:type="fixed"/>
        <w:tblLook w:val="04A0"/>
      </w:tblPr>
      <w:tblGrid>
        <w:gridCol w:w="1477"/>
        <w:gridCol w:w="1642"/>
        <w:gridCol w:w="1985"/>
        <w:gridCol w:w="1134"/>
        <w:gridCol w:w="1276"/>
        <w:gridCol w:w="283"/>
        <w:gridCol w:w="1559"/>
        <w:gridCol w:w="1559"/>
        <w:gridCol w:w="1985"/>
        <w:gridCol w:w="1276"/>
        <w:gridCol w:w="1417"/>
      </w:tblGrid>
      <w:tr w:rsidR="007E03BE" w:rsidRPr="00D03C72" w:rsidTr="00DD07F4">
        <w:trPr>
          <w:trHeight w:val="1104"/>
        </w:trPr>
        <w:tc>
          <w:tcPr>
            <w:tcW w:w="1559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A9D18D"/>
            <w:vAlign w:val="center"/>
            <w:hideMark/>
          </w:tcPr>
          <w:p w:rsidR="00DD07F4" w:rsidRDefault="007B4A3A" w:rsidP="00DD0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lastRenderedPageBreak/>
              <w:t>4 Παραδείγματα</w:t>
            </w:r>
            <w:r w:rsidR="00872213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>/</w:t>
            </w:r>
            <w:r w:rsidR="00D97F1C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 xml:space="preserve">Συγκριτικοί πίνακες </w:t>
            </w:r>
            <w:r w:rsidR="007E03BE" w:rsidRPr="00D03C72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>για παλαιούς και νέους ασφαλισμένους στον ΟΑΕΕ</w:t>
            </w:r>
            <w:r w:rsidR="007E03BE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 xml:space="preserve"> με βάση το νέο Ασφαλιστικό Σύστημα</w:t>
            </w:r>
          </w:p>
          <w:p w:rsidR="007E03BE" w:rsidRPr="00DD07F4" w:rsidRDefault="00DD07F4" w:rsidP="00DD0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el-GR"/>
              </w:rPr>
            </w:pPr>
            <w:r w:rsidRPr="00DD07F4"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el-GR"/>
              </w:rPr>
              <w:t>- Προβολές ΕΣΕΕ  -</w:t>
            </w:r>
          </w:p>
          <w:p w:rsidR="00DD07F4" w:rsidRPr="00D03C72" w:rsidRDefault="00DD07F4" w:rsidP="00DD07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i/>
                <w:iCs/>
                <w:color w:val="000000"/>
                <w:lang w:eastAsia="el-GR"/>
              </w:rPr>
              <w:t xml:space="preserve">(συμπεριλαμβανομένων των εισφορών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eastAsia="el-GR"/>
              </w:rPr>
              <w:t>κλάδου υγείας</w:t>
            </w:r>
            <w:r w:rsidRPr="00D03C72">
              <w:rPr>
                <w:rFonts w:ascii="Calibri" w:eastAsia="Times New Roman" w:hAnsi="Calibri" w:cs="Calibri"/>
                <w:i/>
                <w:iCs/>
                <w:color w:val="000000"/>
                <w:lang w:eastAsia="el-GR"/>
              </w:rPr>
              <w:t>)</w:t>
            </w:r>
          </w:p>
        </w:tc>
      </w:tr>
      <w:tr w:rsidR="007E03BE" w:rsidRPr="00D03C72" w:rsidTr="007E03BE">
        <w:trPr>
          <w:trHeight w:val="473"/>
        </w:trPr>
        <w:tc>
          <w:tcPr>
            <w:tcW w:w="75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CD2F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>1.</w:t>
            </w: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Ασφαλισμένος στην κατηγορία Π01 του ΟΑΕΕ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(μηνιαία εισφορά 245,2</w:t>
            </w:r>
            <w:r w:rsidR="00563A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0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€)</w:t>
            </w: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7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CD2FA5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>2.</w:t>
            </w: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Ασφαλισμένος στην κατηγορία Π0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</w:t>
            </w: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του ΟΑΕΕ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(μηνιαία εισφορά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314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99</w:t>
            </w:r>
            <w:r w:rsidR="00563A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€)</w:t>
            </w:r>
          </w:p>
        </w:tc>
      </w:tr>
      <w:tr w:rsidR="007E03BE" w:rsidRPr="00D03C72" w:rsidTr="007E03BE">
        <w:trPr>
          <w:trHeight w:val="1245"/>
        </w:trPr>
        <w:tc>
          <w:tcPr>
            <w:tcW w:w="14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Ετήσιο φορολογητέο εισόδημα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νέο σύστημα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υφιστάμενο σύστημα του ΟΑΕΕ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Διαφορά σε απόλυτα ποσά με ΟΑΕΕ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(%) Μεταβολή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7E03BE" w:rsidRPr="00D03C72" w:rsidRDefault="007E03BE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Ετήσιο φορολογητέο εισόδημα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7E03BE" w:rsidRPr="00D03C72" w:rsidRDefault="007E03BE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νέο σύστημα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7E03BE" w:rsidRPr="00D03C72" w:rsidRDefault="007E03BE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υφιστάμενο σύστημα του ΟΑΕΕ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7E03BE" w:rsidRPr="00D03C72" w:rsidRDefault="007E03BE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Διαφορά σε απόλυτα ποσά με ΟΑΕΕ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7E03BE" w:rsidRPr="00D03C72" w:rsidRDefault="007E03BE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(%) Μεταβολή</w:t>
            </w:r>
          </w:p>
        </w:tc>
      </w:tr>
      <w:tr w:rsidR="007E03BE" w:rsidRPr="00D03C72" w:rsidTr="00626407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2.400 </w:t>
            </w:r>
            <w:r w:rsidR="00626407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1.573 €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2.942 €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3A6BA8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-1.369 €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-46,5%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7.200 </w:t>
            </w:r>
            <w:r w:rsidR="00626407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1.940 €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Pr="003A6BA8" w:rsidRDefault="007E03BE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3A6BA8">
              <w:rPr>
                <w:rFonts w:ascii="Calibri" w:hAnsi="Calibri" w:cs="Calibri"/>
                <w:b/>
                <w:color w:val="FF0000"/>
              </w:rPr>
              <w:t>-1.840 €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-48,7%</w:t>
            </w:r>
          </w:p>
        </w:tc>
      </w:tr>
      <w:tr w:rsidR="007E03BE" w:rsidRPr="00D03C72" w:rsidTr="00626407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6.000 </w:t>
            </w:r>
            <w:r w:rsidR="00626407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1.824 €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2.942 €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3A6BA8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-1.118 €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-38,0%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10.800 €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2.911 €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Pr="003A6BA8" w:rsidRDefault="007E03BE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3A6BA8">
              <w:rPr>
                <w:rFonts w:ascii="Calibri" w:hAnsi="Calibri" w:cs="Calibri"/>
                <w:b/>
                <w:color w:val="FF0000"/>
              </w:rPr>
              <w:t>-869 €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-23,0%</w:t>
            </w:r>
          </w:p>
        </w:tc>
      </w:tr>
      <w:tr w:rsidR="007E03BE" w:rsidRPr="00D03C72" w:rsidTr="00626407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7.200 </w:t>
            </w:r>
            <w:r w:rsidR="00626407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1.940 €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2.942 €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3A6BA8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-1.002 €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-34,1%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13.200 €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3.557 €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Pr="003A6BA8" w:rsidRDefault="007E03BE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3A6BA8">
              <w:rPr>
                <w:rFonts w:ascii="Calibri" w:hAnsi="Calibri" w:cs="Calibri"/>
                <w:b/>
                <w:color w:val="FF0000"/>
              </w:rPr>
              <w:t>-223 €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-5,9%</w:t>
            </w:r>
          </w:p>
        </w:tc>
      </w:tr>
      <w:tr w:rsidR="007E03BE" w:rsidRPr="00D03C72" w:rsidTr="00626407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10.800 €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2.911 €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2.942 €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3A6BA8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-31 €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-1,1%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24.000 €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6.468 €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Pr="003A6BA8" w:rsidRDefault="007E03BE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3A6BA8">
              <w:rPr>
                <w:rFonts w:ascii="Calibri" w:hAnsi="Calibri" w:cs="Calibri"/>
                <w:b/>
                <w:color w:val="000000"/>
              </w:rPr>
              <w:t>2.688 €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71,1%</w:t>
            </w:r>
          </w:p>
        </w:tc>
      </w:tr>
      <w:tr w:rsidR="007E03BE" w:rsidRPr="00D03C72" w:rsidTr="00626407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12.000 €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3.234 €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2.942 €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3A6BA8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292 €</w:t>
            </w:r>
          </w:p>
        </w:tc>
        <w:tc>
          <w:tcPr>
            <w:tcW w:w="1276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9,9%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28.800 €</w:t>
            </w:r>
          </w:p>
        </w:tc>
        <w:tc>
          <w:tcPr>
            <w:tcW w:w="1559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7.762 €</w:t>
            </w:r>
          </w:p>
        </w:tc>
        <w:tc>
          <w:tcPr>
            <w:tcW w:w="1985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:rsidR="007E03BE" w:rsidRPr="003A6BA8" w:rsidRDefault="007E03BE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3A6BA8">
              <w:rPr>
                <w:rFonts w:ascii="Calibri" w:hAnsi="Calibri" w:cs="Calibri"/>
                <w:b/>
                <w:color w:val="000000"/>
              </w:rPr>
              <w:t>3.982 €</w:t>
            </w:r>
          </w:p>
        </w:tc>
        <w:tc>
          <w:tcPr>
            <w:tcW w:w="1417" w:type="dxa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:rsidR="007E03BE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105,3%</w:t>
            </w:r>
          </w:p>
        </w:tc>
      </w:tr>
      <w:tr w:rsidR="007E03BE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24.000 €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6.468 €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2.942 €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03BE" w:rsidRPr="003A6BA8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3.526 €</w:t>
            </w:r>
          </w:p>
        </w:tc>
        <w:tc>
          <w:tcPr>
            <w:tcW w:w="1276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119,9%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7E03BE" w:rsidRPr="00D03C72" w:rsidRDefault="007E03BE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:rsidR="007E03BE" w:rsidRPr="00626407" w:rsidRDefault="007E03BE" w:rsidP="00CD2FA5">
            <w:pPr>
              <w:jc w:val="center"/>
              <w:rPr>
                <w:rFonts w:ascii="Calibri" w:hAnsi="Calibri" w:cs="Calibri"/>
                <w:color w:val="000000"/>
              </w:rPr>
            </w:pPr>
            <w:r w:rsidRPr="00626407">
              <w:rPr>
                <w:rFonts w:ascii="Calibri" w:hAnsi="Calibri" w:cs="Calibri"/>
                <w:color w:val="000000"/>
              </w:rPr>
              <w:t>34.800 €</w:t>
            </w:r>
          </w:p>
        </w:tc>
        <w:tc>
          <w:tcPr>
            <w:tcW w:w="1559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7E03BE" w:rsidRPr="00626407" w:rsidRDefault="007E03BE" w:rsidP="00CD2FA5">
            <w:pPr>
              <w:jc w:val="center"/>
              <w:rPr>
                <w:rFonts w:ascii="Calibri" w:hAnsi="Calibri" w:cs="Calibri"/>
                <w:color w:val="000000"/>
              </w:rPr>
            </w:pPr>
            <w:r w:rsidRPr="00626407">
              <w:rPr>
                <w:rFonts w:ascii="Calibri" w:hAnsi="Calibri" w:cs="Calibri"/>
                <w:color w:val="000000"/>
              </w:rPr>
              <w:t>9.379 €</w:t>
            </w:r>
          </w:p>
        </w:tc>
        <w:tc>
          <w:tcPr>
            <w:tcW w:w="1985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7E03BE" w:rsidRPr="00626407" w:rsidRDefault="007E03BE">
            <w:pPr>
              <w:jc w:val="center"/>
              <w:rPr>
                <w:rFonts w:ascii="Calibri" w:hAnsi="Calibri" w:cs="Calibri"/>
                <w:color w:val="000000"/>
              </w:rPr>
            </w:pPr>
            <w:r w:rsidRPr="00626407"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:rsidR="007E03BE" w:rsidRPr="003A6BA8" w:rsidRDefault="007E03BE" w:rsidP="00CD2FA5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3A6BA8">
              <w:rPr>
                <w:rFonts w:ascii="Calibri" w:hAnsi="Calibri" w:cs="Calibri"/>
                <w:b/>
                <w:color w:val="000000"/>
              </w:rPr>
              <w:t>5.599 €</w:t>
            </w:r>
          </w:p>
        </w:tc>
        <w:tc>
          <w:tcPr>
            <w:tcW w:w="1417" w:type="dxa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:rsidR="007E03BE" w:rsidRDefault="007E03BE" w:rsidP="00CD2F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148,0%</w:t>
            </w:r>
          </w:p>
        </w:tc>
      </w:tr>
      <w:tr w:rsidR="00626407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D03C72" w:rsidRDefault="00626407" w:rsidP="00143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26.400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D03C72" w:rsidRDefault="00626407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7.115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D03C72" w:rsidRDefault="00626407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2.942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3A6BA8" w:rsidRDefault="00626407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4.172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26407" w:rsidRPr="00D03C72" w:rsidRDefault="00626407" w:rsidP="006264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141,8%</w:t>
            </w:r>
          </w:p>
        </w:tc>
        <w:tc>
          <w:tcPr>
            <w:tcW w:w="283" w:type="dxa"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626407" w:rsidRPr="00D03C72" w:rsidRDefault="00626407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26407" w:rsidRPr="00626407" w:rsidRDefault="00626407" w:rsidP="00CD2F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42.000 €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Pr="00626407" w:rsidRDefault="00626407" w:rsidP="0062640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11.319 </w:t>
            </w:r>
            <w:r w:rsidRPr="00626407"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Pr="00626407" w:rsidRDefault="00626407">
            <w:pPr>
              <w:jc w:val="center"/>
              <w:rPr>
                <w:rFonts w:ascii="Calibri" w:hAnsi="Calibri" w:cs="Calibri"/>
                <w:color w:val="000000"/>
              </w:rPr>
            </w:pPr>
            <w:r w:rsidRPr="00626407">
              <w:rPr>
                <w:rFonts w:ascii="Calibri" w:hAnsi="Calibri" w:cs="Calibri"/>
                <w:color w:val="000000"/>
              </w:rPr>
              <w:t>3.780 €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26407" w:rsidRPr="003A6BA8" w:rsidRDefault="00626407" w:rsidP="00626407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7.539 </w:t>
            </w:r>
            <w:r w:rsidRPr="00626407"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26407" w:rsidRDefault="00626407" w:rsidP="00CD2FA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199,4%</w:t>
            </w:r>
          </w:p>
        </w:tc>
      </w:tr>
      <w:tr w:rsidR="00D03C72" w:rsidRPr="00D03C72" w:rsidTr="00C31228">
        <w:trPr>
          <w:trHeight w:val="362"/>
        </w:trPr>
        <w:tc>
          <w:tcPr>
            <w:tcW w:w="75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diagStripe" w:color="auto" w:fill="auto"/>
            <w:noWrap/>
            <w:vAlign w:val="center"/>
            <w:hideMark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  <w:shd w:val="diagStripe" w:color="auto" w:fill="auto"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diagStripe" w:color="auto" w:fill="auto"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diagStripe" w:color="auto" w:fill="auto"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diagStripe" w:color="auto" w:fill="auto"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diagStripe" w:color="auto" w:fill="auto"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D03C72" w:rsidRPr="00D03C72" w:rsidRDefault="00D03C72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3A6BA8" w:rsidRPr="00D03C72" w:rsidTr="00C31228">
        <w:trPr>
          <w:trHeight w:val="679"/>
        </w:trPr>
        <w:tc>
          <w:tcPr>
            <w:tcW w:w="75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:rsidR="003A6BA8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662A3E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>3.</w:t>
            </w: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Ασφαλισμένος στην κατηγορία 2 του ΟΑΕΕ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(νέος ασφαλισμένος με μηνιαία εισφορά 257,3</w:t>
            </w:r>
            <w:r w:rsidR="00563A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4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€)</w:t>
            </w:r>
          </w:p>
        </w:tc>
        <w:tc>
          <w:tcPr>
            <w:tcW w:w="2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77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</w:tcPr>
          <w:p w:rsidR="003A6BA8" w:rsidRDefault="003A6BA8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</w:pPr>
            <w:r w:rsidRPr="00662A3E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el-GR"/>
              </w:rPr>
              <w:t>4.</w:t>
            </w: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Ασφαλισμένος στην κατηγορία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3</w:t>
            </w: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 του ΟΑΕΕ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3A6BA8" w:rsidRPr="00D03C72" w:rsidRDefault="003A6BA8" w:rsidP="00460A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(νέος ασφαλισμένος με μηνιαία εισφορά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307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,</w:t>
            </w:r>
            <w:r w:rsidR="00460A1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19</w:t>
            </w:r>
            <w:r w:rsidR="00563A9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D03C7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l-GR"/>
              </w:rPr>
              <w:t>€)</w:t>
            </w:r>
          </w:p>
        </w:tc>
      </w:tr>
      <w:tr w:rsidR="003A6BA8" w:rsidRPr="00D03C72" w:rsidTr="00C31228">
        <w:trPr>
          <w:trHeight w:val="1530"/>
        </w:trPr>
        <w:tc>
          <w:tcPr>
            <w:tcW w:w="14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Ετήσιο φορολογητέο εισόδημα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νέο σύστημα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υφιστάμενο σύστημα του ΟΑΕΕ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Διαφορά σε απόλυτα ποσά με ΟΑΕΕ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(%) Μεταβολή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3A6BA8" w:rsidRPr="00D03C72" w:rsidRDefault="003A6BA8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Ετήσιο φορολογητέο εισόδημα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3A6BA8" w:rsidRPr="00D03C72" w:rsidRDefault="003A6BA8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νέο σύστημα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3A6BA8" w:rsidRPr="00D03C72" w:rsidRDefault="003A6BA8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Σύνολο ετήσιων ασφαλιστικών εισφορών με το υφιστάμενο σύστημα του ΟΑΕΕ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3A6BA8" w:rsidRPr="00D03C72" w:rsidRDefault="003A6BA8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Διαφορά σε απόλυτα ποσά με ΟΑΕΕ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</w:tcPr>
          <w:p w:rsidR="003A6BA8" w:rsidRPr="00D03C72" w:rsidRDefault="003A6BA8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(%) Μεταβολή</w:t>
            </w:r>
          </w:p>
        </w:tc>
      </w:tr>
      <w:tr w:rsidR="003A6BA8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460A1B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="003A6BA8"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6.000 €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1.824 €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3A6BA8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-1.264 €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-40,9%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872213">
              <w:rPr>
                <w:rFonts w:ascii="Calibri" w:hAnsi="Calibri" w:cs="Calibri"/>
                <w:color w:val="000000"/>
              </w:rPr>
              <w:t xml:space="preserve">9.600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872213">
              <w:rPr>
                <w:rFonts w:ascii="Calibri" w:hAnsi="Calibri" w:cs="Calibri"/>
                <w:color w:val="000000"/>
              </w:rPr>
              <w:t xml:space="preserve">2.587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3.686 €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3A6BA8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 xml:space="preserve">-1.099 </w:t>
            </w:r>
            <w:r w:rsidRPr="003A6BA8">
              <w:rPr>
                <w:rFonts w:ascii="Calibri" w:hAnsi="Calibri" w:cs="Calibri"/>
                <w:b/>
                <w:color w:val="FF0000"/>
              </w:rPr>
              <w:t>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662A3E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662A3E">
              <w:rPr>
                <w:rFonts w:ascii="Calibri" w:eastAsia="Times New Roman" w:hAnsi="Calibri" w:cs="Calibri"/>
                <w:color w:val="FF0000"/>
                <w:lang w:eastAsia="el-GR"/>
              </w:rPr>
              <w:t>-30,0%</w:t>
            </w:r>
          </w:p>
        </w:tc>
      </w:tr>
      <w:tr w:rsidR="003A6BA8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460A1B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="003A6BA8"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7.200 €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1.940 €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3A6BA8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-1.148 €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-37,2%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10.800 €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2.911 €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3.686 €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3A6BA8" w:rsidRDefault="003A6BA8" w:rsidP="00857F34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3A6BA8">
              <w:rPr>
                <w:rFonts w:ascii="Calibri" w:hAnsi="Calibri" w:cs="Calibri"/>
                <w:b/>
                <w:color w:val="FF0000"/>
              </w:rPr>
              <w:t>-775 €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662A3E" w:rsidRDefault="003A6BA8" w:rsidP="00857F34">
            <w:pPr>
              <w:jc w:val="center"/>
              <w:rPr>
                <w:rFonts w:ascii="Calibri" w:hAnsi="Calibri" w:cs="Calibri"/>
                <w:color w:val="FF0000"/>
              </w:rPr>
            </w:pPr>
            <w:r w:rsidRPr="00662A3E">
              <w:rPr>
                <w:rFonts w:ascii="Calibri" w:hAnsi="Calibri" w:cs="Calibri"/>
                <w:color w:val="FF0000"/>
              </w:rPr>
              <w:t>-21,0%</w:t>
            </w:r>
          </w:p>
        </w:tc>
      </w:tr>
      <w:tr w:rsidR="003A6BA8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10.800 €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2.911 €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3A6BA8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FF0000"/>
                <w:lang w:eastAsia="el-GR"/>
              </w:rPr>
              <w:t>-177 €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FF0000"/>
                <w:lang w:eastAsia="el-GR"/>
              </w:rPr>
              <w:t>-5,7%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13.200 €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3.557 €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3.686 €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3A6BA8" w:rsidRDefault="003A6BA8" w:rsidP="00857F34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3A6BA8">
              <w:rPr>
                <w:rFonts w:ascii="Calibri" w:hAnsi="Calibri" w:cs="Calibri"/>
                <w:b/>
                <w:color w:val="FF0000"/>
              </w:rPr>
              <w:t>-129 €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662A3E" w:rsidRDefault="003A6BA8" w:rsidP="00857F34">
            <w:pPr>
              <w:jc w:val="center"/>
              <w:rPr>
                <w:rFonts w:ascii="Calibri" w:hAnsi="Calibri" w:cs="Calibri"/>
                <w:color w:val="FF0000"/>
              </w:rPr>
            </w:pPr>
            <w:r w:rsidRPr="00662A3E">
              <w:rPr>
                <w:rFonts w:ascii="Calibri" w:hAnsi="Calibri" w:cs="Calibri"/>
                <w:color w:val="FF0000"/>
              </w:rPr>
              <w:t>-3,5%</w:t>
            </w:r>
          </w:p>
        </w:tc>
      </w:tr>
      <w:tr w:rsidR="003A6BA8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12.000 €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3.234 €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3A6BA8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146 €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4,7%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14.400 €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3.881 €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3.686 €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3A6BA8" w:rsidRDefault="003A6BA8" w:rsidP="00857F34">
            <w:pPr>
              <w:jc w:val="center"/>
              <w:rPr>
                <w:rFonts w:ascii="Calibri" w:hAnsi="Calibri" w:cs="Calibri"/>
                <w:b/>
              </w:rPr>
            </w:pPr>
            <w:r w:rsidRPr="003A6BA8">
              <w:rPr>
                <w:rFonts w:ascii="Calibri" w:hAnsi="Calibri" w:cs="Calibri"/>
                <w:b/>
              </w:rPr>
              <w:t>195 €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5,3%</w:t>
            </w:r>
          </w:p>
        </w:tc>
      </w:tr>
      <w:tr w:rsidR="003A6BA8" w:rsidRPr="00D03C72" w:rsidTr="00C31228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14.400 €</w:t>
            </w:r>
          </w:p>
        </w:tc>
        <w:tc>
          <w:tcPr>
            <w:tcW w:w="16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3.881 €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3A6BA8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793 €</w:t>
            </w:r>
          </w:p>
        </w:tc>
        <w:tc>
          <w:tcPr>
            <w:tcW w:w="1276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25,7%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28.800 €</w:t>
            </w:r>
          </w:p>
        </w:tc>
        <w:tc>
          <w:tcPr>
            <w:tcW w:w="1559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7.762 €</w:t>
            </w:r>
          </w:p>
        </w:tc>
        <w:tc>
          <w:tcPr>
            <w:tcW w:w="1985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3.686 €</w:t>
            </w:r>
          </w:p>
        </w:tc>
        <w:tc>
          <w:tcPr>
            <w:tcW w:w="1276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3A6BA8" w:rsidRPr="003A6BA8" w:rsidRDefault="003A6BA8" w:rsidP="00857F3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3A6BA8">
              <w:rPr>
                <w:rFonts w:ascii="Calibri" w:hAnsi="Calibri" w:cs="Calibri"/>
                <w:b/>
                <w:color w:val="000000"/>
              </w:rPr>
              <w:t>4.076 €</w:t>
            </w:r>
          </w:p>
        </w:tc>
        <w:tc>
          <w:tcPr>
            <w:tcW w:w="1417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3A6BA8" w:rsidRDefault="003A6BA8" w:rsidP="00857F3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110,6%</w:t>
            </w:r>
          </w:p>
        </w:tc>
      </w:tr>
      <w:tr w:rsidR="003A6BA8" w:rsidRPr="00D03C72" w:rsidTr="00626407">
        <w:trPr>
          <w:trHeight w:hRule="exact" w:val="284"/>
        </w:trPr>
        <w:tc>
          <w:tcPr>
            <w:tcW w:w="14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24.000 €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6.468 €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6BA8" w:rsidRPr="003A6BA8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3.380 €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BA8" w:rsidRPr="00D03C72" w:rsidRDefault="003A6BA8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109,5%</w:t>
            </w:r>
          </w:p>
        </w:tc>
        <w:tc>
          <w:tcPr>
            <w:tcW w:w="283" w:type="dxa"/>
            <w:vMerge/>
            <w:tcBorders>
              <w:left w:val="single" w:sz="12" w:space="0" w:color="auto"/>
              <w:right w:val="single" w:sz="12" w:space="0" w:color="auto"/>
            </w:tcBorders>
            <w:shd w:val="diagStripe" w:color="auto" w:fill="auto"/>
          </w:tcPr>
          <w:p w:rsidR="003A6BA8" w:rsidRPr="00D03C72" w:rsidRDefault="003A6BA8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33.600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9.055 </w:t>
            </w:r>
            <w:r>
              <w:rPr>
                <w:rFonts w:ascii="Calibri" w:hAnsi="Calibri" w:cs="Calibri"/>
                <w:color w:val="000000"/>
              </w:rPr>
              <w:t>€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hAnsi="Calibri" w:cs="Calibri"/>
                <w:color w:val="000000"/>
              </w:rPr>
              <w:t>3.686 €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3A6BA8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5.369 </w:t>
            </w:r>
            <w:r w:rsidRPr="003A6BA8">
              <w:rPr>
                <w:rFonts w:ascii="Calibri" w:hAnsi="Calibri" w:cs="Calibri"/>
                <w:b/>
                <w:color w:val="000000"/>
              </w:rPr>
              <w:t>€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A6BA8" w:rsidRPr="00D03C72" w:rsidRDefault="003A6BA8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146,0%</w:t>
            </w:r>
          </w:p>
        </w:tc>
      </w:tr>
      <w:tr w:rsidR="00626407" w:rsidRPr="00D03C72" w:rsidTr="00460A1B">
        <w:trPr>
          <w:trHeight w:hRule="exact" w:val="283"/>
        </w:trPr>
        <w:tc>
          <w:tcPr>
            <w:tcW w:w="14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D03C72" w:rsidRDefault="00460A1B" w:rsidP="00460A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27.600 €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D03C72" w:rsidRDefault="00460A1B" w:rsidP="00460A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       7.438</w:t>
            </w: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D03C72" w:rsidRDefault="00460A1B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3.088 €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6407" w:rsidRPr="003A6BA8" w:rsidRDefault="00460A1B" w:rsidP="00460A1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   4.350 </w:t>
            </w:r>
            <w:r w:rsidRPr="00D03C7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26407" w:rsidRPr="00D03C72" w:rsidRDefault="00460A1B" w:rsidP="007B4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140,9%</w:t>
            </w:r>
          </w:p>
        </w:tc>
        <w:tc>
          <w:tcPr>
            <w:tcW w:w="2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diagStripe" w:color="auto" w:fill="auto"/>
          </w:tcPr>
          <w:p w:rsidR="00626407" w:rsidRPr="00D03C72" w:rsidRDefault="00626407" w:rsidP="00D03C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Default="00460A1B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40.800 €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Default="00460A1B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10.996 </w:t>
            </w: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€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Default="00460A1B" w:rsidP="00857F3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3.686 </w:t>
            </w: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Pr="003A6BA8" w:rsidRDefault="00460A1B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7.309 </w:t>
            </w:r>
            <w:r w:rsidRPr="003A6BA8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26407" w:rsidRDefault="00460A1B" w:rsidP="00857F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198,3%</w:t>
            </w:r>
          </w:p>
        </w:tc>
      </w:tr>
    </w:tbl>
    <w:p w:rsidR="003A6BA8" w:rsidRDefault="003A6BA8" w:rsidP="003A6BA8">
      <w:pPr>
        <w:rPr>
          <w:b/>
          <w:i/>
        </w:rPr>
      </w:pPr>
    </w:p>
    <w:tbl>
      <w:tblPr>
        <w:tblW w:w="13052" w:type="dxa"/>
        <w:tblInd w:w="392" w:type="dxa"/>
        <w:tblLook w:val="04A0"/>
      </w:tblPr>
      <w:tblGrid>
        <w:gridCol w:w="969"/>
        <w:gridCol w:w="951"/>
        <w:gridCol w:w="969"/>
        <w:gridCol w:w="951"/>
        <w:gridCol w:w="1373"/>
        <w:gridCol w:w="1327"/>
        <w:gridCol w:w="1330"/>
        <w:gridCol w:w="1110"/>
        <w:gridCol w:w="981"/>
        <w:gridCol w:w="1391"/>
        <w:gridCol w:w="1700"/>
      </w:tblGrid>
      <w:tr w:rsidR="009E5CA2" w:rsidRPr="00A32242" w:rsidTr="00324872">
        <w:trPr>
          <w:trHeight w:val="957"/>
        </w:trPr>
        <w:tc>
          <w:tcPr>
            <w:tcW w:w="13052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57348B" w:rsidRDefault="0057348B" w:rsidP="005734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30"/>
                <w:szCs w:val="30"/>
                <w:u w:val="single"/>
                <w:lang w:eastAsia="el-GR"/>
              </w:rPr>
            </w:pPr>
          </w:p>
          <w:p w:rsidR="009E5CA2" w:rsidRPr="00954FF2" w:rsidRDefault="00DD07F4" w:rsidP="00954F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0"/>
                <w:szCs w:val="3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30"/>
                <w:szCs w:val="30"/>
                <w:u w:val="single"/>
                <w:lang w:eastAsia="el-GR"/>
              </w:rPr>
              <w:t>Προβολές</w:t>
            </w:r>
            <w:r w:rsidR="009E5CA2" w:rsidRPr="00954FF2">
              <w:rPr>
                <w:rFonts w:ascii="Calibri" w:eastAsia="Times New Roman" w:hAnsi="Calibri" w:cs="Calibri"/>
                <w:b/>
                <w:bCs/>
                <w:i/>
                <w:color w:val="000000"/>
                <w:sz w:val="30"/>
                <w:szCs w:val="30"/>
                <w:u w:val="single"/>
                <w:lang w:eastAsia="el-GR"/>
              </w:rPr>
              <w:t xml:space="preserve"> ΕΣΕΕ</w:t>
            </w:r>
            <w:r w:rsidR="00954FF2" w:rsidRPr="00954FF2">
              <w:rPr>
                <w:rFonts w:ascii="Calibri" w:eastAsia="Times New Roman" w:hAnsi="Calibri" w:cs="Calibri"/>
                <w:b/>
                <w:bCs/>
                <w:i/>
                <w:color w:val="000000"/>
                <w:sz w:val="30"/>
                <w:szCs w:val="30"/>
                <w:u w:val="single"/>
                <w:lang w:eastAsia="el-GR"/>
              </w:rPr>
              <w:t>:</w:t>
            </w:r>
          </w:p>
          <w:p w:rsidR="003A6BA8" w:rsidRDefault="003A6BA8" w:rsidP="003A6BA8">
            <w:pPr>
              <w:pStyle w:val="a6"/>
              <w:spacing w:after="0" w:line="240" w:lineRule="auto"/>
              <w:ind w:left="1289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- </w:t>
            </w:r>
            <w:r w:rsidR="009E5CA2" w:rsidRPr="003A6B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Εφαρμογή κλιμακούμενου</w:t>
            </w:r>
            <w:r w:rsidR="00954FF2" w:rsidRPr="003A6B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/προοδευτικού</w:t>
            </w:r>
            <w:r w:rsidR="009E5CA2" w:rsidRPr="003A6B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πολλαπλασιαστή (1 έως 9) επί του κατώτατου μισθού των 586€, </w:t>
            </w:r>
          </w:p>
          <w:p w:rsidR="009E5CA2" w:rsidRPr="003A6BA8" w:rsidRDefault="003A6BA8" w:rsidP="003A6BA8">
            <w:pPr>
              <w:pStyle w:val="a6"/>
              <w:spacing w:after="0" w:line="240" w:lineRule="auto"/>
              <w:ind w:left="884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                                                         </w:t>
            </w:r>
            <w:r w:rsidR="009E5CA2" w:rsidRPr="003A6B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με βάση τα παρακάτω ετήσια εισοδηματικά κλιμ</w:t>
            </w:r>
            <w:r w:rsidR="00954FF2" w:rsidRPr="003A6B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άκια: </w:t>
            </w:r>
          </w:p>
          <w:p w:rsidR="009E5CA2" w:rsidRPr="00A32242" w:rsidRDefault="009E5CA2" w:rsidP="009E5C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9E5CA2" w:rsidRPr="00A32242" w:rsidTr="00662A3E">
        <w:trPr>
          <w:trHeight w:val="825"/>
        </w:trPr>
        <w:tc>
          <w:tcPr>
            <w:tcW w:w="6540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000000" w:fill="9CC3E6"/>
            <w:vAlign w:val="center"/>
            <w:hideMark/>
          </w:tcPr>
          <w:p w:rsidR="009E5CA2" w:rsidRDefault="003A6BA8" w:rsidP="003A6B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                                                  </w:t>
            </w:r>
            <w:r w:rsidR="009E5CA2"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-   </w:t>
            </w:r>
            <w:r w:rsidR="009E5CA2"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="009E5CA2"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14.06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4</w:t>
            </w:r>
            <w:r w:rsidR="009E5CA2"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 * 1        </w:t>
            </w:r>
          </w:p>
          <w:p w:rsidR="009E5CA2" w:rsidRDefault="009E5CA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14.06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5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21.09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5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* 2   </w:t>
            </w:r>
          </w:p>
          <w:p w:rsidR="009E5CA2" w:rsidRDefault="009E5CA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21.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09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6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28.1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28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* 3    </w:t>
            </w:r>
          </w:p>
          <w:p w:rsidR="009E5CA2" w:rsidRDefault="009E5CA2" w:rsidP="009E5CA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                                    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28.1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29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35.1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59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* 4   </w:t>
            </w:r>
          </w:p>
          <w:p w:rsidR="009E5CA2" w:rsidRPr="00A32242" w:rsidRDefault="009E5CA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35.16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0 </w:t>
            </w:r>
            <w:r w:rsidRPr="00DF19F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42.19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1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*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                      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  </w:t>
            </w:r>
          </w:p>
        </w:tc>
        <w:tc>
          <w:tcPr>
            <w:tcW w:w="6512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000000" w:fill="9CC3E6"/>
            <w:vAlign w:val="center"/>
            <w:hideMark/>
          </w:tcPr>
          <w:p w:rsidR="00954FF2" w:rsidRDefault="00954FF2" w:rsidP="00954F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                                   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42.192 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49.22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3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€ *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6     </w:t>
            </w:r>
          </w:p>
          <w:p w:rsidR="00954FF2" w:rsidRDefault="00954FF2" w:rsidP="00954F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49.22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4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5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6.25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5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* 7                                                                                                                                              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56.25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63.28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7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* 8  </w:t>
            </w:r>
          </w:p>
          <w:p w:rsidR="009E5CA2" w:rsidRPr="00A32242" w:rsidRDefault="00954FF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-  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από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63.28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8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4FF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l-GR"/>
              </w:rPr>
              <w:t>έως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70.320</w:t>
            </w:r>
            <w:r w:rsidR="00950A7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€ * 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54FF2" w:rsidRPr="00A32242" w:rsidTr="00324872">
        <w:trPr>
          <w:trHeight w:val="1097"/>
        </w:trPr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Καθαρό  φορολογητέο εισόδημα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Εισόδημα που υπάγεται σε ασφάλιση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Υπολογισμός εισφοράς σύνταξης                               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(20% * ασφαλιστέο εισόδημα)</w:t>
            </w:r>
          </w:p>
        </w:tc>
        <w:tc>
          <w:tcPr>
            <w:tcW w:w="24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32487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Υπολογισμός εισφοράς </w:t>
            </w:r>
            <w:r w:rsidR="003248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κλάδου υγείας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</w:t>
            </w:r>
          </w:p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(6,95% * ασφαλιστέου εισοδήματος)</w:t>
            </w:r>
          </w:p>
        </w:tc>
        <w:tc>
          <w:tcPr>
            <w:tcW w:w="9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2242" w:rsidRPr="00A32242" w:rsidRDefault="00A32242" w:rsidP="00103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Συνολική Ετήσια Εισφορά </w:t>
            </w:r>
            <w:r w:rsidRPr="00A322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(</w:t>
            </w:r>
            <w:r w:rsidR="00103677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προβολές</w:t>
            </w:r>
            <w:r w:rsidRPr="00A322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 xml:space="preserve"> ΕΣΕΕ)  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</w:t>
            </w:r>
          </w:p>
        </w:tc>
        <w:tc>
          <w:tcPr>
            <w:tcW w:w="139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2242" w:rsidRPr="00A32242" w:rsidRDefault="009E5CA2" w:rsidP="003248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Νέο </w:t>
            </w:r>
            <w:r w:rsidR="003248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ασφαλιστικό</w:t>
            </w:r>
            <w:r w:rsidR="00546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σύστημα</w:t>
            </w:r>
          </w:p>
        </w:tc>
        <w:tc>
          <w:tcPr>
            <w:tcW w:w="17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A32242" w:rsidRPr="00A32242" w:rsidRDefault="00A32242" w:rsidP="003248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Διαφορές </w:t>
            </w:r>
            <w:r w:rsidR="009E5CA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με το νέο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32487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ασφαλιστικό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5468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σύστημα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     </w:t>
            </w:r>
            <w:r w:rsidRPr="00A3224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el-GR"/>
              </w:rPr>
              <w:t>(σε ετήσια βάση)</w:t>
            </w:r>
          </w:p>
        </w:tc>
      </w:tr>
      <w:tr w:rsidR="00A32242" w:rsidRPr="00A32242" w:rsidTr="00324872">
        <w:trPr>
          <w:trHeight w:val="330"/>
        </w:trPr>
        <w:tc>
          <w:tcPr>
            <w:tcW w:w="96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Μηνιαίο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Ετήσιο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Μηνιαίο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Ετήσιο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Μηνιαία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Ετήσια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Μηνιαία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Ετήσια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A32242" w:rsidRPr="00A32242" w:rsidTr="00324872">
        <w:trPr>
          <w:trHeight w:val="315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6.000 €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6.000 €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117 €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1.404 €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35 €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1.82</w:t>
            </w:r>
            <w:r w:rsidR="008B21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4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1.824 €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8B2167" w:rsidRDefault="008B2167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</w:pPr>
            <w:r w:rsidRPr="008B2167"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>0</w:t>
            </w:r>
            <w:r w:rsidR="00A32242" w:rsidRPr="008B2167">
              <w:rPr>
                <w:rFonts w:ascii="Calibri" w:eastAsia="Times New Roman" w:hAnsi="Calibri" w:cs="Calibri"/>
                <w:b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10.800 €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586 €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7.032 €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117 €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1.40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41 €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92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1.89</w:t>
            </w:r>
            <w:r w:rsidR="008B21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2.911 €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-1.01</w:t>
            </w:r>
            <w:r w:rsidR="008B2167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5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1.600 €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19.200 €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1.172 €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14.064 €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234 €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2.8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08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81 €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97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3.7</w:t>
            </w:r>
            <w:r w:rsidR="008B21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8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0 €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5.174 €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-1.3</w:t>
            </w:r>
            <w:r w:rsidR="008B2167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9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4 €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2.300 €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27.600 €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1.758 €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21.096 €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352 €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4.2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24 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122 €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1.46</w:t>
            </w:r>
            <w:r w:rsidR="008B216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8B21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5.68</w:t>
            </w:r>
            <w:r w:rsidR="008B21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8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7.438 €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-1.75</w:t>
            </w:r>
            <w:r w:rsidR="00DF19F0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0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2.900 €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34.800 €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2.344 €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28.128 €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469 €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5.62</w:t>
            </w:r>
            <w:r w:rsidR="00DF19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163 €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1.95</w:t>
            </w:r>
            <w:r w:rsidR="00DF19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7.58</w:t>
            </w:r>
            <w:r w:rsidR="00DF19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4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9.379 €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DF19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-1.79</w:t>
            </w:r>
            <w:r w:rsidR="00DF19F0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5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3.500 €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42.000 €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2.930 €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35.160 €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586 €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7.032 €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204 €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2.44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8 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9.4</w:t>
            </w:r>
            <w:r w:rsidR="004E13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80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11.319 €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-1.8</w:t>
            </w:r>
            <w:r w:rsidR="004E1371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39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4.000 €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48.000 €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3.516 €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42.192 €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703 €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8.43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244 €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2.9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28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11.3</w:t>
            </w:r>
            <w:r w:rsidR="004E13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64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12.936 €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-1.5</w:t>
            </w:r>
            <w:r w:rsidR="004E1371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72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4.600 €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55.200 €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4.102 €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49.224 €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820 €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9.84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285 €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3.42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13.26</w:t>
            </w:r>
            <w:r w:rsidR="004E13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0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14.876 €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-1.61</w:t>
            </w:r>
            <w:r w:rsidR="004E1371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6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00"/>
        </w:trPr>
        <w:tc>
          <w:tcPr>
            <w:tcW w:w="969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5.100 €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61.200 €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4.688 €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56.256 €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938 €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11.25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326 €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3.91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15.16</w:t>
            </w:r>
            <w:r w:rsidR="004E13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8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16.493 €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-1.3</w:t>
            </w:r>
            <w:r w:rsidR="004E1371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25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  <w:tr w:rsidR="00A32242" w:rsidRPr="00A32242" w:rsidTr="00324872">
        <w:trPr>
          <w:trHeight w:val="315"/>
        </w:trPr>
        <w:tc>
          <w:tcPr>
            <w:tcW w:w="96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5.700 €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68.400 €</w:t>
            </w: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5.274 €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63.288 €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1.055 €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12.6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60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367 €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</w:t>
            </w:r>
            <w:r w:rsidR="004E137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404</w:t>
            </w: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€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17.0</w:t>
            </w:r>
            <w:r w:rsidR="004E137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64</w:t>
            </w:r>
            <w:r w:rsidRPr="00A322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€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A322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18.434 €</w:t>
            </w:r>
          </w:p>
        </w:tc>
        <w:tc>
          <w:tcPr>
            <w:tcW w:w="17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C000"/>
            <w:noWrap/>
            <w:vAlign w:val="bottom"/>
            <w:hideMark/>
          </w:tcPr>
          <w:p w:rsidR="00A32242" w:rsidRPr="00A32242" w:rsidRDefault="00A32242" w:rsidP="004E13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</w:pP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-1.37</w:t>
            </w:r>
            <w:r w:rsidR="004E1371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>0</w:t>
            </w:r>
            <w:r w:rsidRPr="00A32242">
              <w:rPr>
                <w:rFonts w:ascii="Calibri" w:eastAsia="Times New Roman" w:hAnsi="Calibri" w:cs="Calibri"/>
                <w:b/>
                <w:color w:val="FF0000"/>
                <w:sz w:val="20"/>
                <w:szCs w:val="20"/>
                <w:lang w:eastAsia="el-GR"/>
              </w:rPr>
              <w:t xml:space="preserve"> €</w:t>
            </w:r>
          </w:p>
        </w:tc>
      </w:tr>
    </w:tbl>
    <w:p w:rsidR="00A32242" w:rsidRDefault="00A32242" w:rsidP="00FD3C5C">
      <w:pPr>
        <w:ind w:left="-426" w:right="-501" w:firstLine="426"/>
      </w:pPr>
    </w:p>
    <w:p w:rsidR="004301B5" w:rsidRDefault="004301B5" w:rsidP="003A6BA8">
      <w:pPr>
        <w:rPr>
          <w:b/>
          <w:i/>
        </w:rPr>
      </w:pPr>
    </w:p>
    <w:p w:rsidR="004301B5" w:rsidRDefault="004301B5" w:rsidP="003A6BA8">
      <w:pPr>
        <w:rPr>
          <w:b/>
          <w:i/>
        </w:rPr>
      </w:pPr>
    </w:p>
    <w:p w:rsidR="004301B5" w:rsidRDefault="004301B5" w:rsidP="003A6BA8">
      <w:pPr>
        <w:rPr>
          <w:b/>
          <w:i/>
        </w:rPr>
      </w:pPr>
    </w:p>
    <w:p w:rsidR="004301B5" w:rsidRDefault="004301B5" w:rsidP="003A6BA8">
      <w:pPr>
        <w:rPr>
          <w:b/>
          <w:i/>
        </w:rPr>
      </w:pPr>
    </w:p>
    <w:p w:rsidR="004E1371" w:rsidRDefault="004E1371" w:rsidP="004301B5">
      <w:pPr>
        <w:jc w:val="center"/>
        <w:rPr>
          <w:b/>
          <w:i/>
          <w:sz w:val="28"/>
          <w:szCs w:val="28"/>
          <w:u w:val="single"/>
        </w:rPr>
      </w:pPr>
    </w:p>
    <w:p w:rsidR="004301B5" w:rsidRDefault="004301B5" w:rsidP="004301B5">
      <w:pPr>
        <w:jc w:val="center"/>
        <w:rPr>
          <w:b/>
          <w:i/>
          <w:sz w:val="28"/>
          <w:szCs w:val="28"/>
          <w:u w:val="single"/>
        </w:rPr>
      </w:pPr>
      <w:r w:rsidRPr="004301B5">
        <w:rPr>
          <w:b/>
          <w:i/>
          <w:sz w:val="28"/>
          <w:szCs w:val="28"/>
          <w:u w:val="single"/>
        </w:rPr>
        <w:t>Παρατηρήσεις</w:t>
      </w:r>
      <w:r w:rsidR="0057348B">
        <w:rPr>
          <w:b/>
          <w:i/>
          <w:sz w:val="28"/>
          <w:szCs w:val="28"/>
          <w:u w:val="single"/>
        </w:rPr>
        <w:t xml:space="preserve"> για τις</w:t>
      </w:r>
      <w:r w:rsidR="0082751B">
        <w:rPr>
          <w:b/>
          <w:i/>
          <w:sz w:val="28"/>
          <w:szCs w:val="28"/>
          <w:u w:val="single"/>
        </w:rPr>
        <w:t xml:space="preserve"> προωθούμενες </w:t>
      </w:r>
      <w:r w:rsidR="0057348B">
        <w:rPr>
          <w:b/>
          <w:i/>
          <w:sz w:val="28"/>
          <w:szCs w:val="28"/>
          <w:u w:val="single"/>
        </w:rPr>
        <w:t>αλλαγές σε ΟΑΕΕ</w:t>
      </w:r>
      <w:r w:rsidR="0082751B">
        <w:rPr>
          <w:b/>
          <w:i/>
          <w:sz w:val="28"/>
          <w:szCs w:val="28"/>
          <w:u w:val="single"/>
        </w:rPr>
        <w:t>:</w:t>
      </w:r>
    </w:p>
    <w:p w:rsidR="0082751B" w:rsidRPr="004301B5" w:rsidRDefault="0082751B" w:rsidP="0082751B">
      <w:pPr>
        <w:spacing w:after="120" w:line="240" w:lineRule="auto"/>
        <w:jc w:val="center"/>
        <w:rPr>
          <w:b/>
          <w:i/>
          <w:sz w:val="28"/>
          <w:szCs w:val="28"/>
          <w:u w:val="single"/>
        </w:rPr>
      </w:pPr>
    </w:p>
    <w:p w:rsidR="003A6BA8" w:rsidRPr="004301B5" w:rsidRDefault="003A6BA8" w:rsidP="004301B5">
      <w:pPr>
        <w:pStyle w:val="a6"/>
        <w:numPr>
          <w:ilvl w:val="0"/>
          <w:numId w:val="7"/>
        </w:numPr>
        <w:ind w:left="714" w:hanging="357"/>
        <w:contextualSpacing w:val="0"/>
        <w:rPr>
          <w:i/>
        </w:rPr>
      </w:pPr>
      <w:r w:rsidRPr="004301B5">
        <w:rPr>
          <w:i/>
        </w:rPr>
        <w:t>Η υπό διαβούλευση πρόταση για το νέο Ασφαλιστικό δεν προβλέπει τη συνέχιση της υφιστάμενης δυνατότητας υπαγωγής των ασφαλισμένων του ΟΑΕΕ σε έως και 3 χαμηλότερες ασφαλιστικές κατηγορίες.</w:t>
      </w:r>
    </w:p>
    <w:p w:rsidR="003A6BA8" w:rsidRPr="004301B5" w:rsidRDefault="003A6BA8" w:rsidP="004301B5">
      <w:pPr>
        <w:pStyle w:val="a6"/>
        <w:numPr>
          <w:ilvl w:val="0"/>
          <w:numId w:val="7"/>
        </w:numPr>
        <w:ind w:left="714" w:right="350" w:hanging="357"/>
        <w:contextualSpacing w:val="0"/>
        <w:rPr>
          <w:i/>
        </w:rPr>
      </w:pPr>
      <w:r w:rsidRPr="004301B5">
        <w:rPr>
          <w:i/>
        </w:rPr>
        <w:t xml:space="preserve">Τα ποσά που περιλαμβάνονται στους παραπάνω πίνακες συνιστούν στην </w:t>
      </w:r>
      <w:r w:rsidR="004301B5" w:rsidRPr="004301B5">
        <w:rPr>
          <w:i/>
        </w:rPr>
        <w:t>πλειονότητα</w:t>
      </w:r>
      <w:r w:rsidRPr="004301B5">
        <w:rPr>
          <w:i/>
        </w:rPr>
        <w:t xml:space="preserve"> των περιπτώσεων προϊόν </w:t>
      </w:r>
      <w:r w:rsidR="004301B5" w:rsidRPr="004301B5">
        <w:rPr>
          <w:i/>
        </w:rPr>
        <w:t>στρογγυλοποιήσεων</w:t>
      </w:r>
      <w:r w:rsidR="004301B5">
        <w:rPr>
          <w:i/>
        </w:rPr>
        <w:t xml:space="preserve"> στον πλησιέστερο ακέραιο αριθμό ή στο πρώτο δεκαδικό ψηφίο</w:t>
      </w:r>
      <w:r w:rsidR="004301B5" w:rsidRPr="004301B5">
        <w:rPr>
          <w:i/>
        </w:rPr>
        <w:t>.</w:t>
      </w:r>
    </w:p>
    <w:p w:rsidR="003A6BA8" w:rsidRPr="0057348B" w:rsidRDefault="004301B5" w:rsidP="004301B5">
      <w:pPr>
        <w:pStyle w:val="a6"/>
        <w:numPr>
          <w:ilvl w:val="0"/>
          <w:numId w:val="7"/>
        </w:numPr>
        <w:ind w:left="714" w:hanging="357"/>
        <w:contextualSpacing w:val="0"/>
        <w:rPr>
          <w:i/>
        </w:rPr>
      </w:pPr>
      <w:r w:rsidRPr="004301B5">
        <w:rPr>
          <w:i/>
          <w:iCs/>
        </w:rPr>
        <w:t xml:space="preserve">Στους παραπάνω υπολογισμούς </w:t>
      </w:r>
      <w:r w:rsidR="00643355">
        <w:rPr>
          <w:i/>
          <w:iCs/>
        </w:rPr>
        <w:t>δ</w:t>
      </w:r>
      <w:r w:rsidR="003A6BA8" w:rsidRPr="004301B5">
        <w:rPr>
          <w:i/>
          <w:iCs/>
        </w:rPr>
        <w:t>εν έχει συμπεριληφθεί η μηνιαία εισφορά ύψους 10</w:t>
      </w:r>
      <w:r>
        <w:rPr>
          <w:i/>
          <w:iCs/>
        </w:rPr>
        <w:t xml:space="preserve"> </w:t>
      </w:r>
      <w:r w:rsidRPr="004301B5">
        <w:rPr>
          <w:i/>
          <w:iCs/>
        </w:rPr>
        <w:t xml:space="preserve"> + 5</w:t>
      </w:r>
      <w:r w:rsidR="003A6BA8" w:rsidRPr="004301B5">
        <w:rPr>
          <w:i/>
          <w:iCs/>
        </w:rPr>
        <w:t xml:space="preserve"> ευρώ </w:t>
      </w:r>
      <w:r w:rsidRPr="004301B5">
        <w:rPr>
          <w:i/>
          <w:iCs/>
        </w:rPr>
        <w:t>υπέρ ΕΛΑ και ΕΛΕ –</w:t>
      </w:r>
      <w:r w:rsidR="0082751B">
        <w:rPr>
          <w:i/>
          <w:iCs/>
        </w:rPr>
        <w:t xml:space="preserve"> ΕΛΕΕ αντίστοιχα, </w:t>
      </w:r>
      <w:r w:rsidRPr="004301B5">
        <w:rPr>
          <w:i/>
          <w:iCs/>
        </w:rPr>
        <w:t xml:space="preserve"> </w:t>
      </w:r>
      <w:r w:rsidR="003A6BA8" w:rsidRPr="004301B5">
        <w:rPr>
          <w:i/>
          <w:iCs/>
        </w:rPr>
        <w:t xml:space="preserve">που καταβάλλεται από τους ασφαλισμένους </w:t>
      </w:r>
      <w:r w:rsidRPr="004301B5">
        <w:rPr>
          <w:i/>
          <w:iCs/>
        </w:rPr>
        <w:t>στον</w:t>
      </w:r>
      <w:r w:rsidR="003A6BA8" w:rsidRPr="004301B5">
        <w:rPr>
          <w:i/>
          <w:iCs/>
        </w:rPr>
        <w:t xml:space="preserve"> ΟΑΕΕ</w:t>
      </w:r>
      <w:r w:rsidRPr="004301B5">
        <w:rPr>
          <w:i/>
          <w:iCs/>
        </w:rPr>
        <w:t>.</w:t>
      </w:r>
    </w:p>
    <w:p w:rsidR="0057348B" w:rsidRPr="004301B5" w:rsidRDefault="0057348B" w:rsidP="004301B5">
      <w:pPr>
        <w:pStyle w:val="a6"/>
        <w:numPr>
          <w:ilvl w:val="0"/>
          <w:numId w:val="7"/>
        </w:numPr>
        <w:ind w:left="714" w:hanging="357"/>
        <w:contextualSpacing w:val="0"/>
        <w:rPr>
          <w:i/>
        </w:rPr>
      </w:pPr>
      <w:r>
        <w:rPr>
          <w:i/>
          <w:iCs/>
        </w:rPr>
        <w:t xml:space="preserve">Η κατώτατη ασφαλιστική εισφορά του κλάδου σύνταξης δεν μπορεί να είναι χαμηλότερη από 117,2 </w:t>
      </w:r>
      <w:r>
        <w:rPr>
          <w:rFonts w:cstheme="minorHAnsi"/>
          <w:i/>
          <w:iCs/>
        </w:rPr>
        <w:t>€</w:t>
      </w:r>
      <w:r>
        <w:rPr>
          <w:i/>
          <w:iCs/>
        </w:rPr>
        <w:t xml:space="preserve"> (586 *  20%), ενώ η ανώτατη υπολογίζεται στο δεκαπλάσιο αυτής, ήτοι στα 1.117,2 </w:t>
      </w:r>
      <w:r>
        <w:rPr>
          <w:rFonts w:cstheme="minorHAnsi"/>
          <w:i/>
          <w:iCs/>
        </w:rPr>
        <w:t>€</w:t>
      </w:r>
      <w:r w:rsidR="00327984">
        <w:rPr>
          <w:i/>
          <w:iCs/>
        </w:rPr>
        <w:t xml:space="preserve"> (</w:t>
      </w:r>
      <w:r>
        <w:rPr>
          <w:i/>
          <w:iCs/>
        </w:rPr>
        <w:t xml:space="preserve"> 586 * 10 * 20%</w:t>
      </w:r>
      <w:r w:rsidR="00327984">
        <w:rPr>
          <w:i/>
          <w:iCs/>
        </w:rPr>
        <w:t>)</w:t>
      </w:r>
      <w:r>
        <w:rPr>
          <w:i/>
          <w:iCs/>
        </w:rPr>
        <w:t xml:space="preserve"> </w:t>
      </w:r>
    </w:p>
    <w:p w:rsidR="00A32242" w:rsidRDefault="00A32242" w:rsidP="00FD3C5C">
      <w:pPr>
        <w:ind w:left="-426" w:right="-501" w:firstLine="426"/>
      </w:pPr>
    </w:p>
    <w:p w:rsidR="00A32242" w:rsidRDefault="00A32242" w:rsidP="00FD3C5C">
      <w:pPr>
        <w:ind w:left="-426" w:right="-501" w:firstLine="426"/>
      </w:pPr>
    </w:p>
    <w:p w:rsidR="00A32242" w:rsidRDefault="00A32242" w:rsidP="00FD3C5C">
      <w:pPr>
        <w:ind w:left="-426" w:right="-501" w:firstLine="426"/>
      </w:pPr>
    </w:p>
    <w:p w:rsidR="00A32242" w:rsidRDefault="00A32242" w:rsidP="00FD3C5C">
      <w:pPr>
        <w:ind w:left="-426" w:right="-501" w:firstLine="426"/>
      </w:pPr>
    </w:p>
    <w:p w:rsidR="00A32242" w:rsidRPr="00A32242" w:rsidRDefault="00A32242" w:rsidP="00FD3C5C">
      <w:pPr>
        <w:ind w:left="-426" w:right="-501" w:firstLine="426"/>
      </w:pPr>
    </w:p>
    <w:sectPr w:rsidR="00A32242" w:rsidRPr="00A32242" w:rsidSect="004301B5">
      <w:footerReference w:type="default" r:id="rId8"/>
      <w:pgSz w:w="16838" w:h="11906" w:orient="landscape"/>
      <w:pgMar w:top="567" w:right="1812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ADD" w:rsidRDefault="00460ADD" w:rsidP="00FD3C5C">
      <w:pPr>
        <w:spacing w:after="0" w:line="240" w:lineRule="auto"/>
      </w:pPr>
      <w:r>
        <w:separator/>
      </w:r>
    </w:p>
  </w:endnote>
  <w:endnote w:type="continuationSeparator" w:id="0">
    <w:p w:rsidR="00460ADD" w:rsidRDefault="00460ADD" w:rsidP="00FD3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27032"/>
      <w:docPartObj>
        <w:docPartGallery w:val="Page Numbers (Bottom of Page)"/>
        <w:docPartUnique/>
      </w:docPartObj>
    </w:sdtPr>
    <w:sdtContent>
      <w:p w:rsidR="0057348B" w:rsidRDefault="00427E9B">
        <w:pPr>
          <w:pStyle w:val="a4"/>
          <w:jc w:val="right"/>
        </w:pPr>
        <w:fldSimple w:instr=" PAGE   \* MERGEFORMAT ">
          <w:r w:rsidR="00103677">
            <w:rPr>
              <w:noProof/>
            </w:rPr>
            <w:t>4</w:t>
          </w:r>
        </w:fldSimple>
      </w:p>
    </w:sdtContent>
  </w:sdt>
  <w:p w:rsidR="0057348B" w:rsidRDefault="0057348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ADD" w:rsidRDefault="00460ADD" w:rsidP="00FD3C5C">
      <w:pPr>
        <w:spacing w:after="0" w:line="240" w:lineRule="auto"/>
      </w:pPr>
      <w:r>
        <w:separator/>
      </w:r>
    </w:p>
  </w:footnote>
  <w:footnote w:type="continuationSeparator" w:id="0">
    <w:p w:rsidR="00460ADD" w:rsidRDefault="00460ADD" w:rsidP="00FD3C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0D71"/>
    <w:multiLevelType w:val="hybridMultilevel"/>
    <w:tmpl w:val="889E9466"/>
    <w:lvl w:ilvl="0" w:tplc="D6C86D18">
      <w:start w:val="18"/>
      <w:numFmt w:val="bullet"/>
      <w:lvlText w:val="-"/>
      <w:lvlJc w:val="left"/>
      <w:pPr>
        <w:ind w:left="1695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>
    <w:nsid w:val="0D954B99"/>
    <w:multiLevelType w:val="hybridMultilevel"/>
    <w:tmpl w:val="0F2C5F64"/>
    <w:lvl w:ilvl="0" w:tplc="80DE4B9C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33ABB"/>
    <w:multiLevelType w:val="hybridMultilevel"/>
    <w:tmpl w:val="67386EE8"/>
    <w:lvl w:ilvl="0" w:tplc="AB9883CA">
      <w:start w:val="18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427A7174"/>
    <w:multiLevelType w:val="hybridMultilevel"/>
    <w:tmpl w:val="6DFCF044"/>
    <w:lvl w:ilvl="0" w:tplc="A74697EA">
      <w:start w:val="5"/>
      <w:numFmt w:val="bullet"/>
      <w:lvlText w:val="-"/>
      <w:lvlJc w:val="left"/>
      <w:pPr>
        <w:ind w:left="1289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4">
    <w:nsid w:val="59C46F6A"/>
    <w:multiLevelType w:val="hybridMultilevel"/>
    <w:tmpl w:val="E806E2B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E0766"/>
    <w:multiLevelType w:val="hybridMultilevel"/>
    <w:tmpl w:val="171E5590"/>
    <w:lvl w:ilvl="0" w:tplc="0408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>
    <w:nsid w:val="778800E1"/>
    <w:multiLevelType w:val="hybridMultilevel"/>
    <w:tmpl w:val="071053B4"/>
    <w:lvl w:ilvl="0" w:tplc="50FC5AA6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C5C"/>
    <w:rsid w:val="00103677"/>
    <w:rsid w:val="00143A72"/>
    <w:rsid w:val="00292A58"/>
    <w:rsid w:val="00324872"/>
    <w:rsid w:val="00326FA4"/>
    <w:rsid w:val="00327984"/>
    <w:rsid w:val="003605F1"/>
    <w:rsid w:val="003A6BA8"/>
    <w:rsid w:val="003E0DC1"/>
    <w:rsid w:val="00427E9B"/>
    <w:rsid w:val="004301B5"/>
    <w:rsid w:val="00460A1B"/>
    <w:rsid w:val="00460ADD"/>
    <w:rsid w:val="00473E6C"/>
    <w:rsid w:val="004E1371"/>
    <w:rsid w:val="005468C3"/>
    <w:rsid w:val="00563A95"/>
    <w:rsid w:val="0057348B"/>
    <w:rsid w:val="00626407"/>
    <w:rsid w:val="00631F37"/>
    <w:rsid w:val="00643355"/>
    <w:rsid w:val="00662A3E"/>
    <w:rsid w:val="007B4A3A"/>
    <w:rsid w:val="007E03BE"/>
    <w:rsid w:val="0082751B"/>
    <w:rsid w:val="00857F34"/>
    <w:rsid w:val="00872213"/>
    <w:rsid w:val="00873232"/>
    <w:rsid w:val="008B2167"/>
    <w:rsid w:val="00950A79"/>
    <w:rsid w:val="00954FF2"/>
    <w:rsid w:val="009E5CA2"/>
    <w:rsid w:val="00A32242"/>
    <w:rsid w:val="00AC170E"/>
    <w:rsid w:val="00C31228"/>
    <w:rsid w:val="00CD2FA5"/>
    <w:rsid w:val="00D03C72"/>
    <w:rsid w:val="00D97F1C"/>
    <w:rsid w:val="00DC17DF"/>
    <w:rsid w:val="00DD07F4"/>
    <w:rsid w:val="00DF19F0"/>
    <w:rsid w:val="00EF13B0"/>
    <w:rsid w:val="00FD3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3C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FD3C5C"/>
  </w:style>
  <w:style w:type="paragraph" w:styleId="a4">
    <w:name w:val="footer"/>
    <w:basedOn w:val="a"/>
    <w:link w:val="Char0"/>
    <w:uiPriority w:val="99"/>
    <w:unhideWhenUsed/>
    <w:rsid w:val="00FD3C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FD3C5C"/>
  </w:style>
  <w:style w:type="table" w:styleId="a5">
    <w:name w:val="Table Grid"/>
    <w:basedOn w:val="a1"/>
    <w:uiPriority w:val="59"/>
    <w:rsid w:val="00A322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248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1285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nikgeo</dc:creator>
  <cp:lastModifiedBy>nikgeo</cp:lastModifiedBy>
  <cp:revision>12</cp:revision>
  <dcterms:created xsi:type="dcterms:W3CDTF">2016-01-15T08:55:00Z</dcterms:created>
  <dcterms:modified xsi:type="dcterms:W3CDTF">2016-01-18T14:22:00Z</dcterms:modified>
</cp:coreProperties>
</file>