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6E7" w:rsidRDefault="002E56E7" w:rsidP="002E56E7">
      <w:pPr>
        <w:jc w:val="center"/>
        <w:rPr>
          <w:lang w:val="en-US"/>
        </w:rPr>
      </w:pPr>
      <w:r w:rsidRPr="00FA3D6D">
        <w:rPr>
          <w:rFonts w:ascii="Times New Roman" w:hAnsi="Times New Roman" w:cs="Times New Roman"/>
          <w:noProof/>
          <w:lang w:val="en-US"/>
        </w:rPr>
        <w:drawing>
          <wp:inline distT="0" distB="0" distL="0" distR="0">
            <wp:extent cx="476250" cy="485775"/>
            <wp:effectExtent l="0" t="0" r="0"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85775"/>
                    </a:xfrm>
                    <a:prstGeom prst="rect">
                      <a:avLst/>
                    </a:prstGeom>
                    <a:noFill/>
                    <a:ln>
                      <a:noFill/>
                    </a:ln>
                  </pic:spPr>
                </pic:pic>
              </a:graphicData>
            </a:graphic>
          </wp:inline>
        </w:drawing>
      </w:r>
    </w:p>
    <w:p w:rsidR="002E56E7" w:rsidRPr="002E56E7" w:rsidRDefault="002E56E7" w:rsidP="002E56E7">
      <w:pPr>
        <w:jc w:val="center"/>
        <w:rPr>
          <w:b/>
          <w:bCs/>
          <w:lang w:val="en-US"/>
        </w:rPr>
      </w:pPr>
      <w:r w:rsidRPr="002E56E7">
        <w:rPr>
          <w:b/>
          <w:bCs/>
          <w:lang w:val="en-US"/>
        </w:rPr>
        <w:t>HELLENIC REPUBLIC</w:t>
      </w:r>
    </w:p>
    <w:p w:rsidR="002E56E7" w:rsidRPr="002E56E7" w:rsidRDefault="002E56E7" w:rsidP="002E56E7">
      <w:pPr>
        <w:spacing w:after="0"/>
        <w:jc w:val="center"/>
        <w:rPr>
          <w:b/>
          <w:bCs/>
          <w:sz w:val="24"/>
          <w:szCs w:val="24"/>
          <w:lang w:val="en-US"/>
        </w:rPr>
      </w:pPr>
      <w:r w:rsidRPr="002E56E7">
        <w:rPr>
          <w:b/>
          <w:bCs/>
          <w:lang w:val="en-US"/>
        </w:rPr>
        <w:t xml:space="preserve">MINISTRY OF </w:t>
      </w:r>
      <w:r w:rsidRPr="002E56E7">
        <w:rPr>
          <w:b/>
          <w:bCs/>
        </w:rPr>
        <w:t>ENVIRONMENT AND ENERGY</w:t>
      </w:r>
    </w:p>
    <w:p w:rsidR="002E56E7" w:rsidRDefault="002E56E7" w:rsidP="00A83376">
      <w:pPr>
        <w:spacing w:after="0"/>
        <w:jc w:val="both"/>
        <w:rPr>
          <w:sz w:val="24"/>
          <w:szCs w:val="24"/>
          <w:lang w:val="en-US"/>
        </w:rPr>
      </w:pPr>
    </w:p>
    <w:p w:rsidR="00161604" w:rsidRDefault="00161604" w:rsidP="00A83376">
      <w:pPr>
        <w:spacing w:after="0"/>
        <w:jc w:val="both"/>
        <w:rPr>
          <w:sz w:val="24"/>
          <w:szCs w:val="24"/>
          <w:lang w:val="en-US"/>
        </w:rPr>
      </w:pPr>
    </w:p>
    <w:p w:rsidR="002E56E7" w:rsidRDefault="00161604" w:rsidP="00A83376">
      <w:pPr>
        <w:spacing w:after="0"/>
        <w:jc w:val="both"/>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Athens 25 February 2022</w:t>
      </w:r>
    </w:p>
    <w:p w:rsidR="002E56E7" w:rsidRDefault="002E56E7" w:rsidP="00A83376">
      <w:pPr>
        <w:spacing w:after="0"/>
        <w:jc w:val="both"/>
        <w:rPr>
          <w:sz w:val="24"/>
          <w:szCs w:val="24"/>
          <w:lang w:val="en-US"/>
        </w:rPr>
      </w:pPr>
    </w:p>
    <w:p w:rsidR="00A83376" w:rsidRPr="00A83376" w:rsidRDefault="00A83376" w:rsidP="00A83376">
      <w:pPr>
        <w:spacing w:after="0"/>
        <w:jc w:val="both"/>
        <w:rPr>
          <w:sz w:val="24"/>
          <w:szCs w:val="24"/>
          <w:lang w:val="en-US"/>
        </w:rPr>
      </w:pPr>
      <w:r>
        <w:rPr>
          <w:sz w:val="24"/>
          <w:szCs w:val="24"/>
          <w:lang w:val="en-US"/>
        </w:rPr>
        <w:t xml:space="preserve">Ms Barbara </w:t>
      </w:r>
      <w:proofErr w:type="spellStart"/>
      <w:r w:rsidRPr="00A83376">
        <w:rPr>
          <w:sz w:val="24"/>
          <w:szCs w:val="24"/>
          <w:lang w:val="en-US"/>
        </w:rPr>
        <w:t>Pompili</w:t>
      </w:r>
      <w:proofErr w:type="spellEnd"/>
      <w:r w:rsidRPr="00A83376">
        <w:rPr>
          <w:sz w:val="24"/>
          <w:szCs w:val="24"/>
          <w:lang w:val="en-US"/>
        </w:rPr>
        <w:t xml:space="preserve"> </w:t>
      </w:r>
    </w:p>
    <w:p w:rsidR="00A83376" w:rsidRDefault="00A83376" w:rsidP="00A83376">
      <w:pPr>
        <w:spacing w:after="0"/>
        <w:jc w:val="both"/>
        <w:rPr>
          <w:sz w:val="24"/>
          <w:szCs w:val="24"/>
          <w:lang w:val="en-US"/>
        </w:rPr>
      </w:pPr>
      <w:r>
        <w:rPr>
          <w:sz w:val="24"/>
          <w:szCs w:val="24"/>
          <w:lang w:val="en-US"/>
        </w:rPr>
        <w:t xml:space="preserve">French </w:t>
      </w:r>
      <w:r w:rsidRPr="00A83376">
        <w:rPr>
          <w:sz w:val="24"/>
          <w:szCs w:val="24"/>
          <w:lang w:val="en-US"/>
        </w:rPr>
        <w:t>Minister for Ecological Transition</w:t>
      </w:r>
    </w:p>
    <w:p w:rsidR="00A83376" w:rsidRPr="00A83376" w:rsidRDefault="00A83376" w:rsidP="00A83376">
      <w:pPr>
        <w:spacing w:after="0"/>
        <w:jc w:val="both"/>
        <w:rPr>
          <w:sz w:val="24"/>
          <w:szCs w:val="24"/>
          <w:lang w:val="en-US"/>
        </w:rPr>
      </w:pPr>
      <w:r>
        <w:rPr>
          <w:sz w:val="24"/>
          <w:szCs w:val="24"/>
          <w:lang w:val="en-US"/>
        </w:rPr>
        <w:t>Chair of the Energy Council</w:t>
      </w:r>
    </w:p>
    <w:p w:rsidR="00A83376" w:rsidRDefault="00A83376" w:rsidP="00A83376">
      <w:pPr>
        <w:spacing w:after="0"/>
        <w:jc w:val="both"/>
        <w:rPr>
          <w:sz w:val="24"/>
          <w:szCs w:val="24"/>
          <w:lang w:val="en-US"/>
        </w:rPr>
      </w:pPr>
    </w:p>
    <w:p w:rsidR="00A83376" w:rsidRDefault="00A83376" w:rsidP="00A83376">
      <w:pPr>
        <w:spacing w:after="0"/>
        <w:jc w:val="both"/>
        <w:rPr>
          <w:sz w:val="24"/>
          <w:szCs w:val="24"/>
          <w:lang w:val="en-US"/>
        </w:rPr>
      </w:pPr>
      <w:r>
        <w:rPr>
          <w:sz w:val="24"/>
          <w:szCs w:val="24"/>
          <w:lang w:val="en-US"/>
        </w:rPr>
        <w:t>Mr Frans Timmermans</w:t>
      </w:r>
    </w:p>
    <w:p w:rsidR="00A83376" w:rsidRDefault="00DB783B" w:rsidP="00A83376">
      <w:pPr>
        <w:spacing w:after="0"/>
        <w:jc w:val="both"/>
        <w:rPr>
          <w:sz w:val="24"/>
          <w:szCs w:val="24"/>
          <w:lang w:val="en-US"/>
        </w:rPr>
      </w:pPr>
      <w:r>
        <w:rPr>
          <w:sz w:val="24"/>
          <w:szCs w:val="24"/>
          <w:lang w:val="en-US"/>
        </w:rPr>
        <w:t>Executive</w:t>
      </w:r>
      <w:r w:rsidR="00A83376">
        <w:rPr>
          <w:sz w:val="24"/>
          <w:szCs w:val="24"/>
          <w:lang w:val="en-US"/>
        </w:rPr>
        <w:t xml:space="preserve"> Vice-President for a European Green Deal</w:t>
      </w:r>
    </w:p>
    <w:p w:rsidR="00A83376" w:rsidRDefault="00A83376" w:rsidP="00A83376">
      <w:pPr>
        <w:spacing w:after="0"/>
        <w:jc w:val="both"/>
        <w:rPr>
          <w:sz w:val="24"/>
          <w:szCs w:val="24"/>
          <w:lang w:val="en-US"/>
        </w:rPr>
      </w:pPr>
      <w:r>
        <w:rPr>
          <w:sz w:val="24"/>
          <w:szCs w:val="24"/>
          <w:lang w:val="en-US"/>
        </w:rPr>
        <w:t>European Commission</w:t>
      </w:r>
    </w:p>
    <w:p w:rsidR="00A83376" w:rsidRDefault="00A83376" w:rsidP="00A83376">
      <w:pPr>
        <w:spacing w:after="0"/>
        <w:jc w:val="both"/>
        <w:rPr>
          <w:sz w:val="24"/>
          <w:szCs w:val="24"/>
          <w:lang w:val="en-US"/>
        </w:rPr>
      </w:pPr>
    </w:p>
    <w:p w:rsidR="00A83376" w:rsidRDefault="00A83376" w:rsidP="00A83376">
      <w:pPr>
        <w:spacing w:after="0"/>
        <w:jc w:val="both"/>
        <w:rPr>
          <w:sz w:val="24"/>
          <w:szCs w:val="24"/>
          <w:lang w:val="en-US"/>
        </w:rPr>
      </w:pPr>
      <w:r>
        <w:rPr>
          <w:sz w:val="24"/>
          <w:szCs w:val="24"/>
          <w:lang w:val="en-US"/>
        </w:rPr>
        <w:t xml:space="preserve">Ms </w:t>
      </w:r>
      <w:proofErr w:type="spellStart"/>
      <w:r>
        <w:rPr>
          <w:sz w:val="24"/>
          <w:szCs w:val="24"/>
          <w:lang w:val="en-US"/>
        </w:rPr>
        <w:t>Margrethe</w:t>
      </w:r>
      <w:proofErr w:type="spellEnd"/>
      <w:r>
        <w:rPr>
          <w:sz w:val="24"/>
          <w:szCs w:val="24"/>
          <w:lang w:val="en-US"/>
        </w:rPr>
        <w:t xml:space="preserve"> </w:t>
      </w:r>
      <w:proofErr w:type="spellStart"/>
      <w:r>
        <w:rPr>
          <w:sz w:val="24"/>
          <w:szCs w:val="24"/>
          <w:lang w:val="en-US"/>
        </w:rPr>
        <w:t>Vestager</w:t>
      </w:r>
      <w:proofErr w:type="spellEnd"/>
    </w:p>
    <w:p w:rsidR="00A83376" w:rsidRDefault="00DB783B" w:rsidP="00A83376">
      <w:pPr>
        <w:spacing w:after="0"/>
        <w:jc w:val="both"/>
        <w:rPr>
          <w:sz w:val="24"/>
          <w:szCs w:val="24"/>
          <w:lang w:val="en-US"/>
        </w:rPr>
      </w:pPr>
      <w:r>
        <w:rPr>
          <w:sz w:val="24"/>
          <w:szCs w:val="24"/>
          <w:lang w:val="en-US"/>
        </w:rPr>
        <w:t>Executive</w:t>
      </w:r>
      <w:r w:rsidR="00A83376">
        <w:rPr>
          <w:sz w:val="24"/>
          <w:szCs w:val="24"/>
          <w:lang w:val="en-US"/>
        </w:rPr>
        <w:t xml:space="preserve"> Vice-President for a Europe Fit for the Digital Age</w:t>
      </w:r>
    </w:p>
    <w:p w:rsidR="00A83376" w:rsidRDefault="00A83376" w:rsidP="00A83376">
      <w:pPr>
        <w:spacing w:after="0"/>
        <w:jc w:val="both"/>
        <w:rPr>
          <w:sz w:val="24"/>
          <w:szCs w:val="24"/>
          <w:lang w:val="en-US"/>
        </w:rPr>
      </w:pPr>
      <w:r>
        <w:rPr>
          <w:sz w:val="24"/>
          <w:szCs w:val="24"/>
          <w:lang w:val="en-US"/>
        </w:rPr>
        <w:t>European Commission</w:t>
      </w:r>
    </w:p>
    <w:p w:rsidR="00A83376" w:rsidRDefault="00A83376" w:rsidP="00A83376">
      <w:pPr>
        <w:spacing w:after="0"/>
        <w:jc w:val="both"/>
        <w:rPr>
          <w:sz w:val="24"/>
          <w:szCs w:val="24"/>
          <w:lang w:val="en-US"/>
        </w:rPr>
      </w:pPr>
    </w:p>
    <w:p w:rsidR="00A83376" w:rsidRDefault="00A83376" w:rsidP="00A83376">
      <w:pPr>
        <w:spacing w:after="0"/>
        <w:jc w:val="both"/>
        <w:rPr>
          <w:sz w:val="24"/>
          <w:szCs w:val="24"/>
          <w:lang w:val="en-US"/>
        </w:rPr>
      </w:pPr>
      <w:proofErr w:type="spellStart"/>
      <w:r>
        <w:rPr>
          <w:sz w:val="24"/>
          <w:szCs w:val="24"/>
          <w:lang w:val="en-US"/>
        </w:rPr>
        <w:t>Mr</w:t>
      </w:r>
      <w:proofErr w:type="spellEnd"/>
      <w:r>
        <w:rPr>
          <w:sz w:val="24"/>
          <w:szCs w:val="24"/>
          <w:lang w:val="en-US"/>
        </w:rPr>
        <w:t xml:space="preserve"> Paolo </w:t>
      </w:r>
      <w:proofErr w:type="spellStart"/>
      <w:r>
        <w:rPr>
          <w:sz w:val="24"/>
          <w:szCs w:val="24"/>
          <w:lang w:val="en-US"/>
        </w:rPr>
        <w:t>Gentiloni</w:t>
      </w:r>
      <w:proofErr w:type="spellEnd"/>
    </w:p>
    <w:p w:rsidR="00A83376" w:rsidRDefault="00A83376" w:rsidP="00A83376">
      <w:pPr>
        <w:spacing w:after="0"/>
        <w:jc w:val="both"/>
        <w:rPr>
          <w:sz w:val="24"/>
          <w:szCs w:val="24"/>
          <w:lang w:val="en-US"/>
        </w:rPr>
      </w:pPr>
      <w:r>
        <w:rPr>
          <w:sz w:val="24"/>
          <w:szCs w:val="24"/>
          <w:lang w:val="en-US"/>
        </w:rPr>
        <w:t>Commissioner for Economy</w:t>
      </w:r>
    </w:p>
    <w:p w:rsidR="00A83376" w:rsidRDefault="00A83376" w:rsidP="00A83376">
      <w:pPr>
        <w:spacing w:after="0"/>
        <w:jc w:val="both"/>
        <w:rPr>
          <w:sz w:val="24"/>
          <w:szCs w:val="24"/>
          <w:lang w:val="en-US"/>
        </w:rPr>
      </w:pPr>
      <w:r>
        <w:rPr>
          <w:sz w:val="24"/>
          <w:szCs w:val="24"/>
          <w:lang w:val="en-US"/>
        </w:rPr>
        <w:t>European Commission</w:t>
      </w:r>
    </w:p>
    <w:p w:rsidR="00A83376" w:rsidRDefault="00A83376" w:rsidP="00A83376">
      <w:pPr>
        <w:spacing w:after="0"/>
        <w:jc w:val="both"/>
        <w:rPr>
          <w:sz w:val="24"/>
          <w:szCs w:val="24"/>
          <w:lang w:val="en-US"/>
        </w:rPr>
      </w:pPr>
    </w:p>
    <w:p w:rsidR="00A83376" w:rsidRDefault="004A587F" w:rsidP="00A83376">
      <w:pPr>
        <w:spacing w:after="0"/>
        <w:jc w:val="both"/>
        <w:rPr>
          <w:sz w:val="24"/>
          <w:szCs w:val="24"/>
          <w:lang w:val="en-US"/>
        </w:rPr>
      </w:pPr>
      <w:r>
        <w:rPr>
          <w:sz w:val="24"/>
          <w:szCs w:val="24"/>
          <w:lang w:val="en-US"/>
        </w:rPr>
        <w:t xml:space="preserve">Ms </w:t>
      </w:r>
      <w:proofErr w:type="spellStart"/>
      <w:r>
        <w:rPr>
          <w:sz w:val="24"/>
          <w:szCs w:val="24"/>
          <w:lang w:val="en-US"/>
        </w:rPr>
        <w:t>Ka</w:t>
      </w:r>
      <w:r w:rsidR="00A83376">
        <w:rPr>
          <w:sz w:val="24"/>
          <w:szCs w:val="24"/>
          <w:lang w:val="en-US"/>
        </w:rPr>
        <w:t>dri</w:t>
      </w:r>
      <w:proofErr w:type="spellEnd"/>
      <w:r w:rsidR="00A83376">
        <w:rPr>
          <w:sz w:val="24"/>
          <w:szCs w:val="24"/>
          <w:lang w:val="en-US"/>
        </w:rPr>
        <w:t xml:space="preserve"> </w:t>
      </w:r>
      <w:proofErr w:type="spellStart"/>
      <w:r w:rsidR="00A83376">
        <w:rPr>
          <w:sz w:val="24"/>
          <w:szCs w:val="24"/>
          <w:lang w:val="en-US"/>
        </w:rPr>
        <w:t>Simson</w:t>
      </w:r>
      <w:proofErr w:type="spellEnd"/>
    </w:p>
    <w:p w:rsidR="00A83376" w:rsidRDefault="00A83376" w:rsidP="00A83376">
      <w:pPr>
        <w:spacing w:after="0"/>
        <w:jc w:val="both"/>
        <w:rPr>
          <w:sz w:val="24"/>
          <w:szCs w:val="24"/>
          <w:lang w:val="en-US"/>
        </w:rPr>
      </w:pPr>
      <w:r>
        <w:rPr>
          <w:sz w:val="24"/>
          <w:szCs w:val="24"/>
          <w:lang w:val="en-US"/>
        </w:rPr>
        <w:t>Commissioner for Energy</w:t>
      </w:r>
    </w:p>
    <w:p w:rsidR="00A83376" w:rsidRDefault="00A83376" w:rsidP="00A83376">
      <w:pPr>
        <w:spacing w:after="0"/>
        <w:jc w:val="both"/>
        <w:rPr>
          <w:sz w:val="24"/>
          <w:szCs w:val="24"/>
          <w:lang w:val="en-US"/>
        </w:rPr>
      </w:pPr>
      <w:r>
        <w:rPr>
          <w:sz w:val="24"/>
          <w:szCs w:val="24"/>
          <w:lang w:val="en-US"/>
        </w:rPr>
        <w:t>European Commission</w:t>
      </w:r>
    </w:p>
    <w:p w:rsidR="002E56E7" w:rsidRDefault="002E56E7" w:rsidP="00292B0C">
      <w:pPr>
        <w:jc w:val="both"/>
        <w:rPr>
          <w:sz w:val="24"/>
          <w:szCs w:val="24"/>
          <w:lang w:val="en-US"/>
        </w:rPr>
      </w:pPr>
    </w:p>
    <w:p w:rsidR="00A83376" w:rsidRDefault="00A83376" w:rsidP="00292B0C">
      <w:pPr>
        <w:jc w:val="both"/>
        <w:rPr>
          <w:sz w:val="24"/>
          <w:szCs w:val="24"/>
          <w:lang w:val="en-US"/>
        </w:rPr>
      </w:pPr>
      <w:r>
        <w:rPr>
          <w:sz w:val="24"/>
          <w:szCs w:val="24"/>
          <w:lang w:val="en-US"/>
        </w:rPr>
        <w:t>Dear Minister,</w:t>
      </w:r>
    </w:p>
    <w:p w:rsidR="006A0797" w:rsidRDefault="00292B0C" w:rsidP="006A0797">
      <w:pPr>
        <w:jc w:val="both"/>
        <w:rPr>
          <w:sz w:val="24"/>
          <w:szCs w:val="24"/>
          <w:lang w:val="en-US"/>
        </w:rPr>
      </w:pPr>
      <w:r>
        <w:rPr>
          <w:sz w:val="24"/>
          <w:szCs w:val="24"/>
          <w:lang w:val="en-US"/>
        </w:rPr>
        <w:t>Dear Executive Vice-President</w:t>
      </w:r>
      <w:r w:rsidR="00A83376">
        <w:rPr>
          <w:sz w:val="24"/>
          <w:szCs w:val="24"/>
          <w:lang w:val="en-US"/>
        </w:rPr>
        <w:t>s</w:t>
      </w:r>
      <w:r>
        <w:rPr>
          <w:sz w:val="24"/>
          <w:szCs w:val="24"/>
          <w:lang w:val="en-US"/>
        </w:rPr>
        <w:t>, Dear Commissioner,</w:t>
      </w:r>
    </w:p>
    <w:p w:rsidR="006A0797" w:rsidRDefault="006A0797" w:rsidP="006A0797">
      <w:pPr>
        <w:jc w:val="both"/>
        <w:rPr>
          <w:sz w:val="24"/>
          <w:szCs w:val="24"/>
          <w:lang w:val="en-US"/>
        </w:rPr>
      </w:pPr>
    </w:p>
    <w:p w:rsidR="00165A8E" w:rsidRPr="006A0797" w:rsidRDefault="00292B0C" w:rsidP="006A0797">
      <w:pPr>
        <w:jc w:val="both"/>
        <w:rPr>
          <w:sz w:val="24"/>
          <w:szCs w:val="24"/>
          <w:lang w:val="en-US"/>
        </w:rPr>
      </w:pPr>
      <w:r w:rsidRPr="006A0797">
        <w:rPr>
          <w:sz w:val="24"/>
          <w:szCs w:val="24"/>
          <w:lang w:val="en-US"/>
        </w:rPr>
        <w:t xml:space="preserve">The </w:t>
      </w:r>
      <w:r w:rsidR="00165A8E" w:rsidRPr="006A0797">
        <w:rPr>
          <w:sz w:val="24"/>
          <w:szCs w:val="24"/>
          <w:lang w:val="en-US"/>
        </w:rPr>
        <w:t>continuous</w:t>
      </w:r>
      <w:r w:rsidR="00A025B9" w:rsidRPr="006A0797">
        <w:rPr>
          <w:sz w:val="24"/>
          <w:szCs w:val="24"/>
          <w:lang w:val="en-US"/>
        </w:rPr>
        <w:t xml:space="preserve"> </w:t>
      </w:r>
      <w:r w:rsidR="00822E8A" w:rsidRPr="006A0797">
        <w:rPr>
          <w:sz w:val="24"/>
          <w:szCs w:val="24"/>
          <w:lang w:val="en-US"/>
        </w:rPr>
        <w:t xml:space="preserve">rise </w:t>
      </w:r>
      <w:r w:rsidR="00A025B9" w:rsidRPr="006A0797">
        <w:rPr>
          <w:sz w:val="24"/>
          <w:szCs w:val="24"/>
          <w:lang w:val="en-US"/>
        </w:rPr>
        <w:t>in energy prices</w:t>
      </w:r>
      <w:r w:rsidR="00165A8E" w:rsidRPr="006A0797">
        <w:rPr>
          <w:sz w:val="24"/>
          <w:szCs w:val="24"/>
          <w:lang w:val="en-US"/>
        </w:rPr>
        <w:t xml:space="preserve"> over the past year, due principally to natural gas and other hydrocarbons,</w:t>
      </w:r>
      <w:r w:rsidR="00A025B9" w:rsidRPr="006A0797">
        <w:rPr>
          <w:sz w:val="24"/>
          <w:szCs w:val="24"/>
          <w:lang w:val="en-US"/>
        </w:rPr>
        <w:t xml:space="preserve"> ha</w:t>
      </w:r>
      <w:r w:rsidR="00103E63" w:rsidRPr="006A0797">
        <w:rPr>
          <w:sz w:val="24"/>
          <w:szCs w:val="24"/>
          <w:lang w:val="en-US"/>
        </w:rPr>
        <w:t>d already reached a critical point before</w:t>
      </w:r>
      <w:r w:rsidR="00822E8A" w:rsidRPr="006A0797">
        <w:rPr>
          <w:sz w:val="24"/>
          <w:szCs w:val="24"/>
          <w:lang w:val="en-US"/>
        </w:rPr>
        <w:t xml:space="preserve"> the</w:t>
      </w:r>
      <w:r w:rsidR="00165A8E" w:rsidRPr="006A0797">
        <w:rPr>
          <w:sz w:val="24"/>
          <w:szCs w:val="24"/>
          <w:lang w:val="en-US"/>
        </w:rPr>
        <w:t xml:space="preserve"> illegal Russian invasion of Ukraine</w:t>
      </w:r>
      <w:r w:rsidR="00103E63" w:rsidRPr="006A0797">
        <w:rPr>
          <w:sz w:val="24"/>
          <w:szCs w:val="24"/>
          <w:lang w:val="en-US"/>
        </w:rPr>
        <w:t>. Now</w:t>
      </w:r>
      <w:r w:rsidR="00822E8A" w:rsidRPr="006A0797">
        <w:rPr>
          <w:sz w:val="24"/>
          <w:szCs w:val="24"/>
          <w:lang w:val="en-US"/>
        </w:rPr>
        <w:t xml:space="preserve">, the rise in energy prices </w:t>
      </w:r>
      <w:r w:rsidR="00165A8E" w:rsidRPr="006A0797">
        <w:rPr>
          <w:sz w:val="24"/>
          <w:szCs w:val="24"/>
          <w:lang w:val="en-US"/>
        </w:rPr>
        <w:t xml:space="preserve">has </w:t>
      </w:r>
      <w:r w:rsidR="00822E8A" w:rsidRPr="006A0797">
        <w:rPr>
          <w:sz w:val="24"/>
          <w:szCs w:val="24"/>
          <w:lang w:val="en-US"/>
        </w:rPr>
        <w:t xml:space="preserve">entered </w:t>
      </w:r>
      <w:r w:rsidR="00165A8E" w:rsidRPr="006A0797">
        <w:rPr>
          <w:sz w:val="24"/>
          <w:szCs w:val="24"/>
          <w:lang w:val="en-US"/>
        </w:rPr>
        <w:t xml:space="preserve">a qualitatively new </w:t>
      </w:r>
      <w:r w:rsidR="0049551A" w:rsidRPr="006A0797">
        <w:rPr>
          <w:sz w:val="24"/>
          <w:szCs w:val="24"/>
          <w:lang w:val="en-US"/>
        </w:rPr>
        <w:t>phase</w:t>
      </w:r>
      <w:r w:rsidR="00822E8A" w:rsidRPr="006A0797">
        <w:rPr>
          <w:sz w:val="24"/>
          <w:szCs w:val="24"/>
          <w:lang w:val="en-US"/>
        </w:rPr>
        <w:t xml:space="preserve">, </w:t>
      </w:r>
      <w:r w:rsidR="00165A8E" w:rsidRPr="006A0797">
        <w:rPr>
          <w:sz w:val="24"/>
          <w:szCs w:val="24"/>
          <w:lang w:val="en-US"/>
        </w:rPr>
        <w:t xml:space="preserve">which </w:t>
      </w:r>
      <w:r w:rsidR="00822E8A" w:rsidRPr="006A0797">
        <w:rPr>
          <w:sz w:val="24"/>
          <w:szCs w:val="24"/>
          <w:lang w:val="en-US"/>
        </w:rPr>
        <w:t xml:space="preserve">risks </w:t>
      </w:r>
      <w:r w:rsidR="00A025B9" w:rsidRPr="006A0797">
        <w:rPr>
          <w:sz w:val="24"/>
          <w:szCs w:val="24"/>
          <w:lang w:val="en-US"/>
        </w:rPr>
        <w:t>getting</w:t>
      </w:r>
      <w:r w:rsidR="00165A8E" w:rsidRPr="006A0797">
        <w:rPr>
          <w:sz w:val="24"/>
          <w:szCs w:val="24"/>
          <w:lang w:val="en-US"/>
        </w:rPr>
        <w:t xml:space="preserve"> completely</w:t>
      </w:r>
      <w:r w:rsidRPr="006A0797">
        <w:rPr>
          <w:sz w:val="24"/>
          <w:szCs w:val="24"/>
          <w:lang w:val="en-US"/>
        </w:rPr>
        <w:t xml:space="preserve"> out of control unless we take immediate and decisive measure</w:t>
      </w:r>
      <w:r w:rsidR="00A025B9" w:rsidRPr="006A0797">
        <w:rPr>
          <w:sz w:val="24"/>
          <w:szCs w:val="24"/>
          <w:lang w:val="en-US"/>
        </w:rPr>
        <w:t xml:space="preserve">s. </w:t>
      </w:r>
    </w:p>
    <w:p w:rsidR="00CA0C50" w:rsidRPr="00CA0C50" w:rsidRDefault="00CA0C50" w:rsidP="00CA0C50">
      <w:pPr>
        <w:jc w:val="both"/>
        <w:rPr>
          <w:b/>
          <w:bCs/>
          <w:sz w:val="24"/>
          <w:szCs w:val="24"/>
          <w:lang w:val="en-US"/>
        </w:rPr>
      </w:pPr>
      <w:r>
        <w:rPr>
          <w:sz w:val="24"/>
          <w:szCs w:val="24"/>
          <w:lang w:val="en-US"/>
        </w:rPr>
        <w:t xml:space="preserve">We should take as an example the way we handled the pandemic. </w:t>
      </w:r>
      <w:r w:rsidRPr="00CA0C50">
        <w:rPr>
          <w:b/>
          <w:bCs/>
          <w:sz w:val="24"/>
          <w:szCs w:val="24"/>
          <w:lang w:val="en-US"/>
        </w:rPr>
        <w:t>By taking decisive action at the beginning of the crisis we averted economic collapse and ensured swift economic and social recovery.</w:t>
      </w:r>
    </w:p>
    <w:p w:rsidR="00161604" w:rsidRDefault="006A0797" w:rsidP="00292B0C">
      <w:pPr>
        <w:jc w:val="both"/>
        <w:rPr>
          <w:sz w:val="24"/>
          <w:szCs w:val="24"/>
          <w:lang w:val="en-US"/>
        </w:rPr>
      </w:pPr>
      <w:r>
        <w:rPr>
          <w:sz w:val="24"/>
          <w:szCs w:val="24"/>
          <w:lang w:val="en-US"/>
        </w:rPr>
        <w:lastRenderedPageBreak/>
        <w:t>In this regard</w:t>
      </w:r>
      <w:r w:rsidR="00CA0C50">
        <w:rPr>
          <w:sz w:val="24"/>
          <w:szCs w:val="24"/>
          <w:lang w:val="en-US"/>
        </w:rPr>
        <w:t>,</w:t>
      </w:r>
      <w:r>
        <w:rPr>
          <w:sz w:val="24"/>
          <w:szCs w:val="24"/>
          <w:lang w:val="en-US"/>
        </w:rPr>
        <w:t xml:space="preserve"> we would like to propose the following:</w:t>
      </w:r>
    </w:p>
    <w:p w:rsidR="006A0797" w:rsidRPr="006A0797" w:rsidRDefault="006A0797" w:rsidP="00292B0C">
      <w:pPr>
        <w:jc w:val="both"/>
        <w:rPr>
          <w:b/>
          <w:bCs/>
          <w:sz w:val="24"/>
          <w:szCs w:val="24"/>
          <w:lang w:val="en-US"/>
        </w:rPr>
      </w:pPr>
      <w:r w:rsidRPr="006A0797">
        <w:rPr>
          <w:b/>
          <w:bCs/>
          <w:sz w:val="24"/>
          <w:szCs w:val="24"/>
          <w:lang w:val="en-US"/>
        </w:rPr>
        <w:t>A.</w:t>
      </w:r>
      <w:r w:rsidRPr="006A0797">
        <w:rPr>
          <w:b/>
          <w:bCs/>
          <w:sz w:val="24"/>
          <w:szCs w:val="24"/>
          <w:lang w:val="en-US"/>
        </w:rPr>
        <w:tab/>
      </w:r>
      <w:r w:rsidR="00CA0C50">
        <w:rPr>
          <w:b/>
          <w:bCs/>
          <w:sz w:val="24"/>
          <w:szCs w:val="24"/>
          <w:lang w:val="en-US"/>
        </w:rPr>
        <w:t xml:space="preserve">The EU should </w:t>
      </w:r>
      <w:r>
        <w:rPr>
          <w:b/>
          <w:bCs/>
          <w:sz w:val="24"/>
          <w:szCs w:val="24"/>
          <w:lang w:val="en-US"/>
        </w:rPr>
        <w:t xml:space="preserve">take decisive collective </w:t>
      </w:r>
      <w:r w:rsidR="00CA0C50">
        <w:rPr>
          <w:b/>
          <w:bCs/>
          <w:sz w:val="24"/>
          <w:szCs w:val="24"/>
          <w:lang w:val="en-US"/>
        </w:rPr>
        <w:t xml:space="preserve">action </w:t>
      </w:r>
      <w:r w:rsidRPr="006A0797">
        <w:rPr>
          <w:b/>
          <w:bCs/>
          <w:sz w:val="24"/>
          <w:szCs w:val="24"/>
          <w:lang w:val="en-US"/>
        </w:rPr>
        <w:t>to address the energy crisis</w:t>
      </w:r>
    </w:p>
    <w:p w:rsidR="007143E6" w:rsidRDefault="00165A8E" w:rsidP="00292B0C">
      <w:pPr>
        <w:jc w:val="both"/>
        <w:rPr>
          <w:sz w:val="24"/>
          <w:szCs w:val="24"/>
        </w:rPr>
      </w:pPr>
      <w:r>
        <w:rPr>
          <w:sz w:val="24"/>
          <w:szCs w:val="24"/>
          <w:lang w:val="en-US"/>
        </w:rPr>
        <w:t xml:space="preserve">On a national level, all Member States </w:t>
      </w:r>
      <w:r w:rsidR="00102F0D">
        <w:rPr>
          <w:sz w:val="24"/>
          <w:szCs w:val="24"/>
        </w:rPr>
        <w:t xml:space="preserve">have </w:t>
      </w:r>
      <w:r>
        <w:rPr>
          <w:sz w:val="24"/>
          <w:szCs w:val="24"/>
        </w:rPr>
        <w:t xml:space="preserve">made </w:t>
      </w:r>
      <w:r w:rsidR="00102F0D">
        <w:rPr>
          <w:sz w:val="24"/>
          <w:szCs w:val="24"/>
        </w:rPr>
        <w:t xml:space="preserve">tremendous efforts, </w:t>
      </w:r>
      <w:r w:rsidR="007143E6">
        <w:rPr>
          <w:sz w:val="24"/>
          <w:szCs w:val="24"/>
        </w:rPr>
        <w:t xml:space="preserve">taking advantage of the flexibility offered by the </w:t>
      </w:r>
      <w:r w:rsidR="00822E8A">
        <w:rPr>
          <w:sz w:val="24"/>
          <w:szCs w:val="24"/>
        </w:rPr>
        <w:t xml:space="preserve">toolbox prepared by the Commission, </w:t>
      </w:r>
      <w:r w:rsidR="007143E6">
        <w:rPr>
          <w:sz w:val="24"/>
          <w:szCs w:val="24"/>
        </w:rPr>
        <w:t xml:space="preserve">but </w:t>
      </w:r>
      <w:r w:rsidR="00102F0D">
        <w:rPr>
          <w:sz w:val="24"/>
          <w:szCs w:val="24"/>
        </w:rPr>
        <w:t>paying a</w:t>
      </w:r>
      <w:r w:rsidR="007143E6">
        <w:rPr>
          <w:sz w:val="24"/>
          <w:szCs w:val="24"/>
        </w:rPr>
        <w:t>n excessive</w:t>
      </w:r>
      <w:r w:rsidR="00102F0D">
        <w:rPr>
          <w:sz w:val="24"/>
          <w:szCs w:val="24"/>
        </w:rPr>
        <w:t xml:space="preserve"> fiscal cost in order to alleviate the </w:t>
      </w:r>
      <w:r>
        <w:rPr>
          <w:sz w:val="24"/>
          <w:szCs w:val="24"/>
        </w:rPr>
        <w:t xml:space="preserve">additional </w:t>
      </w:r>
      <w:r w:rsidR="00102F0D">
        <w:rPr>
          <w:sz w:val="24"/>
          <w:szCs w:val="24"/>
        </w:rPr>
        <w:t>burden for the most vulnerable households and businesses.</w:t>
      </w:r>
      <w:r w:rsidR="001772B7">
        <w:rPr>
          <w:sz w:val="24"/>
          <w:szCs w:val="24"/>
        </w:rPr>
        <w:t xml:space="preserve"> </w:t>
      </w:r>
    </w:p>
    <w:p w:rsidR="00102F0D" w:rsidRPr="00102F0D" w:rsidRDefault="00165A8E" w:rsidP="00292B0C">
      <w:pPr>
        <w:jc w:val="both"/>
        <w:rPr>
          <w:sz w:val="24"/>
          <w:szCs w:val="24"/>
          <w:lang w:val="en-US"/>
        </w:rPr>
      </w:pPr>
      <w:r>
        <w:rPr>
          <w:sz w:val="24"/>
          <w:szCs w:val="24"/>
        </w:rPr>
        <w:t>However, d</w:t>
      </w:r>
      <w:r w:rsidR="00102F0D">
        <w:rPr>
          <w:sz w:val="24"/>
          <w:szCs w:val="24"/>
        </w:rPr>
        <w:t xml:space="preserve">ealing with the problem on an </w:t>
      </w:r>
      <w:r w:rsidR="007143E6">
        <w:rPr>
          <w:sz w:val="24"/>
          <w:szCs w:val="24"/>
        </w:rPr>
        <w:t>individual</w:t>
      </w:r>
      <w:r w:rsidR="00102F0D">
        <w:rPr>
          <w:sz w:val="24"/>
          <w:szCs w:val="24"/>
        </w:rPr>
        <w:t xml:space="preserve"> basis is n</w:t>
      </w:r>
      <w:r w:rsidR="0049551A">
        <w:rPr>
          <w:sz w:val="24"/>
          <w:szCs w:val="24"/>
        </w:rPr>
        <w:t>ot a</w:t>
      </w:r>
      <w:r w:rsidR="00102F0D">
        <w:rPr>
          <w:sz w:val="24"/>
          <w:szCs w:val="24"/>
        </w:rPr>
        <w:t xml:space="preserve"> sustainable way forward</w:t>
      </w:r>
      <w:r w:rsidR="008D5299">
        <w:rPr>
          <w:sz w:val="24"/>
          <w:szCs w:val="24"/>
        </w:rPr>
        <w:t>.</w:t>
      </w:r>
      <w:r w:rsidR="00102F0D">
        <w:rPr>
          <w:sz w:val="24"/>
          <w:szCs w:val="24"/>
        </w:rPr>
        <w:t xml:space="preserve"> The prolongation of the</w:t>
      </w:r>
      <w:r>
        <w:rPr>
          <w:sz w:val="24"/>
          <w:szCs w:val="24"/>
        </w:rPr>
        <w:t xml:space="preserve"> crisis</w:t>
      </w:r>
      <w:r w:rsidR="0049551A">
        <w:rPr>
          <w:sz w:val="24"/>
          <w:szCs w:val="24"/>
        </w:rPr>
        <w:t xml:space="preserve"> in Ukraine</w:t>
      </w:r>
      <w:r>
        <w:rPr>
          <w:sz w:val="24"/>
          <w:szCs w:val="24"/>
        </w:rPr>
        <w:t xml:space="preserve"> will have significant cost</w:t>
      </w:r>
      <w:r w:rsidR="00B949BC">
        <w:rPr>
          <w:sz w:val="24"/>
          <w:szCs w:val="24"/>
        </w:rPr>
        <w:t xml:space="preserve"> for</w:t>
      </w:r>
      <w:r>
        <w:rPr>
          <w:sz w:val="24"/>
          <w:szCs w:val="24"/>
        </w:rPr>
        <w:t xml:space="preserve"> </w:t>
      </w:r>
      <w:r w:rsidR="007143E6">
        <w:rPr>
          <w:sz w:val="24"/>
          <w:szCs w:val="24"/>
        </w:rPr>
        <w:t>all EU Member State</w:t>
      </w:r>
      <w:r w:rsidR="009D56B0">
        <w:rPr>
          <w:sz w:val="24"/>
          <w:szCs w:val="24"/>
        </w:rPr>
        <w:t xml:space="preserve"> </w:t>
      </w:r>
      <w:r>
        <w:rPr>
          <w:sz w:val="24"/>
          <w:szCs w:val="24"/>
        </w:rPr>
        <w:t>economies, industries and consumers. Furthermore, it will</w:t>
      </w:r>
      <w:r w:rsidR="00102F0D">
        <w:rPr>
          <w:sz w:val="24"/>
          <w:szCs w:val="24"/>
        </w:rPr>
        <w:t xml:space="preserve"> inevitably lead to </w:t>
      </w:r>
      <w:r>
        <w:rPr>
          <w:sz w:val="24"/>
          <w:szCs w:val="24"/>
        </w:rPr>
        <w:t xml:space="preserve">severe distortions in </w:t>
      </w:r>
      <w:r w:rsidR="00102F0D">
        <w:rPr>
          <w:sz w:val="24"/>
          <w:szCs w:val="24"/>
        </w:rPr>
        <w:t xml:space="preserve">the Single Market, </w:t>
      </w:r>
      <w:r w:rsidR="00102F0D">
        <w:rPr>
          <w:sz w:val="24"/>
          <w:szCs w:val="24"/>
          <w:lang w:val="en-US"/>
        </w:rPr>
        <w:t>c</w:t>
      </w:r>
      <w:r>
        <w:rPr>
          <w:sz w:val="24"/>
          <w:szCs w:val="24"/>
          <w:lang w:val="en-US"/>
        </w:rPr>
        <w:t xml:space="preserve">reating </w:t>
      </w:r>
      <w:r w:rsidR="00102F0D">
        <w:rPr>
          <w:sz w:val="24"/>
          <w:szCs w:val="24"/>
          <w:lang w:val="en-US"/>
        </w:rPr>
        <w:t>a multi-speed Europe that will undermine our joint efforts to reach our ambitious collective climate targets.</w:t>
      </w:r>
      <w:r w:rsidR="007143E6">
        <w:rPr>
          <w:sz w:val="24"/>
          <w:szCs w:val="24"/>
          <w:lang w:val="en-US"/>
        </w:rPr>
        <w:t xml:space="preserve"> Already the confidence of our citizens in our energy policy has been shaken.</w:t>
      </w:r>
    </w:p>
    <w:p w:rsidR="00165A8E" w:rsidRPr="0049551A" w:rsidRDefault="001772B7" w:rsidP="00292B0C">
      <w:pPr>
        <w:jc w:val="both"/>
        <w:rPr>
          <w:sz w:val="24"/>
          <w:szCs w:val="24"/>
        </w:rPr>
      </w:pPr>
      <w:r>
        <w:rPr>
          <w:sz w:val="24"/>
          <w:szCs w:val="24"/>
        </w:rPr>
        <w:t xml:space="preserve">We </w:t>
      </w:r>
      <w:r w:rsidR="00E35818">
        <w:rPr>
          <w:sz w:val="24"/>
          <w:szCs w:val="24"/>
        </w:rPr>
        <w:t xml:space="preserve">all agree that the green transition and </w:t>
      </w:r>
      <w:r>
        <w:rPr>
          <w:sz w:val="24"/>
          <w:szCs w:val="24"/>
        </w:rPr>
        <w:t xml:space="preserve">the implementation of the Fit for 55 package constitutes the only way forward in order to reduce EU’s dependencies from fossil fuels and </w:t>
      </w:r>
      <w:r w:rsidRPr="0049551A">
        <w:rPr>
          <w:sz w:val="24"/>
          <w:szCs w:val="24"/>
        </w:rPr>
        <w:t>th</w:t>
      </w:r>
      <w:r w:rsidR="0063665D" w:rsidRPr="0049551A">
        <w:rPr>
          <w:sz w:val="24"/>
          <w:szCs w:val="24"/>
        </w:rPr>
        <w:t xml:space="preserve">ose </w:t>
      </w:r>
      <w:r w:rsidRPr="0049551A">
        <w:rPr>
          <w:sz w:val="24"/>
          <w:szCs w:val="24"/>
        </w:rPr>
        <w:t xml:space="preserve">third </w:t>
      </w:r>
      <w:r w:rsidR="00E35818" w:rsidRPr="0049551A">
        <w:rPr>
          <w:sz w:val="24"/>
          <w:szCs w:val="24"/>
        </w:rPr>
        <w:t>countries, which</w:t>
      </w:r>
      <w:r w:rsidRPr="0049551A">
        <w:rPr>
          <w:sz w:val="24"/>
          <w:szCs w:val="24"/>
        </w:rPr>
        <w:t xml:space="preserve"> use energy as geopolitical leverage against EU’s security and strategic autonomy. </w:t>
      </w:r>
    </w:p>
    <w:p w:rsidR="007143E6" w:rsidRPr="0049551A" w:rsidRDefault="00165A8E" w:rsidP="00292B0C">
      <w:pPr>
        <w:jc w:val="both"/>
        <w:rPr>
          <w:sz w:val="24"/>
          <w:szCs w:val="24"/>
        </w:rPr>
      </w:pPr>
      <w:r w:rsidRPr="0049551A">
        <w:rPr>
          <w:sz w:val="24"/>
          <w:szCs w:val="24"/>
        </w:rPr>
        <w:t xml:space="preserve">Furthermore, we all agree that accelerating the green transition is the real solution to achieving price stability and increasing our resilience and strategic autonomy in face of severe geopolitical shocks such as the Ukraine crisis. </w:t>
      </w:r>
    </w:p>
    <w:p w:rsidR="00165A8E" w:rsidRPr="0049551A" w:rsidRDefault="007143E6" w:rsidP="00292B0C">
      <w:pPr>
        <w:jc w:val="both"/>
        <w:rPr>
          <w:sz w:val="24"/>
          <w:szCs w:val="24"/>
        </w:rPr>
      </w:pPr>
      <w:r w:rsidRPr="0049551A">
        <w:rPr>
          <w:sz w:val="24"/>
          <w:szCs w:val="24"/>
        </w:rPr>
        <w:t>We need to use this consensus as leverage to find a collective EU solution to the current crisis.</w:t>
      </w:r>
    </w:p>
    <w:p w:rsidR="00A025B9" w:rsidRPr="0049551A" w:rsidRDefault="007143E6" w:rsidP="00292B0C">
      <w:pPr>
        <w:jc w:val="both"/>
        <w:rPr>
          <w:sz w:val="24"/>
          <w:szCs w:val="24"/>
        </w:rPr>
      </w:pPr>
      <w:r w:rsidRPr="0049551A">
        <w:rPr>
          <w:sz w:val="24"/>
          <w:szCs w:val="24"/>
        </w:rPr>
        <w:t>In this light, as</w:t>
      </w:r>
      <w:r w:rsidR="00E35818" w:rsidRPr="0049551A">
        <w:rPr>
          <w:sz w:val="24"/>
          <w:szCs w:val="24"/>
        </w:rPr>
        <w:t xml:space="preserve"> mandated</w:t>
      </w:r>
      <w:r w:rsidR="001772B7" w:rsidRPr="0049551A">
        <w:rPr>
          <w:sz w:val="24"/>
          <w:szCs w:val="24"/>
        </w:rPr>
        <w:t xml:space="preserve"> by the European Council</w:t>
      </w:r>
      <w:r w:rsidR="00B95C9E" w:rsidRPr="0049551A">
        <w:rPr>
          <w:sz w:val="24"/>
          <w:szCs w:val="24"/>
        </w:rPr>
        <w:t xml:space="preserve"> on Thursday</w:t>
      </w:r>
      <w:r w:rsidR="001772B7" w:rsidRPr="0049551A">
        <w:rPr>
          <w:sz w:val="24"/>
          <w:szCs w:val="24"/>
        </w:rPr>
        <w:t xml:space="preserve">, we urgently need a contingency plan </w:t>
      </w:r>
      <w:r w:rsidR="00E35818" w:rsidRPr="0049551A">
        <w:rPr>
          <w:sz w:val="24"/>
          <w:szCs w:val="24"/>
        </w:rPr>
        <w:t>to mitigate the impact of protracted crisis on households, businesses and consumers</w:t>
      </w:r>
      <w:r w:rsidR="00371C8E" w:rsidRPr="0049551A">
        <w:rPr>
          <w:sz w:val="24"/>
          <w:szCs w:val="24"/>
        </w:rPr>
        <w:t xml:space="preserve"> in the short and medium </w:t>
      </w:r>
      <w:r w:rsidR="001F7728" w:rsidRPr="0049551A">
        <w:rPr>
          <w:sz w:val="24"/>
          <w:szCs w:val="24"/>
        </w:rPr>
        <w:t>term.</w:t>
      </w:r>
    </w:p>
    <w:p w:rsidR="00822E8A" w:rsidRDefault="006A0797" w:rsidP="00371C8E">
      <w:pPr>
        <w:jc w:val="both"/>
        <w:rPr>
          <w:sz w:val="24"/>
          <w:szCs w:val="24"/>
          <w:lang w:val="en-US"/>
        </w:rPr>
      </w:pPr>
      <w:r>
        <w:rPr>
          <w:sz w:val="24"/>
          <w:szCs w:val="24"/>
        </w:rPr>
        <w:t>W</w:t>
      </w:r>
      <w:r w:rsidR="00E35818" w:rsidRPr="0049551A">
        <w:rPr>
          <w:sz w:val="24"/>
          <w:szCs w:val="24"/>
        </w:rPr>
        <w:t xml:space="preserve">e </w:t>
      </w:r>
      <w:r>
        <w:rPr>
          <w:sz w:val="24"/>
          <w:szCs w:val="24"/>
        </w:rPr>
        <w:t xml:space="preserve">therefore </w:t>
      </w:r>
      <w:r w:rsidR="00E35818" w:rsidRPr="0049551A">
        <w:rPr>
          <w:sz w:val="24"/>
          <w:szCs w:val="24"/>
        </w:rPr>
        <w:t xml:space="preserve">propose the establishment of </w:t>
      </w:r>
      <w:r w:rsidR="00B95C9E" w:rsidRPr="0049551A">
        <w:rPr>
          <w:sz w:val="24"/>
          <w:szCs w:val="24"/>
        </w:rPr>
        <w:t>an</w:t>
      </w:r>
      <w:r w:rsidR="00E35818" w:rsidRPr="0049551A">
        <w:rPr>
          <w:sz w:val="24"/>
          <w:szCs w:val="24"/>
        </w:rPr>
        <w:t xml:space="preserve"> </w:t>
      </w:r>
      <w:r>
        <w:rPr>
          <w:sz w:val="24"/>
          <w:szCs w:val="24"/>
        </w:rPr>
        <w:t xml:space="preserve">EU </w:t>
      </w:r>
      <w:r w:rsidRPr="0049551A">
        <w:rPr>
          <w:sz w:val="24"/>
          <w:szCs w:val="24"/>
          <w:lang w:val="en-US"/>
        </w:rPr>
        <w:t>Energy Crisis Solidarity Facility (ECSF)</w:t>
      </w:r>
      <w:r w:rsidR="00E35818" w:rsidRPr="0049551A">
        <w:rPr>
          <w:sz w:val="24"/>
          <w:szCs w:val="24"/>
        </w:rPr>
        <w:t xml:space="preserve"> </w:t>
      </w:r>
      <w:r w:rsidR="00E35818" w:rsidRPr="0049551A">
        <w:rPr>
          <w:sz w:val="24"/>
          <w:szCs w:val="24"/>
          <w:lang w:val="en-US"/>
        </w:rPr>
        <w:t xml:space="preserve">that will </w:t>
      </w:r>
      <w:r w:rsidR="00B95C9E" w:rsidRPr="0049551A">
        <w:rPr>
          <w:sz w:val="24"/>
          <w:szCs w:val="24"/>
          <w:lang w:val="en-US"/>
        </w:rPr>
        <w:t>have a twofold objective. The first</w:t>
      </w:r>
      <w:r w:rsidR="00822E8A" w:rsidRPr="0049551A">
        <w:rPr>
          <w:sz w:val="24"/>
          <w:szCs w:val="24"/>
          <w:lang w:val="en-US"/>
        </w:rPr>
        <w:t xml:space="preserve"> objective</w:t>
      </w:r>
      <w:r w:rsidR="00B95C9E" w:rsidRPr="0049551A">
        <w:rPr>
          <w:sz w:val="24"/>
          <w:szCs w:val="24"/>
          <w:lang w:val="en-US"/>
        </w:rPr>
        <w:t xml:space="preserve"> </w:t>
      </w:r>
      <w:r w:rsidR="007143E6" w:rsidRPr="0049551A">
        <w:rPr>
          <w:sz w:val="24"/>
          <w:szCs w:val="24"/>
          <w:lang w:val="en-US"/>
        </w:rPr>
        <w:t xml:space="preserve">should </w:t>
      </w:r>
      <w:r w:rsidR="00B95C9E" w:rsidRPr="0049551A">
        <w:rPr>
          <w:sz w:val="24"/>
          <w:szCs w:val="24"/>
          <w:lang w:val="en-US"/>
        </w:rPr>
        <w:t xml:space="preserve">be to provide temporary assistance </w:t>
      </w:r>
      <w:r w:rsidR="007143E6" w:rsidRPr="0049551A">
        <w:rPr>
          <w:sz w:val="24"/>
          <w:szCs w:val="24"/>
          <w:lang w:val="en-US"/>
        </w:rPr>
        <w:t xml:space="preserve">to Member States </w:t>
      </w:r>
      <w:r w:rsidR="00B95C9E" w:rsidRPr="0049551A">
        <w:rPr>
          <w:sz w:val="24"/>
          <w:szCs w:val="24"/>
          <w:lang w:val="en-US"/>
        </w:rPr>
        <w:t xml:space="preserve">to </w:t>
      </w:r>
      <w:r w:rsidR="00E35818" w:rsidRPr="0049551A">
        <w:rPr>
          <w:sz w:val="24"/>
          <w:szCs w:val="24"/>
          <w:lang w:val="en-US"/>
        </w:rPr>
        <w:t xml:space="preserve">help repair the immediate </w:t>
      </w:r>
      <w:r w:rsidR="00B95C9E" w:rsidRPr="0049551A">
        <w:rPr>
          <w:sz w:val="24"/>
          <w:szCs w:val="24"/>
          <w:lang w:val="en-US"/>
        </w:rPr>
        <w:t>damage caused by the</w:t>
      </w:r>
      <w:r w:rsidR="00D67FB3" w:rsidRPr="0049551A">
        <w:rPr>
          <w:sz w:val="24"/>
          <w:szCs w:val="24"/>
          <w:lang w:val="en-US"/>
        </w:rPr>
        <w:t xml:space="preserve"> explosion of energy prices</w:t>
      </w:r>
      <w:r w:rsidR="00822E8A" w:rsidRPr="0049551A">
        <w:rPr>
          <w:sz w:val="24"/>
          <w:szCs w:val="24"/>
          <w:lang w:val="en-US"/>
        </w:rPr>
        <w:t xml:space="preserve">, while </w:t>
      </w:r>
      <w:r w:rsidR="007143E6" w:rsidRPr="0049551A">
        <w:rPr>
          <w:sz w:val="24"/>
          <w:szCs w:val="24"/>
          <w:lang w:val="en-US"/>
        </w:rPr>
        <w:t>limit</w:t>
      </w:r>
      <w:r w:rsidR="00822E8A" w:rsidRPr="0049551A">
        <w:rPr>
          <w:sz w:val="24"/>
          <w:szCs w:val="24"/>
          <w:lang w:val="en-US"/>
        </w:rPr>
        <w:t>ing the impact on national budgets</w:t>
      </w:r>
      <w:r w:rsidR="00D67FB3" w:rsidRPr="0049551A">
        <w:rPr>
          <w:sz w:val="24"/>
          <w:szCs w:val="24"/>
          <w:lang w:val="en-US"/>
        </w:rPr>
        <w:t xml:space="preserve">. The </w:t>
      </w:r>
      <w:r>
        <w:rPr>
          <w:sz w:val="24"/>
          <w:szCs w:val="24"/>
          <w:lang w:val="en-US"/>
        </w:rPr>
        <w:t xml:space="preserve">objective should be to keep momentum high towards the implementation of the Green Deal and the acceleration of </w:t>
      </w:r>
      <w:r w:rsidR="00161604">
        <w:rPr>
          <w:sz w:val="24"/>
          <w:szCs w:val="24"/>
          <w:lang w:val="en-US"/>
        </w:rPr>
        <w:t>investments</w:t>
      </w:r>
      <w:r w:rsidR="00B95C9E" w:rsidRPr="0049551A">
        <w:rPr>
          <w:sz w:val="24"/>
          <w:szCs w:val="24"/>
          <w:lang w:val="en-US"/>
        </w:rPr>
        <w:t xml:space="preserve"> in </w:t>
      </w:r>
      <w:proofErr w:type="gramStart"/>
      <w:r w:rsidR="00B95C9E" w:rsidRPr="0049551A">
        <w:rPr>
          <w:sz w:val="24"/>
          <w:szCs w:val="24"/>
          <w:lang w:val="en-US"/>
        </w:rPr>
        <w:t>renew</w:t>
      </w:r>
      <w:r w:rsidR="00D67FB3" w:rsidRPr="0049551A">
        <w:rPr>
          <w:sz w:val="24"/>
          <w:szCs w:val="24"/>
          <w:lang w:val="en-US"/>
        </w:rPr>
        <w:t>ables</w:t>
      </w:r>
      <w:r>
        <w:rPr>
          <w:sz w:val="24"/>
          <w:szCs w:val="24"/>
          <w:lang w:val="en-US"/>
        </w:rPr>
        <w:t>,</w:t>
      </w:r>
      <w:r w:rsidR="00D67FB3" w:rsidRPr="0049551A">
        <w:rPr>
          <w:sz w:val="24"/>
          <w:szCs w:val="24"/>
          <w:lang w:val="en-US"/>
        </w:rPr>
        <w:t xml:space="preserve"> that</w:t>
      </w:r>
      <w:proofErr w:type="gramEnd"/>
      <w:r w:rsidR="00D67FB3" w:rsidRPr="0049551A">
        <w:rPr>
          <w:sz w:val="24"/>
          <w:szCs w:val="24"/>
          <w:lang w:val="en-US"/>
        </w:rPr>
        <w:t xml:space="preserve"> will mitigate the negative impact of high</w:t>
      </w:r>
      <w:r w:rsidR="00D67FB3">
        <w:rPr>
          <w:sz w:val="24"/>
          <w:szCs w:val="24"/>
          <w:lang w:val="en-US"/>
        </w:rPr>
        <w:t xml:space="preserve"> gas prices in the medium </w:t>
      </w:r>
      <w:r w:rsidR="00D25620">
        <w:rPr>
          <w:sz w:val="24"/>
          <w:szCs w:val="24"/>
          <w:lang w:val="en-US"/>
        </w:rPr>
        <w:t>term</w:t>
      </w:r>
      <w:r>
        <w:rPr>
          <w:sz w:val="24"/>
          <w:szCs w:val="24"/>
          <w:lang w:val="en-US"/>
        </w:rPr>
        <w:t xml:space="preserve"> and reverse the need to further activate the ECSF</w:t>
      </w:r>
      <w:r w:rsidR="00180182">
        <w:rPr>
          <w:sz w:val="24"/>
          <w:szCs w:val="24"/>
          <w:lang w:val="en-US"/>
        </w:rPr>
        <w:t>.</w:t>
      </w:r>
    </w:p>
    <w:p w:rsidR="00161604" w:rsidRDefault="007143E6" w:rsidP="00371C8E">
      <w:pPr>
        <w:jc w:val="both"/>
        <w:rPr>
          <w:sz w:val="24"/>
          <w:szCs w:val="24"/>
          <w:lang w:val="en-US"/>
        </w:rPr>
      </w:pPr>
      <w:r>
        <w:rPr>
          <w:sz w:val="24"/>
          <w:szCs w:val="24"/>
          <w:lang w:val="en-US"/>
        </w:rPr>
        <w:t xml:space="preserve">We believe that </w:t>
      </w:r>
      <w:r w:rsidR="006A0797">
        <w:rPr>
          <w:sz w:val="24"/>
          <w:szCs w:val="24"/>
          <w:lang w:val="en-US"/>
        </w:rPr>
        <w:t xml:space="preserve">if </w:t>
      </w:r>
      <w:r>
        <w:rPr>
          <w:sz w:val="24"/>
          <w:szCs w:val="24"/>
          <w:lang w:val="en-US"/>
        </w:rPr>
        <w:t xml:space="preserve">the proposed instrument </w:t>
      </w:r>
      <w:r w:rsidR="006A0797">
        <w:rPr>
          <w:sz w:val="24"/>
          <w:szCs w:val="24"/>
          <w:lang w:val="en-US"/>
        </w:rPr>
        <w:t>effectively</w:t>
      </w:r>
      <w:r>
        <w:rPr>
          <w:sz w:val="24"/>
          <w:szCs w:val="24"/>
          <w:lang w:val="en-US"/>
        </w:rPr>
        <w:t xml:space="preserve"> alleviate</w:t>
      </w:r>
      <w:r w:rsidR="006A0797">
        <w:rPr>
          <w:sz w:val="24"/>
          <w:szCs w:val="24"/>
          <w:lang w:val="en-US"/>
        </w:rPr>
        <w:t>s</w:t>
      </w:r>
      <w:r>
        <w:rPr>
          <w:sz w:val="24"/>
          <w:szCs w:val="24"/>
          <w:lang w:val="en-US"/>
        </w:rPr>
        <w:t xml:space="preserve"> the budgetary burden for Member States, offering a more sustainable and EU coordinated approach</w:t>
      </w:r>
      <w:r w:rsidR="006A0797">
        <w:rPr>
          <w:sz w:val="24"/>
          <w:szCs w:val="24"/>
          <w:lang w:val="en-US"/>
        </w:rPr>
        <w:t xml:space="preserve">, it </w:t>
      </w:r>
      <w:r w:rsidR="00822E8A">
        <w:rPr>
          <w:sz w:val="24"/>
          <w:szCs w:val="24"/>
          <w:lang w:val="en-US"/>
        </w:rPr>
        <w:t xml:space="preserve">will enhance our resilience and enable the EU to face the threat to European stability posed by the illegal Russian invasion in greater security and without the threat of severe budgetary or economic consequences to industry and households. </w:t>
      </w:r>
    </w:p>
    <w:p w:rsidR="0049551A" w:rsidRPr="00CA0C50" w:rsidRDefault="00CA0C50" w:rsidP="0049551A">
      <w:pPr>
        <w:jc w:val="both"/>
        <w:rPr>
          <w:b/>
          <w:bCs/>
          <w:sz w:val="24"/>
          <w:szCs w:val="24"/>
          <w:lang w:val="en-US"/>
        </w:rPr>
      </w:pPr>
      <w:r w:rsidRPr="00CA0C50">
        <w:rPr>
          <w:b/>
          <w:bCs/>
          <w:sz w:val="24"/>
          <w:szCs w:val="24"/>
          <w:lang w:val="en-US"/>
        </w:rPr>
        <w:t>B.</w:t>
      </w:r>
      <w:r w:rsidRPr="00CA0C50">
        <w:rPr>
          <w:b/>
          <w:bCs/>
          <w:sz w:val="24"/>
          <w:szCs w:val="24"/>
          <w:lang w:val="en-US"/>
        </w:rPr>
        <w:tab/>
        <w:t>Details of the proposed Energy Crisis Solidarity Facility (ECSF)</w:t>
      </w:r>
    </w:p>
    <w:p w:rsidR="0049551A" w:rsidRPr="0049551A" w:rsidRDefault="0049551A" w:rsidP="0049551A">
      <w:pPr>
        <w:jc w:val="both"/>
        <w:rPr>
          <w:sz w:val="24"/>
          <w:szCs w:val="24"/>
          <w:lang w:val="en-US"/>
        </w:rPr>
      </w:pPr>
      <w:r w:rsidRPr="0049551A">
        <w:rPr>
          <w:sz w:val="24"/>
          <w:szCs w:val="24"/>
          <w:lang w:val="en-US"/>
        </w:rPr>
        <w:lastRenderedPageBreak/>
        <w:t>1.</w:t>
      </w:r>
      <w:r w:rsidRPr="0049551A">
        <w:rPr>
          <w:sz w:val="24"/>
          <w:szCs w:val="24"/>
          <w:lang w:val="en-US"/>
        </w:rPr>
        <w:tab/>
        <w:t xml:space="preserve">The European Council </w:t>
      </w:r>
      <w:r w:rsidR="00CA0C50">
        <w:rPr>
          <w:sz w:val="24"/>
          <w:szCs w:val="24"/>
          <w:lang w:val="en-US"/>
        </w:rPr>
        <w:t xml:space="preserve">invites the Commission and mandates </w:t>
      </w:r>
      <w:r w:rsidRPr="0049551A">
        <w:rPr>
          <w:sz w:val="24"/>
          <w:szCs w:val="24"/>
          <w:lang w:val="en-US"/>
        </w:rPr>
        <w:t>the European Investment Bank to create an Energy Crisis Solidarity Facility (ECSF)</w:t>
      </w:r>
      <w:r w:rsidR="00CA0C50">
        <w:rPr>
          <w:sz w:val="24"/>
          <w:szCs w:val="24"/>
          <w:lang w:val="en-US"/>
        </w:rPr>
        <w:t>.</w:t>
      </w:r>
    </w:p>
    <w:p w:rsidR="0049551A" w:rsidRPr="0049551A" w:rsidRDefault="0049551A" w:rsidP="0049551A">
      <w:pPr>
        <w:jc w:val="both"/>
        <w:rPr>
          <w:sz w:val="24"/>
          <w:szCs w:val="24"/>
          <w:lang w:val="en-US"/>
        </w:rPr>
      </w:pPr>
      <w:r w:rsidRPr="0049551A">
        <w:rPr>
          <w:sz w:val="24"/>
          <w:szCs w:val="24"/>
          <w:lang w:val="en-US"/>
        </w:rPr>
        <w:t>2.</w:t>
      </w:r>
      <w:r w:rsidRPr="0049551A">
        <w:rPr>
          <w:sz w:val="24"/>
          <w:szCs w:val="24"/>
          <w:lang w:val="en-US"/>
        </w:rPr>
        <w:tab/>
        <w:t>The EU Member-States can get low-interest loans from the ECSF to finance costs of state intervention aiming at alleviating the impacts of the energy price crisis</w:t>
      </w:r>
      <w:r w:rsidR="00CA0C50">
        <w:rPr>
          <w:sz w:val="24"/>
          <w:szCs w:val="24"/>
          <w:lang w:val="en-US"/>
        </w:rPr>
        <w:t>.</w:t>
      </w:r>
    </w:p>
    <w:p w:rsidR="0049551A" w:rsidRPr="0049551A" w:rsidRDefault="0049551A" w:rsidP="0049551A">
      <w:pPr>
        <w:jc w:val="both"/>
        <w:rPr>
          <w:sz w:val="24"/>
          <w:szCs w:val="24"/>
          <w:lang w:val="en-US"/>
        </w:rPr>
      </w:pPr>
      <w:r w:rsidRPr="0049551A">
        <w:rPr>
          <w:sz w:val="24"/>
          <w:szCs w:val="24"/>
          <w:lang w:val="en-US"/>
        </w:rPr>
        <w:t>3.</w:t>
      </w:r>
      <w:r w:rsidRPr="0049551A">
        <w:rPr>
          <w:sz w:val="24"/>
          <w:szCs w:val="24"/>
          <w:lang w:val="en-US"/>
        </w:rPr>
        <w:tab/>
        <w:t xml:space="preserve">Each EU MS has the right to get funding from the ECSF up to a quota, defined in proportion to </w:t>
      </w:r>
      <w:r w:rsidR="009F3177">
        <w:rPr>
          <w:sz w:val="24"/>
          <w:szCs w:val="24"/>
          <w:lang w:val="en-US"/>
        </w:rPr>
        <w:t xml:space="preserve">national energy conception or to </w:t>
      </w:r>
      <w:r w:rsidRPr="0049551A">
        <w:rPr>
          <w:sz w:val="24"/>
          <w:szCs w:val="24"/>
          <w:lang w:val="en-US"/>
        </w:rPr>
        <w:t>EU ETS national revenues</w:t>
      </w:r>
      <w:r w:rsidR="00CA0C50">
        <w:rPr>
          <w:sz w:val="24"/>
          <w:szCs w:val="24"/>
          <w:lang w:val="en-US"/>
        </w:rPr>
        <w:t>.</w:t>
      </w:r>
    </w:p>
    <w:p w:rsidR="0049551A" w:rsidRPr="0049551A" w:rsidRDefault="0049551A" w:rsidP="0049551A">
      <w:pPr>
        <w:jc w:val="both"/>
        <w:rPr>
          <w:sz w:val="24"/>
          <w:szCs w:val="24"/>
          <w:lang w:val="en-US"/>
        </w:rPr>
      </w:pPr>
      <w:r w:rsidRPr="0049551A">
        <w:rPr>
          <w:sz w:val="24"/>
          <w:szCs w:val="24"/>
          <w:lang w:val="en-US"/>
        </w:rPr>
        <w:t>4.</w:t>
      </w:r>
      <w:r w:rsidRPr="0049551A">
        <w:rPr>
          <w:sz w:val="24"/>
          <w:szCs w:val="24"/>
          <w:lang w:val="en-US"/>
        </w:rPr>
        <w:tab/>
        <w:t>Following a decision of the Council, the loans are specifically exempted from government fiscal targets with respect to the deficit and the overall public debt</w:t>
      </w:r>
    </w:p>
    <w:p w:rsidR="0049551A" w:rsidRPr="0049551A" w:rsidRDefault="0049551A" w:rsidP="0049551A">
      <w:pPr>
        <w:jc w:val="both"/>
        <w:rPr>
          <w:sz w:val="24"/>
          <w:szCs w:val="24"/>
          <w:lang w:val="en-US"/>
        </w:rPr>
      </w:pPr>
      <w:r w:rsidRPr="0049551A">
        <w:rPr>
          <w:sz w:val="24"/>
          <w:szCs w:val="24"/>
          <w:lang w:val="en-US"/>
        </w:rPr>
        <w:t>5.</w:t>
      </w:r>
      <w:r w:rsidRPr="0049551A">
        <w:rPr>
          <w:sz w:val="24"/>
          <w:szCs w:val="24"/>
          <w:lang w:val="en-US"/>
        </w:rPr>
        <w:tab/>
        <w:t>The EU MS serve the loan amounts during a period of 12 to 15 years through measures decided at their discretion, including future revenues from the EU ETS auctions, special levies applied to energy consumption and others.</w:t>
      </w:r>
    </w:p>
    <w:p w:rsidR="009F3177" w:rsidRDefault="009F3177" w:rsidP="0049551A">
      <w:pPr>
        <w:jc w:val="both"/>
        <w:rPr>
          <w:sz w:val="24"/>
          <w:szCs w:val="24"/>
          <w:lang w:val="en-US"/>
        </w:rPr>
      </w:pPr>
      <w:r>
        <w:rPr>
          <w:b/>
          <w:bCs/>
          <w:sz w:val="24"/>
          <w:szCs w:val="24"/>
          <w:u w:val="single"/>
          <w:lang w:val="en-US"/>
        </w:rPr>
        <w:t>Option</w:t>
      </w:r>
      <w:r w:rsidR="0049551A" w:rsidRPr="00CA0C50">
        <w:rPr>
          <w:b/>
          <w:bCs/>
          <w:sz w:val="24"/>
          <w:szCs w:val="24"/>
          <w:u w:val="single"/>
          <w:lang w:val="en-US"/>
        </w:rPr>
        <w:t xml:space="preserve"> A:</w:t>
      </w:r>
      <w:r w:rsidR="0049551A" w:rsidRPr="0049551A">
        <w:rPr>
          <w:sz w:val="24"/>
          <w:szCs w:val="24"/>
          <w:lang w:val="en-US"/>
        </w:rPr>
        <w:t xml:space="preserve"> </w:t>
      </w:r>
    </w:p>
    <w:p w:rsidR="0049551A" w:rsidRPr="0049551A" w:rsidRDefault="0049551A" w:rsidP="0049551A">
      <w:pPr>
        <w:jc w:val="both"/>
        <w:rPr>
          <w:sz w:val="24"/>
          <w:szCs w:val="24"/>
          <w:lang w:val="en-US"/>
        </w:rPr>
      </w:pPr>
      <w:r w:rsidRPr="0049551A">
        <w:rPr>
          <w:sz w:val="24"/>
          <w:szCs w:val="24"/>
          <w:lang w:val="en-US"/>
        </w:rPr>
        <w:t>The loan amounts can be used at the discretion of the EU Member-States, to finance the following one or several of the following subsidi</w:t>
      </w:r>
      <w:r w:rsidR="00CA0C50">
        <w:rPr>
          <w:sz w:val="24"/>
          <w:szCs w:val="24"/>
          <w:lang w:val="en-US"/>
        </w:rPr>
        <w:t>z</w:t>
      </w:r>
      <w:r w:rsidRPr="0049551A">
        <w:rPr>
          <w:sz w:val="24"/>
          <w:szCs w:val="24"/>
          <w:lang w:val="en-US"/>
        </w:rPr>
        <w:t>ation:</w:t>
      </w:r>
    </w:p>
    <w:p w:rsidR="0049551A" w:rsidRPr="0049551A" w:rsidRDefault="0049551A" w:rsidP="0049551A">
      <w:pPr>
        <w:jc w:val="both"/>
        <w:rPr>
          <w:sz w:val="24"/>
          <w:szCs w:val="24"/>
          <w:lang w:val="en-US"/>
        </w:rPr>
      </w:pPr>
      <w:r w:rsidRPr="0049551A">
        <w:rPr>
          <w:sz w:val="24"/>
          <w:szCs w:val="24"/>
          <w:lang w:val="en-US"/>
        </w:rPr>
        <w:t>a.</w:t>
      </w:r>
      <w:r w:rsidRPr="0049551A">
        <w:rPr>
          <w:sz w:val="24"/>
          <w:szCs w:val="24"/>
          <w:lang w:val="en-US"/>
        </w:rPr>
        <w:tab/>
        <w:t>Subsidi</w:t>
      </w:r>
      <w:r w:rsidR="00CA0C50">
        <w:rPr>
          <w:sz w:val="24"/>
          <w:szCs w:val="24"/>
          <w:lang w:val="en-US"/>
        </w:rPr>
        <w:t>z</w:t>
      </w:r>
      <w:r w:rsidRPr="0049551A">
        <w:rPr>
          <w:sz w:val="24"/>
          <w:szCs w:val="24"/>
          <w:lang w:val="en-US"/>
        </w:rPr>
        <w:t>e electricity and natural gas bills of households with priority given to low-income households and social criteria</w:t>
      </w:r>
    </w:p>
    <w:p w:rsidR="0049551A" w:rsidRPr="0049551A" w:rsidRDefault="0049551A" w:rsidP="0049551A">
      <w:pPr>
        <w:jc w:val="both"/>
        <w:rPr>
          <w:sz w:val="24"/>
          <w:szCs w:val="24"/>
          <w:lang w:val="en-US"/>
        </w:rPr>
      </w:pPr>
      <w:r w:rsidRPr="0049551A">
        <w:rPr>
          <w:sz w:val="24"/>
          <w:szCs w:val="24"/>
          <w:lang w:val="en-US"/>
        </w:rPr>
        <w:t>b.</w:t>
      </w:r>
      <w:r w:rsidRPr="0049551A">
        <w:rPr>
          <w:sz w:val="24"/>
          <w:szCs w:val="24"/>
          <w:lang w:val="en-US"/>
        </w:rPr>
        <w:tab/>
        <w:t>Subsidi</w:t>
      </w:r>
      <w:r w:rsidR="00CA0C50">
        <w:rPr>
          <w:sz w:val="24"/>
          <w:szCs w:val="24"/>
          <w:lang w:val="en-US"/>
        </w:rPr>
        <w:t>z</w:t>
      </w:r>
      <w:r w:rsidRPr="0049551A">
        <w:rPr>
          <w:sz w:val="24"/>
          <w:szCs w:val="24"/>
          <w:lang w:val="en-US"/>
        </w:rPr>
        <w:t>e electricity and natural gas bills of enterprises by applying a uniform rate of subsidy</w:t>
      </w:r>
    </w:p>
    <w:p w:rsidR="0049551A" w:rsidRPr="0049551A" w:rsidRDefault="0049551A" w:rsidP="0049551A">
      <w:pPr>
        <w:jc w:val="both"/>
        <w:rPr>
          <w:sz w:val="24"/>
          <w:szCs w:val="24"/>
          <w:lang w:val="en-US"/>
        </w:rPr>
      </w:pPr>
      <w:r w:rsidRPr="0049551A">
        <w:rPr>
          <w:sz w:val="24"/>
          <w:szCs w:val="24"/>
          <w:lang w:val="en-US"/>
        </w:rPr>
        <w:t>c.</w:t>
      </w:r>
      <w:r w:rsidRPr="0049551A">
        <w:rPr>
          <w:sz w:val="24"/>
          <w:szCs w:val="24"/>
          <w:lang w:val="en-US"/>
        </w:rPr>
        <w:tab/>
        <w:t>Provide cheap working capital loans to enterprises particularly vulnerable to the sanctions against Russia and the war in Ukraine</w:t>
      </w:r>
    </w:p>
    <w:p w:rsidR="0049551A" w:rsidRPr="0049551A" w:rsidRDefault="0049551A" w:rsidP="0049551A">
      <w:pPr>
        <w:jc w:val="both"/>
        <w:rPr>
          <w:sz w:val="24"/>
          <w:szCs w:val="24"/>
          <w:lang w:val="en-US"/>
        </w:rPr>
      </w:pPr>
      <w:r w:rsidRPr="0049551A">
        <w:rPr>
          <w:sz w:val="24"/>
          <w:szCs w:val="24"/>
          <w:lang w:val="en-US"/>
        </w:rPr>
        <w:t>d.</w:t>
      </w:r>
      <w:r w:rsidRPr="0049551A">
        <w:rPr>
          <w:sz w:val="24"/>
          <w:szCs w:val="24"/>
          <w:lang w:val="en-US"/>
        </w:rPr>
        <w:tab/>
        <w:t xml:space="preserve">Provide cheap capital loans to businesses to finance price hedging contracts with energy suppliers </w:t>
      </w:r>
    </w:p>
    <w:p w:rsidR="0049551A" w:rsidRPr="0049551A" w:rsidRDefault="0049551A" w:rsidP="0049551A">
      <w:pPr>
        <w:jc w:val="both"/>
        <w:rPr>
          <w:sz w:val="24"/>
          <w:szCs w:val="24"/>
          <w:lang w:val="en-US"/>
        </w:rPr>
      </w:pPr>
      <w:r w:rsidRPr="0049551A">
        <w:rPr>
          <w:sz w:val="24"/>
          <w:szCs w:val="24"/>
          <w:lang w:val="en-US"/>
        </w:rPr>
        <w:t>e.</w:t>
      </w:r>
      <w:r w:rsidRPr="0049551A">
        <w:rPr>
          <w:sz w:val="24"/>
          <w:szCs w:val="24"/>
          <w:lang w:val="en-US"/>
        </w:rPr>
        <w:tab/>
        <w:t>Increase subsidies to investment in energy efficiency, renewables and diversification of the energy mix</w:t>
      </w:r>
    </w:p>
    <w:p w:rsidR="009F3177" w:rsidRDefault="0049551A" w:rsidP="0049551A">
      <w:pPr>
        <w:jc w:val="both"/>
        <w:rPr>
          <w:sz w:val="24"/>
          <w:szCs w:val="24"/>
          <w:lang w:val="en-US"/>
        </w:rPr>
      </w:pPr>
      <w:r w:rsidRPr="0049551A">
        <w:rPr>
          <w:sz w:val="24"/>
          <w:szCs w:val="24"/>
          <w:lang w:val="en-US"/>
        </w:rPr>
        <w:tab/>
      </w:r>
    </w:p>
    <w:p w:rsidR="009F3177" w:rsidRDefault="009F3177" w:rsidP="0049551A">
      <w:pPr>
        <w:jc w:val="both"/>
        <w:rPr>
          <w:sz w:val="24"/>
          <w:szCs w:val="24"/>
          <w:lang w:val="en-US"/>
        </w:rPr>
      </w:pPr>
      <w:r>
        <w:rPr>
          <w:b/>
          <w:bCs/>
          <w:sz w:val="24"/>
          <w:szCs w:val="24"/>
          <w:u w:val="single"/>
          <w:lang w:val="en-US"/>
        </w:rPr>
        <w:t>Option</w:t>
      </w:r>
      <w:r w:rsidR="0049551A" w:rsidRPr="00CA0C50">
        <w:rPr>
          <w:b/>
          <w:bCs/>
          <w:sz w:val="24"/>
          <w:szCs w:val="24"/>
          <w:u w:val="single"/>
          <w:lang w:val="en-US"/>
        </w:rPr>
        <w:t xml:space="preserve"> B:</w:t>
      </w:r>
      <w:r w:rsidR="0049551A" w:rsidRPr="0049551A">
        <w:rPr>
          <w:sz w:val="24"/>
          <w:szCs w:val="24"/>
          <w:lang w:val="en-US"/>
        </w:rPr>
        <w:t xml:space="preserve"> </w:t>
      </w:r>
    </w:p>
    <w:p w:rsidR="0049551A" w:rsidRPr="0049551A" w:rsidRDefault="0049551A" w:rsidP="0049551A">
      <w:pPr>
        <w:jc w:val="both"/>
        <w:rPr>
          <w:sz w:val="24"/>
          <w:szCs w:val="24"/>
          <w:lang w:val="en-US"/>
        </w:rPr>
      </w:pPr>
      <w:r w:rsidRPr="0049551A">
        <w:rPr>
          <w:sz w:val="24"/>
          <w:szCs w:val="24"/>
          <w:lang w:val="en-US"/>
        </w:rPr>
        <w:t>The loan amounts can be used at the discretion of the EU Member-States, to finance the costs of compensations derived from the application of regulated money transfers in the financial settlement of wholesale electricity markets:</w:t>
      </w:r>
    </w:p>
    <w:p w:rsidR="0049551A" w:rsidRPr="0049551A" w:rsidRDefault="0049551A" w:rsidP="0049551A">
      <w:pPr>
        <w:jc w:val="both"/>
        <w:rPr>
          <w:sz w:val="24"/>
          <w:szCs w:val="24"/>
          <w:lang w:val="en-US"/>
        </w:rPr>
      </w:pPr>
      <w:r w:rsidRPr="0049551A">
        <w:rPr>
          <w:sz w:val="24"/>
          <w:szCs w:val="24"/>
          <w:lang w:val="en-US"/>
        </w:rPr>
        <w:t>a.</w:t>
      </w:r>
      <w:r w:rsidRPr="0049551A">
        <w:rPr>
          <w:sz w:val="24"/>
          <w:szCs w:val="24"/>
          <w:lang w:val="en-US"/>
        </w:rPr>
        <w:tab/>
        <w:t>The wholesale electricity markets continue to apply the existing market-clearing rules based on the marginal cost (most expensive offer needed to meet demand). Therefore, the merit order, balancing and cross-border trade remain unchanged.</w:t>
      </w:r>
    </w:p>
    <w:p w:rsidR="0049551A" w:rsidRPr="0049551A" w:rsidRDefault="0049551A" w:rsidP="0049551A">
      <w:pPr>
        <w:jc w:val="both"/>
        <w:rPr>
          <w:sz w:val="24"/>
          <w:szCs w:val="24"/>
          <w:lang w:val="en-US"/>
        </w:rPr>
      </w:pPr>
      <w:r w:rsidRPr="0049551A">
        <w:rPr>
          <w:sz w:val="24"/>
          <w:szCs w:val="24"/>
          <w:lang w:val="en-US"/>
        </w:rPr>
        <w:t>b.</w:t>
      </w:r>
      <w:r w:rsidRPr="0049551A">
        <w:rPr>
          <w:sz w:val="24"/>
          <w:szCs w:val="24"/>
          <w:lang w:val="en-US"/>
        </w:rPr>
        <w:tab/>
        <w:t xml:space="preserve">However, for the financial settlement of the wholesale market, instead of remuneration based on marginal market prices, the state defines upper limits to the remuneration (EUR/MWh) separately for each category of power generation </w:t>
      </w:r>
      <w:r w:rsidRPr="0049551A">
        <w:rPr>
          <w:sz w:val="24"/>
          <w:szCs w:val="24"/>
          <w:lang w:val="en-US"/>
        </w:rPr>
        <w:lastRenderedPageBreak/>
        <w:t xml:space="preserve">resource. The state also estimates the fuel cost of each power generation resource, and in case the fuel cost is higher than the capped remuneration, the state compensates the owner for the difference. </w:t>
      </w:r>
    </w:p>
    <w:p w:rsidR="0049551A" w:rsidRPr="0049551A" w:rsidRDefault="0049551A" w:rsidP="0049551A">
      <w:pPr>
        <w:jc w:val="both"/>
        <w:rPr>
          <w:sz w:val="24"/>
          <w:szCs w:val="24"/>
          <w:lang w:val="en-US"/>
        </w:rPr>
      </w:pPr>
      <w:r w:rsidRPr="0049551A">
        <w:rPr>
          <w:sz w:val="24"/>
          <w:szCs w:val="24"/>
          <w:lang w:val="en-US"/>
        </w:rPr>
        <w:t>c.</w:t>
      </w:r>
      <w:r w:rsidRPr="0049551A">
        <w:rPr>
          <w:sz w:val="24"/>
          <w:szCs w:val="24"/>
          <w:lang w:val="en-US"/>
        </w:rPr>
        <w:tab/>
        <w:t>Market monitoring and verification procedures ensure that the electricity suppliers pass through to consumer prices the reduced electricity costs due to capped remuneration</w:t>
      </w:r>
    </w:p>
    <w:p w:rsidR="0049551A" w:rsidRPr="0049551A" w:rsidRDefault="0049551A" w:rsidP="0049551A">
      <w:pPr>
        <w:jc w:val="both"/>
        <w:rPr>
          <w:sz w:val="24"/>
          <w:szCs w:val="24"/>
          <w:lang w:val="en-US"/>
        </w:rPr>
      </w:pPr>
      <w:r w:rsidRPr="0049551A">
        <w:rPr>
          <w:sz w:val="24"/>
          <w:szCs w:val="24"/>
          <w:lang w:val="en-US"/>
        </w:rPr>
        <w:t>d.</w:t>
      </w:r>
      <w:r w:rsidRPr="0049551A">
        <w:rPr>
          <w:sz w:val="24"/>
          <w:szCs w:val="24"/>
          <w:lang w:val="en-US"/>
        </w:rPr>
        <w:tab/>
        <w:t>The loans from the ECSF serve to finance the costs of the compensations provided by the state to electricity generators</w:t>
      </w:r>
    </w:p>
    <w:p w:rsidR="009A6F84" w:rsidRDefault="009A6F84" w:rsidP="0049551A">
      <w:pPr>
        <w:jc w:val="both"/>
        <w:rPr>
          <w:sz w:val="24"/>
          <w:szCs w:val="24"/>
          <w:lang w:val="en-US"/>
        </w:rPr>
      </w:pPr>
    </w:p>
    <w:p w:rsidR="009A6F84" w:rsidRPr="009A6F84" w:rsidRDefault="009A6F84" w:rsidP="0049551A">
      <w:pPr>
        <w:jc w:val="both"/>
        <w:rPr>
          <w:b/>
          <w:bCs/>
          <w:sz w:val="24"/>
          <w:szCs w:val="24"/>
          <w:lang w:val="en-US"/>
        </w:rPr>
      </w:pPr>
      <w:r w:rsidRPr="009A6F84">
        <w:rPr>
          <w:b/>
          <w:bCs/>
          <w:sz w:val="24"/>
          <w:szCs w:val="24"/>
          <w:lang w:val="en-US"/>
        </w:rPr>
        <w:t>Other Proposals</w:t>
      </w:r>
    </w:p>
    <w:p w:rsidR="0049551A" w:rsidRPr="0049551A" w:rsidRDefault="0049551A" w:rsidP="0049551A">
      <w:pPr>
        <w:jc w:val="both"/>
        <w:rPr>
          <w:sz w:val="24"/>
          <w:szCs w:val="24"/>
          <w:lang w:val="en-US"/>
        </w:rPr>
      </w:pPr>
      <w:r w:rsidRPr="0049551A">
        <w:rPr>
          <w:sz w:val="24"/>
          <w:szCs w:val="24"/>
          <w:lang w:val="en-US"/>
        </w:rPr>
        <w:t xml:space="preserve">The EU </w:t>
      </w:r>
      <w:r w:rsidR="00161604">
        <w:rPr>
          <w:sz w:val="24"/>
          <w:szCs w:val="24"/>
          <w:lang w:val="en-US"/>
        </w:rPr>
        <w:t>should</w:t>
      </w:r>
      <w:r w:rsidRPr="0049551A">
        <w:rPr>
          <w:sz w:val="24"/>
          <w:szCs w:val="24"/>
          <w:lang w:val="en-US"/>
        </w:rPr>
        <w:t xml:space="preserve"> review its policy towards energy security and diversification. For example: </w:t>
      </w:r>
    </w:p>
    <w:p w:rsidR="0049551A" w:rsidRPr="0049551A" w:rsidRDefault="0049551A" w:rsidP="0049551A">
      <w:pPr>
        <w:jc w:val="both"/>
        <w:rPr>
          <w:sz w:val="24"/>
          <w:szCs w:val="24"/>
          <w:lang w:val="en-US"/>
        </w:rPr>
      </w:pPr>
      <w:r w:rsidRPr="0049551A">
        <w:rPr>
          <w:sz w:val="24"/>
          <w:szCs w:val="24"/>
          <w:lang w:val="en-US"/>
        </w:rPr>
        <w:t>a.</w:t>
      </w:r>
      <w:r w:rsidRPr="0049551A">
        <w:rPr>
          <w:sz w:val="24"/>
          <w:szCs w:val="24"/>
          <w:lang w:val="en-US"/>
        </w:rPr>
        <w:tab/>
        <w:t xml:space="preserve">Energy security Investments in strategic fossil fuel storage facilities should be eligible again for EU structural funds and EIB loans </w:t>
      </w:r>
    </w:p>
    <w:p w:rsidR="0049551A" w:rsidRPr="0049551A" w:rsidRDefault="0049551A" w:rsidP="0049551A">
      <w:pPr>
        <w:jc w:val="both"/>
        <w:rPr>
          <w:sz w:val="24"/>
          <w:szCs w:val="24"/>
          <w:lang w:val="en-US"/>
        </w:rPr>
      </w:pPr>
      <w:r w:rsidRPr="0049551A">
        <w:rPr>
          <w:sz w:val="24"/>
          <w:szCs w:val="24"/>
          <w:lang w:val="en-US"/>
        </w:rPr>
        <w:t>b.</w:t>
      </w:r>
      <w:r w:rsidRPr="0049551A">
        <w:rPr>
          <w:sz w:val="24"/>
          <w:szCs w:val="24"/>
          <w:lang w:val="en-US"/>
        </w:rPr>
        <w:tab/>
        <w:t xml:space="preserve">Eligibility should be equally extended to other defense energy-related investments (e.g. energy efficiency of military facilities, vehicles, etc.); and </w:t>
      </w:r>
    </w:p>
    <w:p w:rsidR="0049551A" w:rsidRDefault="0049551A" w:rsidP="0049551A">
      <w:pPr>
        <w:jc w:val="both"/>
        <w:rPr>
          <w:sz w:val="24"/>
          <w:szCs w:val="24"/>
          <w:lang w:val="en-US"/>
        </w:rPr>
      </w:pPr>
      <w:r w:rsidRPr="0049551A">
        <w:rPr>
          <w:sz w:val="24"/>
          <w:szCs w:val="24"/>
          <w:lang w:val="en-US"/>
        </w:rPr>
        <w:t>c.</w:t>
      </w:r>
      <w:r w:rsidRPr="0049551A">
        <w:rPr>
          <w:sz w:val="24"/>
          <w:szCs w:val="24"/>
          <w:lang w:val="en-US"/>
        </w:rPr>
        <w:tab/>
        <w:t>EU budget resources should prioriti</w:t>
      </w:r>
      <w:r w:rsidR="00CA0C50">
        <w:rPr>
          <w:sz w:val="24"/>
          <w:szCs w:val="24"/>
          <w:lang w:val="en-US"/>
        </w:rPr>
        <w:t>z</w:t>
      </w:r>
      <w:r w:rsidRPr="0049551A">
        <w:rPr>
          <w:sz w:val="24"/>
          <w:szCs w:val="24"/>
          <w:lang w:val="en-US"/>
        </w:rPr>
        <w:t>e energy interconnection projects with third countries (e.g. interconnections of Europe to Africa or the Middle East).</w:t>
      </w:r>
    </w:p>
    <w:p w:rsidR="00371C8E" w:rsidRDefault="00371C8E" w:rsidP="00371C8E">
      <w:pPr>
        <w:jc w:val="both"/>
        <w:rPr>
          <w:sz w:val="24"/>
          <w:szCs w:val="24"/>
          <w:lang w:val="en-US"/>
        </w:rPr>
      </w:pPr>
    </w:p>
    <w:p w:rsidR="00371C8E" w:rsidRPr="00161604" w:rsidRDefault="00A83376" w:rsidP="00371C8E">
      <w:pPr>
        <w:jc w:val="both"/>
        <w:rPr>
          <w:sz w:val="24"/>
          <w:szCs w:val="24"/>
          <w:lang w:val="en-US"/>
        </w:rPr>
      </w:pPr>
      <w:r w:rsidRPr="00161604">
        <w:rPr>
          <w:sz w:val="24"/>
          <w:szCs w:val="24"/>
          <w:lang w:val="en-US"/>
        </w:rPr>
        <w:t xml:space="preserve">I am looking forward to discussing this </w:t>
      </w:r>
      <w:r w:rsidR="00CA0C50" w:rsidRPr="00161604">
        <w:rPr>
          <w:sz w:val="24"/>
          <w:szCs w:val="24"/>
          <w:lang w:val="en-US"/>
        </w:rPr>
        <w:t>approach with you and</w:t>
      </w:r>
      <w:r w:rsidRPr="00161604">
        <w:rPr>
          <w:sz w:val="24"/>
          <w:szCs w:val="24"/>
          <w:lang w:val="en-US"/>
        </w:rPr>
        <w:t xml:space="preserve"> with our colleagues in Monday’s extraordinary Energy Council</w:t>
      </w:r>
      <w:r w:rsidR="00161604" w:rsidRPr="00161604">
        <w:rPr>
          <w:sz w:val="24"/>
          <w:szCs w:val="24"/>
          <w:lang w:val="en-US"/>
        </w:rPr>
        <w:t>,</w:t>
      </w:r>
    </w:p>
    <w:p w:rsidR="00CA0C50" w:rsidRDefault="00CA0C50" w:rsidP="00371C8E">
      <w:pPr>
        <w:jc w:val="both"/>
        <w:rPr>
          <w:sz w:val="24"/>
          <w:szCs w:val="24"/>
          <w:lang w:val="en-US"/>
        </w:rPr>
      </w:pPr>
    </w:p>
    <w:p w:rsidR="00A83376" w:rsidRPr="00F978FA" w:rsidRDefault="007143E6" w:rsidP="00371C8E">
      <w:pPr>
        <w:jc w:val="both"/>
        <w:rPr>
          <w:sz w:val="24"/>
          <w:szCs w:val="24"/>
          <w:lang w:val="el-GR"/>
        </w:rPr>
      </w:pPr>
      <w:r>
        <w:rPr>
          <w:sz w:val="24"/>
          <w:szCs w:val="24"/>
          <w:lang w:val="en-US"/>
        </w:rPr>
        <w:t>Yours sincerely,</w:t>
      </w:r>
    </w:p>
    <w:p w:rsidR="00CA0C50" w:rsidRDefault="00CA0C50" w:rsidP="00371C8E">
      <w:pPr>
        <w:jc w:val="both"/>
        <w:rPr>
          <w:sz w:val="24"/>
          <w:szCs w:val="24"/>
          <w:lang w:val="en-US"/>
        </w:rPr>
      </w:pPr>
    </w:p>
    <w:p w:rsidR="00A83376" w:rsidRPr="00D67FB3" w:rsidRDefault="00A83376" w:rsidP="00371C8E">
      <w:pPr>
        <w:jc w:val="both"/>
        <w:rPr>
          <w:sz w:val="24"/>
          <w:szCs w:val="24"/>
          <w:lang w:val="en-US"/>
        </w:rPr>
      </w:pPr>
      <w:r>
        <w:rPr>
          <w:sz w:val="24"/>
          <w:szCs w:val="24"/>
          <w:lang w:val="en-US"/>
        </w:rPr>
        <w:t>Ko</w:t>
      </w:r>
      <w:r w:rsidR="00EC17F7">
        <w:rPr>
          <w:sz w:val="24"/>
          <w:szCs w:val="24"/>
          <w:lang w:val="en-US"/>
        </w:rPr>
        <w:t>stas</w:t>
      </w:r>
      <w:r>
        <w:rPr>
          <w:sz w:val="24"/>
          <w:szCs w:val="24"/>
          <w:lang w:val="en-US"/>
        </w:rPr>
        <w:t xml:space="preserve"> Skrekas</w:t>
      </w:r>
    </w:p>
    <w:sectPr w:rsidR="00A83376" w:rsidRPr="00D67FB3" w:rsidSect="00D005B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E0C3D"/>
    <w:multiLevelType w:val="hybridMultilevel"/>
    <w:tmpl w:val="F16C6F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D613CA7"/>
    <w:multiLevelType w:val="hybridMultilevel"/>
    <w:tmpl w:val="9560F146"/>
    <w:lvl w:ilvl="0" w:tplc="FE603DF0">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2B0C"/>
    <w:rsid w:val="000E55D5"/>
    <w:rsid w:val="00102F0D"/>
    <w:rsid w:val="00103E63"/>
    <w:rsid w:val="00161604"/>
    <w:rsid w:val="00165A8E"/>
    <w:rsid w:val="001772B7"/>
    <w:rsid w:val="00180182"/>
    <w:rsid w:val="001F7728"/>
    <w:rsid w:val="00292B0C"/>
    <w:rsid w:val="002B1DE3"/>
    <w:rsid w:val="002E56E7"/>
    <w:rsid w:val="00320F11"/>
    <w:rsid w:val="00371C8E"/>
    <w:rsid w:val="0049551A"/>
    <w:rsid w:val="004A587F"/>
    <w:rsid w:val="004C0D17"/>
    <w:rsid w:val="0063665D"/>
    <w:rsid w:val="0064783B"/>
    <w:rsid w:val="006A0797"/>
    <w:rsid w:val="007143E6"/>
    <w:rsid w:val="00822E8A"/>
    <w:rsid w:val="00825944"/>
    <w:rsid w:val="008D5299"/>
    <w:rsid w:val="009A6F84"/>
    <w:rsid w:val="009D56B0"/>
    <w:rsid w:val="009F3177"/>
    <w:rsid w:val="00A025B9"/>
    <w:rsid w:val="00A5596E"/>
    <w:rsid w:val="00A83376"/>
    <w:rsid w:val="00B949BC"/>
    <w:rsid w:val="00B95C9E"/>
    <w:rsid w:val="00C22381"/>
    <w:rsid w:val="00CA0C50"/>
    <w:rsid w:val="00D005B8"/>
    <w:rsid w:val="00D25620"/>
    <w:rsid w:val="00D30E9B"/>
    <w:rsid w:val="00D67FB3"/>
    <w:rsid w:val="00DB5B50"/>
    <w:rsid w:val="00DB783B"/>
    <w:rsid w:val="00E35818"/>
    <w:rsid w:val="00E865F6"/>
    <w:rsid w:val="00EC17F7"/>
    <w:rsid w:val="00F62251"/>
    <w:rsid w:val="00F978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5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797"/>
    <w:pPr>
      <w:ind w:left="720"/>
      <w:contextualSpacing/>
    </w:pPr>
  </w:style>
  <w:style w:type="paragraph" w:styleId="BalloonText">
    <w:name w:val="Balloon Text"/>
    <w:basedOn w:val="Normal"/>
    <w:link w:val="BalloonTextChar"/>
    <w:uiPriority w:val="99"/>
    <w:semiHidden/>
    <w:unhideWhenUsed/>
    <w:rsid w:val="004A5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8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PERMANENT REPRESENTATION OF GREECE TO THE EU</Company>
  <LinksUpToDate>false</LinksUpToDate>
  <CharactersWithSpaces>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Emmanouil Topoglidis</dc:creator>
  <cp:keywords/>
  <dc:description/>
  <cp:lastModifiedBy>Achilleas Topas</cp:lastModifiedBy>
  <cp:revision>5</cp:revision>
  <dcterms:created xsi:type="dcterms:W3CDTF">2022-02-26T20:35:00Z</dcterms:created>
  <dcterms:modified xsi:type="dcterms:W3CDTF">2022-02-27T15:13:00Z</dcterms:modified>
</cp:coreProperties>
</file>