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087EE" w14:textId="77777777" w:rsidR="00EA1579" w:rsidRDefault="00EA1579" w:rsidP="00D260A3">
      <w:pPr>
        <w:jc w:val="center"/>
        <w:rPr>
          <w:rFonts w:ascii="Verdana" w:hAnsi="Verdana"/>
          <w:b/>
          <w:bCs/>
          <w:sz w:val="20"/>
          <w:szCs w:val="20"/>
          <w:lang w:val="el-GR"/>
        </w:rPr>
      </w:pPr>
    </w:p>
    <w:p w14:paraId="21158693" w14:textId="77777777" w:rsidR="00A73AE9" w:rsidRDefault="00A73AE9" w:rsidP="00D260A3">
      <w:pPr>
        <w:jc w:val="center"/>
        <w:rPr>
          <w:rFonts w:ascii="Verdana" w:hAnsi="Verdana"/>
          <w:b/>
          <w:bCs/>
          <w:sz w:val="20"/>
          <w:szCs w:val="20"/>
          <w:lang w:val="el-GR"/>
        </w:rPr>
      </w:pPr>
    </w:p>
    <w:p w14:paraId="1115669B" w14:textId="250C2B94" w:rsidR="005E1F51" w:rsidRDefault="00A80A5F" w:rsidP="00D260A3">
      <w:pPr>
        <w:jc w:val="center"/>
        <w:rPr>
          <w:rFonts w:ascii="Verdana" w:hAnsi="Verdana"/>
          <w:b/>
          <w:bCs/>
          <w:sz w:val="20"/>
          <w:szCs w:val="20"/>
          <w:lang w:val="el-GR"/>
        </w:rPr>
      </w:pPr>
      <w:r>
        <w:rPr>
          <w:rFonts w:ascii="Verdana" w:hAnsi="Verdana"/>
          <w:b/>
          <w:bCs/>
          <w:sz w:val="20"/>
          <w:szCs w:val="20"/>
          <w:lang w:val="el-GR"/>
        </w:rPr>
        <w:t xml:space="preserve">ΑΝΑΛΥΣΗ ΤΗΣ </w:t>
      </w:r>
      <w:r>
        <w:rPr>
          <w:rFonts w:ascii="Verdana" w:hAnsi="Verdana"/>
          <w:b/>
          <w:bCs/>
          <w:sz w:val="20"/>
          <w:szCs w:val="20"/>
        </w:rPr>
        <w:t>INESIS</w:t>
      </w:r>
      <w:r w:rsidRPr="00A80A5F">
        <w:rPr>
          <w:rFonts w:ascii="Verdana" w:hAnsi="Verdana"/>
          <w:b/>
          <w:bCs/>
          <w:sz w:val="20"/>
          <w:szCs w:val="20"/>
          <w:lang w:val="el-GR"/>
        </w:rPr>
        <w:t xml:space="preserve"> </w:t>
      </w:r>
      <w:r>
        <w:rPr>
          <w:rFonts w:ascii="Verdana" w:hAnsi="Verdana"/>
          <w:b/>
          <w:bCs/>
          <w:sz w:val="20"/>
          <w:szCs w:val="20"/>
          <w:lang w:val="el-GR"/>
        </w:rPr>
        <w:t>ΓΙΑ ΤΟ ΚΑΛΑΘΙ ΤΟΥ ΝΟΙΚΟΚΥΡΙΟΥ</w:t>
      </w:r>
    </w:p>
    <w:p w14:paraId="2369CF22" w14:textId="1E33A6C1" w:rsidR="00A80A5F" w:rsidRPr="00D65E23" w:rsidRDefault="005E549E" w:rsidP="00D260A3">
      <w:pPr>
        <w:jc w:val="center"/>
        <w:rPr>
          <w:rFonts w:ascii="Verdana" w:hAnsi="Verdana"/>
          <w:b/>
          <w:bCs/>
          <w:sz w:val="20"/>
          <w:szCs w:val="20"/>
          <w:lang w:val="el-GR"/>
        </w:rPr>
      </w:pPr>
      <w:r>
        <w:rPr>
          <w:rFonts w:ascii="Verdana" w:hAnsi="Verdana"/>
          <w:b/>
          <w:bCs/>
          <w:sz w:val="20"/>
          <w:szCs w:val="20"/>
          <w:lang w:val="el-GR"/>
        </w:rPr>
        <w:t>ΕΝΗΜΕΡΩΣΗ ΜΕ ΤΗΝ 6</w:t>
      </w:r>
      <w:r w:rsidRPr="007B28E7">
        <w:rPr>
          <w:rFonts w:ascii="Verdana" w:hAnsi="Verdana"/>
          <w:b/>
          <w:bCs/>
          <w:sz w:val="20"/>
          <w:szCs w:val="20"/>
          <w:vertAlign w:val="superscript"/>
          <w:lang w:val="el-GR"/>
        </w:rPr>
        <w:t>η</w:t>
      </w:r>
      <w:r>
        <w:rPr>
          <w:rFonts w:ascii="Verdana" w:hAnsi="Verdana"/>
          <w:b/>
          <w:bCs/>
          <w:sz w:val="20"/>
          <w:szCs w:val="20"/>
          <w:lang w:val="el-GR"/>
        </w:rPr>
        <w:t xml:space="preserve"> ΕΒΔΟΜΑΔΑ</w:t>
      </w:r>
    </w:p>
    <w:p w14:paraId="7AE81B9B" w14:textId="77777777" w:rsidR="00A73AE9" w:rsidRPr="00D260A3" w:rsidRDefault="00A73AE9" w:rsidP="00D260A3">
      <w:pPr>
        <w:jc w:val="center"/>
        <w:rPr>
          <w:rFonts w:ascii="Verdana" w:hAnsi="Verdana"/>
          <w:b/>
          <w:bCs/>
          <w:sz w:val="20"/>
          <w:szCs w:val="20"/>
          <w:lang w:val="el-GR"/>
        </w:rPr>
      </w:pPr>
    </w:p>
    <w:p w14:paraId="36F3E43E" w14:textId="38F66A08" w:rsidR="00477B8E" w:rsidRDefault="003429DF" w:rsidP="003429DF">
      <w:pPr>
        <w:jc w:val="both"/>
        <w:rPr>
          <w:rFonts w:ascii="Verdana" w:hAnsi="Verdana"/>
          <w:sz w:val="18"/>
          <w:szCs w:val="18"/>
          <w:lang w:val="el-GR"/>
        </w:rPr>
      </w:pPr>
      <w:r>
        <w:rPr>
          <w:rFonts w:ascii="Verdana" w:hAnsi="Verdana"/>
          <w:color w:val="0D0D0D" w:themeColor="text1" w:themeTint="F2"/>
          <w:sz w:val="18"/>
          <w:szCs w:val="18"/>
          <w:lang w:val="el-GR"/>
        </w:rPr>
        <w:t>Ελαφρά πτωτική πορεία φαίνεται να ακολουθεί το καλάθι του νοικοκυριού για 6</w:t>
      </w:r>
      <w:r w:rsidRPr="007B28E7">
        <w:rPr>
          <w:rFonts w:ascii="Verdana" w:hAnsi="Verdana"/>
          <w:color w:val="0D0D0D" w:themeColor="text1" w:themeTint="F2"/>
          <w:sz w:val="18"/>
          <w:szCs w:val="18"/>
          <w:vertAlign w:val="superscript"/>
          <w:lang w:val="el-GR"/>
        </w:rPr>
        <w:t>η</w:t>
      </w:r>
      <w:r>
        <w:rPr>
          <w:rFonts w:ascii="Verdana" w:hAnsi="Verdana"/>
          <w:color w:val="0D0D0D" w:themeColor="text1" w:themeTint="F2"/>
          <w:sz w:val="18"/>
          <w:szCs w:val="18"/>
          <w:lang w:val="el-GR"/>
        </w:rPr>
        <w:t xml:space="preserve"> εβδομάδα. Αναλύοντας τα δεδομένα του </w:t>
      </w:r>
      <w:r>
        <w:rPr>
          <w:rFonts w:ascii="Verdana" w:hAnsi="Verdana"/>
          <w:color w:val="0D0D0D" w:themeColor="text1" w:themeTint="F2"/>
          <w:sz w:val="18"/>
          <w:szCs w:val="18"/>
        </w:rPr>
        <w:t>e</w:t>
      </w:r>
      <w:r w:rsidRPr="007B28E7">
        <w:rPr>
          <w:rFonts w:ascii="Verdana" w:hAnsi="Verdana"/>
          <w:color w:val="0D0D0D" w:themeColor="text1" w:themeTint="F2"/>
          <w:sz w:val="18"/>
          <w:szCs w:val="18"/>
          <w:lang w:val="el-GR"/>
        </w:rPr>
        <w:t>-</w:t>
      </w:r>
      <w:proofErr w:type="spellStart"/>
      <w:r>
        <w:rPr>
          <w:rFonts w:ascii="Verdana" w:hAnsi="Verdana"/>
          <w:color w:val="0D0D0D" w:themeColor="text1" w:themeTint="F2"/>
          <w:sz w:val="18"/>
          <w:szCs w:val="18"/>
        </w:rPr>
        <w:t>katanalotis</w:t>
      </w:r>
      <w:proofErr w:type="spellEnd"/>
      <w:r w:rsidRPr="007B28E7">
        <w:rPr>
          <w:rFonts w:ascii="Verdana" w:hAnsi="Verdana"/>
          <w:color w:val="0D0D0D" w:themeColor="text1" w:themeTint="F2"/>
          <w:sz w:val="18"/>
          <w:szCs w:val="18"/>
          <w:lang w:val="el-GR"/>
        </w:rPr>
        <w:t xml:space="preserve"> </w:t>
      </w:r>
      <w:r>
        <w:rPr>
          <w:rFonts w:ascii="Verdana" w:hAnsi="Verdana"/>
          <w:color w:val="0D0D0D" w:themeColor="text1" w:themeTint="F2"/>
          <w:sz w:val="18"/>
          <w:szCs w:val="18"/>
          <w:lang w:val="el-GR"/>
        </w:rPr>
        <w:t>της 7</w:t>
      </w:r>
      <w:r w:rsidRPr="007B28E7">
        <w:rPr>
          <w:rFonts w:ascii="Verdana" w:hAnsi="Verdana"/>
          <w:color w:val="0D0D0D" w:themeColor="text1" w:themeTint="F2"/>
          <w:sz w:val="18"/>
          <w:szCs w:val="18"/>
          <w:vertAlign w:val="superscript"/>
          <w:lang w:val="el-GR"/>
        </w:rPr>
        <w:t>ης</w:t>
      </w:r>
      <w:r>
        <w:rPr>
          <w:rFonts w:ascii="Verdana" w:hAnsi="Verdana"/>
          <w:color w:val="0D0D0D" w:themeColor="text1" w:themeTint="F2"/>
          <w:sz w:val="18"/>
          <w:szCs w:val="18"/>
          <w:lang w:val="el-GR"/>
        </w:rPr>
        <w:t xml:space="preserve"> Δεκεμβρίου διαπιστώνουμε ότι όλες οι αλυσίδες  συνεχίζουν να δουλεύουν στην δημιουργία ελκυστικών, από άποψη κόστους, καλαθιών προσφέροντας στους καταναλωτές εναλλακτικές λύσεις.</w:t>
      </w:r>
    </w:p>
    <w:p w14:paraId="3E0D2331" w14:textId="18D84041" w:rsidR="00DE06F4" w:rsidRPr="001C2476" w:rsidRDefault="00FA3FCE" w:rsidP="001C2476">
      <w:pPr>
        <w:jc w:val="both"/>
        <w:rPr>
          <w:rFonts w:ascii="Verdana" w:hAnsi="Verdana"/>
          <w:sz w:val="18"/>
          <w:szCs w:val="18"/>
          <w:lang w:val="el-GR"/>
        </w:rPr>
      </w:pPr>
      <w:r w:rsidRPr="001C2476">
        <w:rPr>
          <w:rFonts w:ascii="Verdana" w:hAnsi="Verdana"/>
          <w:sz w:val="18"/>
          <w:szCs w:val="18"/>
          <w:lang w:val="el-GR"/>
        </w:rPr>
        <w:t>Εξετάζοντας το</w:t>
      </w:r>
      <w:r w:rsidR="00841D77" w:rsidRPr="001C2476">
        <w:rPr>
          <w:rFonts w:ascii="Verdana" w:hAnsi="Verdana"/>
          <w:sz w:val="18"/>
          <w:szCs w:val="18"/>
          <w:lang w:val="el-GR"/>
        </w:rPr>
        <w:t xml:space="preserve"> καλάθι της </w:t>
      </w:r>
      <w:r w:rsidR="003429DF">
        <w:rPr>
          <w:rFonts w:ascii="Verdana" w:hAnsi="Verdana"/>
          <w:sz w:val="18"/>
          <w:szCs w:val="18"/>
          <w:lang w:val="el-GR"/>
        </w:rPr>
        <w:t>7</w:t>
      </w:r>
      <w:r w:rsidR="003429DF" w:rsidRPr="007B28E7">
        <w:rPr>
          <w:rFonts w:ascii="Verdana" w:hAnsi="Verdana"/>
          <w:sz w:val="18"/>
          <w:szCs w:val="18"/>
          <w:vertAlign w:val="superscript"/>
          <w:lang w:val="el-GR"/>
        </w:rPr>
        <w:t>ης</w:t>
      </w:r>
      <w:r w:rsidR="003429DF">
        <w:rPr>
          <w:rFonts w:ascii="Verdana" w:hAnsi="Verdana"/>
          <w:sz w:val="18"/>
          <w:szCs w:val="18"/>
          <w:lang w:val="el-GR"/>
        </w:rPr>
        <w:t xml:space="preserve"> Δεκεμβρίου </w:t>
      </w:r>
      <w:r w:rsidR="00841D77" w:rsidRPr="001C2476">
        <w:rPr>
          <w:rFonts w:ascii="Verdana" w:hAnsi="Verdana"/>
          <w:sz w:val="18"/>
          <w:szCs w:val="18"/>
          <w:lang w:val="el-GR"/>
        </w:rPr>
        <w:t xml:space="preserve">διαπιστώνουμε ότι </w:t>
      </w:r>
      <w:r w:rsidR="0029414C">
        <w:rPr>
          <w:rFonts w:ascii="Verdana" w:hAnsi="Verdana"/>
          <w:sz w:val="18"/>
          <w:szCs w:val="18"/>
          <w:lang w:val="el-GR"/>
        </w:rPr>
        <w:t xml:space="preserve">σχεδόν </w:t>
      </w:r>
      <w:r w:rsidR="000B5248" w:rsidRPr="001C2476">
        <w:rPr>
          <w:rFonts w:ascii="Verdana" w:hAnsi="Verdana"/>
          <w:sz w:val="18"/>
          <w:szCs w:val="18"/>
          <w:lang w:val="el-GR"/>
        </w:rPr>
        <w:t xml:space="preserve">όλες οι αλυσίδες </w:t>
      </w:r>
      <w:r w:rsidR="0036385B" w:rsidRPr="001C2476">
        <w:rPr>
          <w:rFonts w:ascii="Verdana" w:hAnsi="Verdana"/>
          <w:sz w:val="18"/>
          <w:szCs w:val="18"/>
          <w:lang w:val="el-GR"/>
        </w:rPr>
        <w:t xml:space="preserve">ήταν </w:t>
      </w:r>
      <w:r w:rsidR="00F03D96" w:rsidRPr="001C2476">
        <w:rPr>
          <w:rFonts w:ascii="Verdana" w:hAnsi="Verdana"/>
          <w:sz w:val="18"/>
          <w:szCs w:val="18"/>
          <w:lang w:val="el-GR"/>
        </w:rPr>
        <w:t xml:space="preserve"> τυπικ</w:t>
      </w:r>
      <w:r w:rsidR="000B5248" w:rsidRPr="001C2476">
        <w:rPr>
          <w:rFonts w:ascii="Verdana" w:hAnsi="Verdana"/>
          <w:sz w:val="18"/>
          <w:szCs w:val="18"/>
          <w:lang w:val="el-GR"/>
        </w:rPr>
        <w:t>ές</w:t>
      </w:r>
      <w:r w:rsidR="00F03D96" w:rsidRPr="001C2476">
        <w:rPr>
          <w:rFonts w:ascii="Verdana" w:hAnsi="Verdana"/>
          <w:sz w:val="18"/>
          <w:szCs w:val="18"/>
          <w:lang w:val="el-GR"/>
        </w:rPr>
        <w:t xml:space="preserve"> στην </w:t>
      </w:r>
      <w:r w:rsidR="00841D77" w:rsidRPr="001C2476">
        <w:rPr>
          <w:rFonts w:ascii="Verdana" w:hAnsi="Verdana"/>
          <w:sz w:val="18"/>
          <w:szCs w:val="18"/>
          <w:lang w:val="el-GR"/>
        </w:rPr>
        <w:t>συμβατική τους υπ</w:t>
      </w:r>
      <w:r w:rsidR="0036385B" w:rsidRPr="001C2476">
        <w:rPr>
          <w:rFonts w:ascii="Verdana" w:hAnsi="Verdana"/>
          <w:sz w:val="18"/>
          <w:szCs w:val="18"/>
          <w:lang w:val="el-GR"/>
        </w:rPr>
        <w:t>οχρέωση</w:t>
      </w:r>
      <w:r w:rsidR="000B5248" w:rsidRPr="001C2476">
        <w:rPr>
          <w:rFonts w:ascii="Verdana" w:hAnsi="Verdana"/>
          <w:sz w:val="18"/>
          <w:szCs w:val="18"/>
          <w:lang w:val="el-GR"/>
        </w:rPr>
        <w:t>,</w:t>
      </w:r>
      <w:r w:rsidR="0036385B" w:rsidRPr="001C2476">
        <w:rPr>
          <w:rFonts w:ascii="Verdana" w:hAnsi="Verdana"/>
          <w:sz w:val="18"/>
          <w:szCs w:val="18"/>
          <w:lang w:val="el-GR"/>
        </w:rPr>
        <w:t xml:space="preserve"> και διέθεσαν</w:t>
      </w:r>
      <w:r w:rsidR="00F03D96" w:rsidRPr="001C2476">
        <w:rPr>
          <w:rFonts w:ascii="Verdana" w:hAnsi="Verdana"/>
          <w:sz w:val="18"/>
          <w:szCs w:val="18"/>
          <w:lang w:val="el-GR"/>
        </w:rPr>
        <w:t xml:space="preserve"> </w:t>
      </w:r>
      <w:r w:rsidR="00841D77" w:rsidRPr="001C2476">
        <w:rPr>
          <w:rFonts w:ascii="Verdana" w:hAnsi="Verdana"/>
          <w:sz w:val="18"/>
          <w:szCs w:val="18"/>
          <w:lang w:val="el-GR"/>
        </w:rPr>
        <w:t xml:space="preserve"> </w:t>
      </w:r>
      <w:r w:rsidR="00F03D96" w:rsidRPr="001C2476">
        <w:rPr>
          <w:rFonts w:ascii="Verdana" w:hAnsi="Verdana"/>
          <w:sz w:val="18"/>
          <w:szCs w:val="18"/>
          <w:lang w:val="el-GR"/>
        </w:rPr>
        <w:t xml:space="preserve">προϊόντα και  </w:t>
      </w:r>
      <w:r w:rsidR="0036385B" w:rsidRPr="001C2476">
        <w:rPr>
          <w:rFonts w:ascii="Verdana" w:hAnsi="Verdana"/>
          <w:sz w:val="18"/>
          <w:szCs w:val="18"/>
          <w:lang w:val="el-GR"/>
        </w:rPr>
        <w:t>σ</w:t>
      </w:r>
      <w:r w:rsidR="00F03D96" w:rsidRPr="001C2476">
        <w:rPr>
          <w:rFonts w:ascii="Verdana" w:hAnsi="Verdana"/>
          <w:sz w:val="18"/>
          <w:szCs w:val="18"/>
          <w:lang w:val="el-GR"/>
        </w:rPr>
        <w:t xml:space="preserve">τις  </w:t>
      </w:r>
      <w:r w:rsidR="00841D77" w:rsidRPr="001C2476">
        <w:rPr>
          <w:rFonts w:ascii="Verdana" w:hAnsi="Verdana"/>
          <w:sz w:val="18"/>
          <w:szCs w:val="18"/>
          <w:lang w:val="el-GR"/>
        </w:rPr>
        <w:t xml:space="preserve">51 </w:t>
      </w:r>
      <w:r w:rsidR="00F03D96" w:rsidRPr="001C2476">
        <w:rPr>
          <w:rFonts w:ascii="Verdana" w:hAnsi="Verdana"/>
          <w:sz w:val="18"/>
          <w:szCs w:val="18"/>
          <w:lang w:val="el-GR"/>
        </w:rPr>
        <w:t xml:space="preserve">προβλεπόμενες </w:t>
      </w:r>
      <w:r w:rsidR="00841D77" w:rsidRPr="001C2476">
        <w:rPr>
          <w:rFonts w:ascii="Verdana" w:hAnsi="Verdana"/>
          <w:sz w:val="18"/>
          <w:szCs w:val="18"/>
          <w:lang w:val="el-GR"/>
        </w:rPr>
        <w:t>κατηγορίες</w:t>
      </w:r>
      <w:r w:rsidR="0029414C">
        <w:rPr>
          <w:rFonts w:ascii="Verdana" w:hAnsi="Verdana"/>
          <w:sz w:val="18"/>
          <w:szCs w:val="18"/>
          <w:lang w:val="el-GR"/>
        </w:rPr>
        <w:t xml:space="preserve">, με εξαίρεση το </w:t>
      </w:r>
      <w:r w:rsidR="0029414C">
        <w:rPr>
          <w:rFonts w:ascii="Verdana" w:hAnsi="Verdana"/>
          <w:sz w:val="18"/>
          <w:szCs w:val="18"/>
        </w:rPr>
        <w:t>e</w:t>
      </w:r>
      <w:r w:rsidR="0029414C" w:rsidRPr="007B28E7">
        <w:rPr>
          <w:rFonts w:ascii="Verdana" w:hAnsi="Verdana"/>
          <w:sz w:val="18"/>
          <w:szCs w:val="18"/>
          <w:lang w:val="el-GR"/>
        </w:rPr>
        <w:t>-</w:t>
      </w:r>
      <w:r w:rsidR="0029414C">
        <w:rPr>
          <w:rFonts w:ascii="Verdana" w:hAnsi="Verdana"/>
          <w:sz w:val="18"/>
          <w:szCs w:val="18"/>
        </w:rPr>
        <w:t>food</w:t>
      </w:r>
      <w:r w:rsidR="0029414C">
        <w:rPr>
          <w:rFonts w:ascii="Verdana" w:hAnsi="Verdana"/>
          <w:sz w:val="18"/>
          <w:szCs w:val="18"/>
          <w:lang w:val="el-GR"/>
        </w:rPr>
        <w:t xml:space="preserve"> (δεν δίνει την κατηγορία «Ψωμί Φρατζόλα»)</w:t>
      </w:r>
      <w:r w:rsidR="0029414C" w:rsidRPr="007B28E7">
        <w:rPr>
          <w:rFonts w:ascii="Verdana" w:hAnsi="Verdana"/>
          <w:sz w:val="18"/>
          <w:szCs w:val="18"/>
          <w:lang w:val="el-GR"/>
        </w:rPr>
        <w:t xml:space="preserve"> </w:t>
      </w:r>
      <w:r w:rsidR="0029414C">
        <w:rPr>
          <w:rFonts w:ascii="Verdana" w:hAnsi="Verdana"/>
          <w:sz w:val="18"/>
          <w:szCs w:val="18"/>
          <w:lang w:val="el-GR"/>
        </w:rPr>
        <w:t xml:space="preserve">και το </w:t>
      </w:r>
      <w:r w:rsidR="00884D98">
        <w:rPr>
          <w:rFonts w:ascii="Verdana" w:hAnsi="Verdana"/>
          <w:sz w:val="18"/>
          <w:szCs w:val="18"/>
          <w:lang w:val="el-GR"/>
        </w:rPr>
        <w:t>ΣΥΝΚΑ</w:t>
      </w:r>
      <w:r w:rsidR="0029414C" w:rsidRPr="007B28E7">
        <w:rPr>
          <w:rFonts w:ascii="Verdana" w:hAnsi="Verdana"/>
          <w:sz w:val="18"/>
          <w:szCs w:val="18"/>
          <w:lang w:val="el-GR"/>
        </w:rPr>
        <w:t xml:space="preserve"> </w:t>
      </w:r>
      <w:r w:rsidR="0029414C">
        <w:rPr>
          <w:rFonts w:ascii="Verdana" w:hAnsi="Verdana"/>
          <w:sz w:val="18"/>
          <w:szCs w:val="18"/>
          <w:lang w:val="el-GR"/>
        </w:rPr>
        <w:t xml:space="preserve">(δεν δίνει  την κατηγορία «Κρέμες για Βρέφη»). </w:t>
      </w:r>
      <w:r w:rsidR="0076716C" w:rsidRPr="001C2476">
        <w:rPr>
          <w:rFonts w:ascii="Verdana" w:hAnsi="Verdana"/>
          <w:sz w:val="18"/>
          <w:szCs w:val="18"/>
          <w:lang w:val="el-GR"/>
        </w:rPr>
        <w:t xml:space="preserve">Σε σχέση με τα προσφερόμενα </w:t>
      </w:r>
      <w:r w:rsidR="000B5248" w:rsidRPr="001C2476">
        <w:rPr>
          <w:rFonts w:ascii="Verdana" w:hAnsi="Verdana"/>
          <w:sz w:val="18"/>
          <w:szCs w:val="18"/>
          <w:lang w:val="el-GR"/>
        </w:rPr>
        <w:t>ανά κατηγορία προϊόντα</w:t>
      </w:r>
      <w:r w:rsidR="0076716C" w:rsidRPr="001C2476">
        <w:rPr>
          <w:rFonts w:ascii="Verdana" w:hAnsi="Verdana"/>
          <w:sz w:val="18"/>
          <w:szCs w:val="18"/>
          <w:lang w:val="el-GR"/>
        </w:rPr>
        <w:t xml:space="preserve">, </w:t>
      </w:r>
      <w:r w:rsidR="0029414C">
        <w:rPr>
          <w:rFonts w:ascii="Verdana" w:hAnsi="Verdana"/>
          <w:sz w:val="18"/>
          <w:szCs w:val="18"/>
          <w:lang w:val="el-GR"/>
        </w:rPr>
        <w:t xml:space="preserve">και αυτή την βδομάδα </w:t>
      </w:r>
      <w:r w:rsidR="0076716C" w:rsidRPr="001C2476">
        <w:rPr>
          <w:rFonts w:ascii="Verdana" w:hAnsi="Verdana"/>
          <w:sz w:val="18"/>
          <w:szCs w:val="18"/>
          <w:lang w:val="el-GR"/>
        </w:rPr>
        <w:t>διαπιστώνουμε ότι</w:t>
      </w:r>
      <w:r w:rsidR="0029414C">
        <w:rPr>
          <w:rFonts w:ascii="Verdana" w:hAnsi="Verdana"/>
          <w:sz w:val="18"/>
          <w:szCs w:val="18"/>
          <w:lang w:val="el-GR"/>
        </w:rPr>
        <w:t xml:space="preserve"> η πλειονότητα των αλυσίδων </w:t>
      </w:r>
      <w:r w:rsidR="0076716C" w:rsidRPr="001C2476">
        <w:rPr>
          <w:rFonts w:ascii="Verdana" w:hAnsi="Verdana"/>
          <w:sz w:val="18"/>
          <w:szCs w:val="18"/>
          <w:lang w:val="el-GR"/>
        </w:rPr>
        <w:t xml:space="preserve">προσφέρουν </w:t>
      </w:r>
      <w:r w:rsidR="0029414C">
        <w:rPr>
          <w:rFonts w:ascii="Verdana" w:hAnsi="Verdana"/>
          <w:sz w:val="18"/>
          <w:szCs w:val="18"/>
          <w:lang w:val="el-GR"/>
        </w:rPr>
        <w:t xml:space="preserve">τουλάχιστον ένα προϊόν μέσα σε κάθε κατηγορία. Μεγαλύτερη ποικιλία προϊόντων </w:t>
      </w:r>
      <w:r w:rsidR="00DE06F4" w:rsidRPr="001C2476">
        <w:rPr>
          <w:rFonts w:ascii="Verdana" w:hAnsi="Verdana"/>
          <w:sz w:val="18"/>
          <w:szCs w:val="18"/>
          <w:lang w:val="el-GR"/>
        </w:rPr>
        <w:t xml:space="preserve">φαίνεται </w:t>
      </w:r>
      <w:r w:rsidR="0029414C">
        <w:rPr>
          <w:rFonts w:ascii="Verdana" w:hAnsi="Verdana"/>
          <w:sz w:val="18"/>
          <w:szCs w:val="18"/>
          <w:lang w:val="el-GR"/>
        </w:rPr>
        <w:t xml:space="preserve">να προσφέρει το </w:t>
      </w:r>
      <w:proofErr w:type="spellStart"/>
      <w:r w:rsidR="0029414C">
        <w:rPr>
          <w:rFonts w:ascii="Verdana" w:hAnsi="Verdana"/>
          <w:sz w:val="18"/>
          <w:szCs w:val="18"/>
        </w:rPr>
        <w:t>Market</w:t>
      </w:r>
      <w:r w:rsidR="0084437A">
        <w:rPr>
          <w:rFonts w:ascii="Verdana" w:hAnsi="Verdana"/>
          <w:sz w:val="18"/>
          <w:szCs w:val="18"/>
        </w:rPr>
        <w:t>In</w:t>
      </w:r>
      <w:proofErr w:type="spellEnd"/>
      <w:r w:rsidR="0084437A" w:rsidRPr="007B28E7">
        <w:rPr>
          <w:rFonts w:ascii="Verdana" w:hAnsi="Verdana"/>
          <w:sz w:val="18"/>
          <w:szCs w:val="18"/>
          <w:lang w:val="el-GR"/>
        </w:rPr>
        <w:t xml:space="preserve"> (111) </w:t>
      </w:r>
      <w:r w:rsidR="0084437A">
        <w:rPr>
          <w:rFonts w:ascii="Verdana" w:hAnsi="Verdana"/>
          <w:sz w:val="18"/>
          <w:szCs w:val="18"/>
          <w:lang w:val="el-GR"/>
        </w:rPr>
        <w:t xml:space="preserve">και ακολουθεί ο Γαλαξίας (99 προϊόντα) και το </w:t>
      </w:r>
      <w:proofErr w:type="spellStart"/>
      <w:r w:rsidR="00DE06F4" w:rsidRPr="001C2476">
        <w:rPr>
          <w:rFonts w:ascii="Verdana" w:hAnsi="Verdana"/>
          <w:sz w:val="18"/>
          <w:szCs w:val="18"/>
        </w:rPr>
        <w:t>efood</w:t>
      </w:r>
      <w:proofErr w:type="spellEnd"/>
      <w:r w:rsidR="0084437A">
        <w:rPr>
          <w:rFonts w:ascii="Verdana" w:hAnsi="Verdana"/>
          <w:sz w:val="18"/>
          <w:szCs w:val="18"/>
          <w:lang w:val="el-GR"/>
        </w:rPr>
        <w:t xml:space="preserve"> (</w:t>
      </w:r>
      <w:r w:rsidR="00DE06F4" w:rsidRPr="001C2476">
        <w:rPr>
          <w:rFonts w:ascii="Verdana" w:hAnsi="Verdana"/>
          <w:sz w:val="18"/>
          <w:szCs w:val="18"/>
          <w:lang w:val="el-GR"/>
        </w:rPr>
        <w:t>81</w:t>
      </w:r>
      <w:r w:rsidR="0084437A">
        <w:rPr>
          <w:rFonts w:ascii="Verdana" w:hAnsi="Verdana"/>
          <w:sz w:val="18"/>
          <w:szCs w:val="18"/>
          <w:lang w:val="el-GR"/>
        </w:rPr>
        <w:t>).</w:t>
      </w:r>
      <w:r w:rsidR="00841D77" w:rsidRPr="001C2476">
        <w:rPr>
          <w:rFonts w:ascii="Verdana" w:hAnsi="Verdana"/>
          <w:sz w:val="18"/>
          <w:szCs w:val="18"/>
          <w:lang w:val="el-GR"/>
        </w:rPr>
        <w:t xml:space="preserve"> </w:t>
      </w:r>
    </w:p>
    <w:p w14:paraId="1354BB59" w14:textId="3B25C505" w:rsidR="003A1AC5" w:rsidRPr="005E71CC" w:rsidRDefault="00DE06F4" w:rsidP="003A1AC5">
      <w:pPr>
        <w:jc w:val="both"/>
        <w:rPr>
          <w:rFonts w:ascii="Verdana" w:hAnsi="Verdana"/>
          <w:sz w:val="18"/>
          <w:szCs w:val="18"/>
          <w:lang w:val="el-GR"/>
        </w:rPr>
      </w:pPr>
      <w:r w:rsidRPr="001C2476">
        <w:rPr>
          <w:rFonts w:ascii="Verdana" w:hAnsi="Verdana"/>
          <w:sz w:val="18"/>
          <w:szCs w:val="18"/>
          <w:lang w:val="el-GR"/>
        </w:rPr>
        <w:t xml:space="preserve">Υπολογίζοντας </w:t>
      </w:r>
      <w:r w:rsidR="00841D77" w:rsidRPr="001C2476">
        <w:rPr>
          <w:rFonts w:ascii="Verdana" w:hAnsi="Verdana"/>
          <w:sz w:val="18"/>
          <w:szCs w:val="18"/>
          <w:lang w:val="el-GR"/>
        </w:rPr>
        <w:t xml:space="preserve"> το </w:t>
      </w:r>
      <w:r w:rsidRPr="001C2476">
        <w:rPr>
          <w:rFonts w:ascii="Verdana" w:hAnsi="Verdana"/>
          <w:sz w:val="18"/>
          <w:szCs w:val="18"/>
          <w:lang w:val="el-GR"/>
        </w:rPr>
        <w:t xml:space="preserve">ελάχιστο κόστος του  καλαθιού ανά </w:t>
      </w:r>
      <w:r w:rsidR="000B5248" w:rsidRPr="001C2476">
        <w:rPr>
          <w:rFonts w:ascii="Verdana" w:hAnsi="Verdana"/>
          <w:sz w:val="18"/>
          <w:szCs w:val="18"/>
          <w:lang w:val="el-GR"/>
        </w:rPr>
        <w:t>αλυσίδα,</w:t>
      </w:r>
      <w:r w:rsidRPr="001C2476">
        <w:rPr>
          <w:rFonts w:ascii="Verdana" w:hAnsi="Verdana"/>
          <w:sz w:val="18"/>
          <w:szCs w:val="18"/>
          <w:lang w:val="el-GR"/>
        </w:rPr>
        <w:t xml:space="preserve"> διαπιστώνουμε ότι</w:t>
      </w:r>
      <w:r w:rsidR="0084437A">
        <w:rPr>
          <w:rFonts w:ascii="Verdana" w:hAnsi="Verdana"/>
          <w:sz w:val="18"/>
          <w:szCs w:val="18"/>
          <w:lang w:val="el-GR"/>
        </w:rPr>
        <w:t xml:space="preserve"> αυτή την βδομάδα ΑΒ Βασιλόπουλος προσφέρει το φθηνότερο καλάθι με ελάχιστο κόστος 109.15 </w:t>
      </w:r>
      <w:r w:rsidR="0084437A" w:rsidRPr="00AC130C">
        <w:rPr>
          <w:rFonts w:ascii="Verdana" w:hAnsi="Verdana"/>
          <w:sz w:val="18"/>
          <w:szCs w:val="18"/>
          <w:lang w:val="el-GR"/>
        </w:rPr>
        <w:t>(</w:t>
      </w:r>
      <w:r w:rsidR="0084437A" w:rsidRPr="007B28E7">
        <w:rPr>
          <w:rFonts w:ascii="Verdana" w:hAnsi="Verdana"/>
          <w:sz w:val="18"/>
          <w:szCs w:val="18"/>
          <w:lang w:val="el-GR"/>
        </w:rPr>
        <w:t xml:space="preserve">πτώση </w:t>
      </w:r>
      <w:r w:rsidR="00AC130C" w:rsidRPr="007B28E7">
        <w:rPr>
          <w:rFonts w:ascii="Verdana" w:hAnsi="Verdana"/>
          <w:sz w:val="18"/>
          <w:szCs w:val="18"/>
          <w:lang w:val="el-GR"/>
        </w:rPr>
        <w:t>7.04</w:t>
      </w:r>
      <w:r w:rsidR="0084437A" w:rsidRPr="007B28E7">
        <w:rPr>
          <w:rFonts w:ascii="Verdana" w:hAnsi="Verdana"/>
          <w:sz w:val="18"/>
          <w:szCs w:val="18"/>
          <w:lang w:val="el-GR"/>
        </w:rPr>
        <w:t>%</w:t>
      </w:r>
      <w:r w:rsidR="0084437A" w:rsidRPr="00AC130C">
        <w:rPr>
          <w:rFonts w:ascii="Verdana" w:hAnsi="Verdana"/>
          <w:sz w:val="18"/>
          <w:szCs w:val="18"/>
          <w:lang w:val="el-GR"/>
        </w:rPr>
        <w:t xml:space="preserve"> σε σχέση με την προηγούμενη βδομάδα)</w:t>
      </w:r>
      <w:r w:rsidR="0084437A" w:rsidRPr="007B28E7">
        <w:rPr>
          <w:rFonts w:ascii="Verdana" w:hAnsi="Verdana"/>
          <w:sz w:val="18"/>
          <w:szCs w:val="18"/>
          <w:lang w:val="el-GR"/>
        </w:rPr>
        <w:t>,</w:t>
      </w:r>
      <w:r w:rsidR="007546CD" w:rsidRPr="00AC130C">
        <w:rPr>
          <w:rFonts w:ascii="Verdana" w:hAnsi="Verdana"/>
          <w:sz w:val="18"/>
          <w:szCs w:val="18"/>
          <w:lang w:val="el-GR"/>
        </w:rPr>
        <w:t xml:space="preserve"> </w:t>
      </w:r>
      <w:r w:rsidRPr="00AC130C">
        <w:rPr>
          <w:rFonts w:ascii="Verdana" w:hAnsi="Verdana"/>
          <w:sz w:val="18"/>
          <w:szCs w:val="18"/>
          <w:lang w:val="el-GR"/>
        </w:rPr>
        <w:t xml:space="preserve">ακολουθεί το καλάθι του </w:t>
      </w:r>
      <w:r w:rsidR="0084437A" w:rsidRPr="00AC130C">
        <w:rPr>
          <w:rFonts w:ascii="Verdana" w:hAnsi="Verdana"/>
          <w:sz w:val="18"/>
          <w:szCs w:val="18"/>
          <w:lang w:val="el-GR"/>
        </w:rPr>
        <w:t xml:space="preserve">Σκλαβενίτη  </w:t>
      </w:r>
      <w:r w:rsidRPr="00AC130C">
        <w:rPr>
          <w:rFonts w:ascii="Verdana" w:hAnsi="Verdana"/>
          <w:sz w:val="18"/>
          <w:szCs w:val="18"/>
          <w:lang w:val="el-GR"/>
        </w:rPr>
        <w:t>με</w:t>
      </w:r>
      <w:r w:rsidR="007546CD" w:rsidRPr="00AC130C">
        <w:rPr>
          <w:rFonts w:ascii="Verdana" w:hAnsi="Verdana"/>
          <w:sz w:val="18"/>
          <w:szCs w:val="18"/>
          <w:lang w:val="el-GR"/>
        </w:rPr>
        <w:t xml:space="preserve"> ελάχιστο κόστος</w:t>
      </w:r>
      <w:r w:rsidRPr="00AC130C">
        <w:rPr>
          <w:rFonts w:ascii="Verdana" w:hAnsi="Verdana"/>
          <w:sz w:val="18"/>
          <w:szCs w:val="18"/>
          <w:lang w:val="el-GR"/>
        </w:rPr>
        <w:t xml:space="preserve"> </w:t>
      </w:r>
      <w:r w:rsidR="0084437A" w:rsidRPr="00AC130C">
        <w:rPr>
          <w:rFonts w:ascii="Verdana" w:hAnsi="Verdana"/>
          <w:sz w:val="18"/>
          <w:szCs w:val="18"/>
          <w:lang w:val="el-GR"/>
        </w:rPr>
        <w:t>113.05</w:t>
      </w:r>
      <w:r w:rsidRPr="001C2476">
        <w:rPr>
          <w:rFonts w:ascii="Verdana" w:hAnsi="Verdana"/>
          <w:sz w:val="18"/>
          <w:szCs w:val="18"/>
          <w:lang w:val="el-GR"/>
        </w:rPr>
        <w:t xml:space="preserve"> € και του </w:t>
      </w:r>
      <w:r w:rsidR="0084437A">
        <w:rPr>
          <w:rFonts w:ascii="Verdana" w:hAnsi="Verdana"/>
          <w:sz w:val="18"/>
          <w:szCs w:val="18"/>
        </w:rPr>
        <w:t>BAZAAR</w:t>
      </w:r>
      <w:r w:rsidRPr="001C2476">
        <w:rPr>
          <w:rFonts w:ascii="Verdana" w:hAnsi="Verdana"/>
          <w:sz w:val="18"/>
          <w:szCs w:val="18"/>
          <w:lang w:val="el-GR"/>
        </w:rPr>
        <w:t xml:space="preserve"> με ελάχιστο κόστος </w:t>
      </w:r>
      <w:r w:rsidR="0084437A" w:rsidRPr="007B28E7">
        <w:rPr>
          <w:rFonts w:ascii="Verdana" w:hAnsi="Verdana"/>
          <w:sz w:val="18"/>
          <w:szCs w:val="18"/>
          <w:lang w:val="el-GR"/>
        </w:rPr>
        <w:t>115.88</w:t>
      </w:r>
      <w:r w:rsidRPr="001C2476">
        <w:rPr>
          <w:rFonts w:ascii="Verdana" w:hAnsi="Verdana"/>
          <w:sz w:val="18"/>
          <w:szCs w:val="18"/>
          <w:lang w:val="el-GR"/>
        </w:rPr>
        <w:t xml:space="preserve"> €.</w:t>
      </w:r>
      <w:r w:rsidR="00D83911" w:rsidRPr="001C2476">
        <w:rPr>
          <w:rFonts w:ascii="Verdana" w:hAnsi="Verdana"/>
          <w:sz w:val="18"/>
          <w:szCs w:val="18"/>
          <w:lang w:val="el-GR"/>
        </w:rPr>
        <w:t xml:space="preserve"> Εξετάζοντας το κόστος του καλαθιού  λαμβάνοντας υπόψη εκτός από την τιμή του εκάστοτε προϊόντος και </w:t>
      </w:r>
      <w:r w:rsidRPr="001C2476">
        <w:rPr>
          <w:rFonts w:ascii="Verdana" w:hAnsi="Verdana"/>
          <w:sz w:val="18"/>
          <w:szCs w:val="18"/>
          <w:lang w:val="el-GR"/>
        </w:rPr>
        <w:t xml:space="preserve"> </w:t>
      </w:r>
      <w:r w:rsidR="00D83911" w:rsidRPr="001C2476">
        <w:rPr>
          <w:rFonts w:ascii="Verdana" w:hAnsi="Verdana"/>
          <w:sz w:val="18"/>
          <w:szCs w:val="18"/>
          <w:lang w:val="el-GR"/>
        </w:rPr>
        <w:t xml:space="preserve">την προσφερόμενη ποσότητα (τιμή μονάδας) τα αποτελέσματα διαφοροποιούνται ελαφρώς. </w:t>
      </w:r>
      <w:r w:rsidR="0084437A">
        <w:rPr>
          <w:rFonts w:ascii="Verdana" w:hAnsi="Verdana"/>
          <w:sz w:val="18"/>
          <w:szCs w:val="18"/>
          <w:lang w:val="el-GR"/>
        </w:rPr>
        <w:t xml:space="preserve">Ο Κρητικός με </w:t>
      </w:r>
      <w:r w:rsidR="000B5248" w:rsidRPr="001C2476">
        <w:rPr>
          <w:rFonts w:ascii="Verdana" w:hAnsi="Verdana"/>
          <w:sz w:val="18"/>
          <w:szCs w:val="18"/>
          <w:lang w:val="el-GR"/>
        </w:rPr>
        <w:t xml:space="preserve"> </w:t>
      </w:r>
      <w:r w:rsidR="0084437A">
        <w:rPr>
          <w:rFonts w:ascii="Verdana" w:hAnsi="Verdana"/>
          <w:sz w:val="18"/>
          <w:szCs w:val="18"/>
          <w:lang w:val="el-GR"/>
        </w:rPr>
        <w:t>183.49</w:t>
      </w:r>
      <w:r w:rsidR="000B5248" w:rsidRPr="001C2476">
        <w:rPr>
          <w:rFonts w:ascii="Verdana" w:hAnsi="Verdana"/>
          <w:sz w:val="18"/>
          <w:szCs w:val="18"/>
          <w:lang w:val="el-GR"/>
        </w:rPr>
        <w:t xml:space="preserve"> € φαίνεται να προσφέρει το πιο «συμφέρον» καλάθι </w:t>
      </w:r>
      <w:r w:rsidR="007546CD">
        <w:rPr>
          <w:rFonts w:ascii="Verdana" w:hAnsi="Verdana"/>
          <w:sz w:val="18"/>
          <w:szCs w:val="18"/>
          <w:lang w:val="el-GR"/>
        </w:rPr>
        <w:t>ενώ</w:t>
      </w:r>
      <w:r w:rsidR="007546CD" w:rsidRPr="001C2476">
        <w:rPr>
          <w:rFonts w:ascii="Verdana" w:hAnsi="Verdana"/>
          <w:sz w:val="18"/>
          <w:szCs w:val="18"/>
          <w:lang w:val="el-GR"/>
        </w:rPr>
        <w:t xml:space="preserve"> </w:t>
      </w:r>
      <w:r w:rsidR="000B5248" w:rsidRPr="001C2476">
        <w:rPr>
          <w:rFonts w:ascii="Verdana" w:hAnsi="Verdana"/>
          <w:sz w:val="18"/>
          <w:szCs w:val="18"/>
          <w:lang w:val="el-GR"/>
        </w:rPr>
        <w:t xml:space="preserve">ακολουθεί ο </w:t>
      </w:r>
      <w:r w:rsidR="0084437A">
        <w:rPr>
          <w:rFonts w:ascii="Verdana" w:hAnsi="Verdana"/>
          <w:sz w:val="18"/>
          <w:szCs w:val="18"/>
          <w:lang w:val="el-GR"/>
        </w:rPr>
        <w:t>Σκλαβενίτης</w:t>
      </w:r>
      <w:r w:rsidR="0084437A" w:rsidRPr="001C2476">
        <w:rPr>
          <w:rFonts w:ascii="Verdana" w:hAnsi="Verdana"/>
          <w:sz w:val="18"/>
          <w:szCs w:val="18"/>
          <w:lang w:val="el-GR"/>
        </w:rPr>
        <w:t xml:space="preserve"> </w:t>
      </w:r>
      <w:r w:rsidR="00D83911" w:rsidRPr="001C2476">
        <w:rPr>
          <w:rFonts w:ascii="Verdana" w:hAnsi="Verdana"/>
          <w:sz w:val="18"/>
          <w:szCs w:val="18"/>
          <w:lang w:val="el-GR"/>
        </w:rPr>
        <w:t>με</w:t>
      </w:r>
      <w:r w:rsidR="007546CD">
        <w:rPr>
          <w:rFonts w:ascii="Verdana" w:hAnsi="Verdana"/>
          <w:sz w:val="18"/>
          <w:szCs w:val="18"/>
          <w:lang w:val="el-GR"/>
        </w:rPr>
        <w:t xml:space="preserve"> ελάχιστο κόστος</w:t>
      </w:r>
      <w:r w:rsidR="00D83911" w:rsidRPr="001C2476">
        <w:rPr>
          <w:rFonts w:ascii="Verdana" w:hAnsi="Verdana"/>
          <w:sz w:val="18"/>
          <w:szCs w:val="18"/>
          <w:lang w:val="el-GR"/>
        </w:rPr>
        <w:t xml:space="preserve"> </w:t>
      </w:r>
      <w:r w:rsidR="0084437A">
        <w:rPr>
          <w:rFonts w:ascii="Verdana" w:hAnsi="Verdana"/>
          <w:sz w:val="18"/>
          <w:szCs w:val="18"/>
          <w:lang w:val="el-GR"/>
        </w:rPr>
        <w:t>189.38</w:t>
      </w:r>
      <w:r w:rsidR="00D83911" w:rsidRPr="001C2476">
        <w:rPr>
          <w:rFonts w:ascii="Verdana" w:hAnsi="Verdana"/>
          <w:sz w:val="18"/>
          <w:szCs w:val="18"/>
          <w:lang w:val="el-GR"/>
        </w:rPr>
        <w:t xml:space="preserve"> €</w:t>
      </w:r>
      <w:r w:rsidR="000B5248" w:rsidRPr="001C2476">
        <w:rPr>
          <w:rFonts w:ascii="Verdana" w:hAnsi="Verdana"/>
          <w:sz w:val="18"/>
          <w:szCs w:val="18"/>
          <w:lang w:val="el-GR"/>
        </w:rPr>
        <w:t xml:space="preserve">, και </w:t>
      </w:r>
      <w:r w:rsidR="0084437A">
        <w:rPr>
          <w:rFonts w:ascii="Verdana" w:hAnsi="Verdana"/>
          <w:sz w:val="18"/>
          <w:szCs w:val="18"/>
          <w:lang w:val="el-GR"/>
        </w:rPr>
        <w:t>ο ΑΒ Βασιλόπουλος</w:t>
      </w:r>
      <w:r w:rsidR="000B5248" w:rsidRPr="001C2476">
        <w:rPr>
          <w:rFonts w:ascii="Verdana" w:hAnsi="Verdana"/>
          <w:sz w:val="18"/>
          <w:szCs w:val="18"/>
          <w:lang w:val="el-GR"/>
        </w:rPr>
        <w:t xml:space="preserve"> με ελάχιστο κόστο</w:t>
      </w:r>
      <w:r w:rsidR="005215C9" w:rsidRPr="001C2476">
        <w:rPr>
          <w:rFonts w:ascii="Verdana" w:hAnsi="Verdana"/>
          <w:sz w:val="18"/>
          <w:szCs w:val="18"/>
          <w:lang w:val="el-GR"/>
        </w:rPr>
        <w:t xml:space="preserve">ς </w:t>
      </w:r>
      <w:r w:rsidR="0084437A">
        <w:rPr>
          <w:rFonts w:ascii="Verdana" w:hAnsi="Verdana"/>
          <w:sz w:val="18"/>
          <w:szCs w:val="18"/>
          <w:lang w:val="el-GR"/>
        </w:rPr>
        <w:t>τα 194.4</w:t>
      </w:r>
      <w:r w:rsidR="005215C9" w:rsidRPr="001C2476">
        <w:rPr>
          <w:rFonts w:ascii="Verdana" w:hAnsi="Verdana"/>
          <w:sz w:val="18"/>
          <w:szCs w:val="18"/>
          <w:lang w:val="el-GR"/>
        </w:rPr>
        <w:t xml:space="preserve"> €</w:t>
      </w:r>
      <w:r w:rsidR="003A1AC5" w:rsidRPr="00360CAC">
        <w:rPr>
          <w:rFonts w:ascii="Verdana" w:hAnsi="Verdana"/>
          <w:sz w:val="18"/>
          <w:szCs w:val="18"/>
          <w:lang w:val="el-GR"/>
        </w:rPr>
        <w:t xml:space="preserve">. </w:t>
      </w:r>
      <w:r w:rsidR="003A1AC5">
        <w:rPr>
          <w:rFonts w:ascii="Verdana" w:hAnsi="Verdana"/>
          <w:sz w:val="18"/>
          <w:szCs w:val="18"/>
          <w:lang w:val="el-GR"/>
        </w:rPr>
        <w:t>Η σχέση τιμής πώλησης και τιμής ανά μονάδα (Α/Β) εισάγει και την έννοια του «βάρους» του καλαθιού. Όσο πιο κοντά στο 100% ή και μεγαλύτερο αυτής είναι η τιμή πώλησης προς την τιμή ανά μονάδα τόσο μεγαλύτερη είναι η προσφερόμενη ποσότητα των προϊόντων στο καλάθι</w:t>
      </w:r>
      <w:r w:rsidR="00884D98">
        <w:rPr>
          <w:rFonts w:ascii="Verdana" w:hAnsi="Verdana"/>
          <w:sz w:val="18"/>
          <w:szCs w:val="18"/>
          <w:lang w:val="el-GR"/>
        </w:rPr>
        <w:t xml:space="preserve"> (γ</w:t>
      </w:r>
      <w:r w:rsidR="003A1AC5">
        <w:rPr>
          <w:rFonts w:ascii="Verdana" w:hAnsi="Verdana"/>
          <w:sz w:val="18"/>
          <w:szCs w:val="18"/>
          <w:lang w:val="el-GR"/>
        </w:rPr>
        <w:t>ια παράδειγμα αν η τιμή ενός λίτρου απορρυπαντικού για καθάρισμα είναι 0.75 ευρώ ανά λίτρο και το προϊόν στο καλάθι έχει τιμή πώλησης 0.95 τότε αυτό σημαίνει ότι το προϊόν είναι μεγαλύτερο του ενός λίτρου</w:t>
      </w:r>
      <w:r w:rsidR="00884D98">
        <w:rPr>
          <w:rFonts w:ascii="Verdana" w:hAnsi="Verdana"/>
          <w:sz w:val="18"/>
          <w:szCs w:val="18"/>
          <w:lang w:val="el-GR"/>
        </w:rPr>
        <w:t>)</w:t>
      </w:r>
      <w:r w:rsidR="003A1AC5">
        <w:rPr>
          <w:rFonts w:ascii="Verdana" w:hAnsi="Verdana"/>
          <w:sz w:val="18"/>
          <w:szCs w:val="18"/>
          <w:lang w:val="el-GR"/>
        </w:rPr>
        <w:t>.</w:t>
      </w:r>
      <w:r w:rsidR="00884D98">
        <w:rPr>
          <w:rFonts w:ascii="Verdana" w:hAnsi="Verdana"/>
          <w:sz w:val="18"/>
          <w:szCs w:val="18"/>
          <w:lang w:val="el-GR"/>
        </w:rPr>
        <w:t xml:space="preserve"> Είναι εμφανές στον σχετικό πίνακα ότι το καλάθι που προσφέρει ο </w:t>
      </w:r>
      <w:proofErr w:type="spellStart"/>
      <w:r w:rsidR="00884D98">
        <w:rPr>
          <w:rFonts w:ascii="Verdana" w:hAnsi="Verdana"/>
          <w:sz w:val="18"/>
          <w:szCs w:val="18"/>
          <w:lang w:val="el-GR"/>
        </w:rPr>
        <w:t>Μασούτης</w:t>
      </w:r>
      <w:proofErr w:type="spellEnd"/>
      <w:r w:rsidR="00884D98">
        <w:rPr>
          <w:rFonts w:ascii="Verdana" w:hAnsi="Verdana"/>
          <w:sz w:val="18"/>
          <w:szCs w:val="18"/>
          <w:lang w:val="el-GR"/>
        </w:rPr>
        <w:t xml:space="preserve"> φαίνεται να είναι «βαρύτερο», ενώ ακολουθεί το καλάθι του</w:t>
      </w:r>
      <w:r w:rsidR="00884D98" w:rsidRPr="00884D98">
        <w:rPr>
          <w:rFonts w:ascii="Verdana" w:hAnsi="Verdana"/>
          <w:sz w:val="18"/>
          <w:szCs w:val="18"/>
          <w:lang w:val="el-GR"/>
        </w:rPr>
        <w:t xml:space="preserve"> </w:t>
      </w:r>
      <w:r w:rsidR="00884D98">
        <w:rPr>
          <w:rFonts w:ascii="Verdana" w:hAnsi="Verdana"/>
          <w:sz w:val="18"/>
          <w:szCs w:val="18"/>
          <w:lang w:val="el-GR"/>
        </w:rPr>
        <w:t>Κρητικού και του ΣΥΝΚΑ</w:t>
      </w:r>
      <w:r w:rsidR="007B28E7">
        <w:rPr>
          <w:rFonts w:ascii="Verdana" w:hAnsi="Verdana"/>
          <w:sz w:val="18"/>
          <w:szCs w:val="18"/>
          <w:lang w:val="el-GR"/>
        </w:rPr>
        <w:t>.</w:t>
      </w:r>
      <w:r w:rsidR="003A1AC5">
        <w:rPr>
          <w:rFonts w:ascii="Verdana" w:hAnsi="Verdana"/>
          <w:sz w:val="18"/>
          <w:szCs w:val="18"/>
          <w:lang w:val="el-GR"/>
        </w:rPr>
        <w:t xml:space="preserve"> </w:t>
      </w:r>
    </w:p>
    <w:p w14:paraId="3F9EDA2B" w14:textId="11DA4A17" w:rsidR="00047CE8" w:rsidRPr="001C2476" w:rsidRDefault="005215C9" w:rsidP="001C2476">
      <w:pPr>
        <w:spacing w:line="240" w:lineRule="auto"/>
        <w:jc w:val="center"/>
        <w:rPr>
          <w:rFonts w:ascii="Verdana" w:hAnsi="Verdana"/>
          <w:sz w:val="18"/>
          <w:szCs w:val="18"/>
          <w:lang w:val="el-GR"/>
        </w:rPr>
      </w:pPr>
      <w:r w:rsidRPr="00D260A3">
        <w:rPr>
          <w:rFonts w:ascii="Verdana" w:hAnsi="Verdana"/>
          <w:sz w:val="18"/>
          <w:szCs w:val="18"/>
          <w:lang w:val="el-GR"/>
        </w:rPr>
        <w:t>[</w:t>
      </w:r>
      <w:hyperlink w:anchor="_ΠΙΝΑΚΑΣ_1" w:history="1">
        <w:r w:rsidRPr="00D260A3">
          <w:rPr>
            <w:rStyle w:val="Hyperlink"/>
            <w:rFonts w:ascii="Verdana" w:hAnsi="Verdana"/>
            <w:smallCaps/>
            <w:sz w:val="18"/>
            <w:szCs w:val="18"/>
            <w:lang w:val="el-GR"/>
          </w:rPr>
          <w:t>ΠΙΝ</w:t>
        </w:r>
        <w:r w:rsidRPr="00D260A3">
          <w:rPr>
            <w:rStyle w:val="Hyperlink"/>
            <w:rFonts w:ascii="Verdana" w:hAnsi="Verdana"/>
            <w:smallCaps/>
            <w:sz w:val="18"/>
            <w:szCs w:val="18"/>
            <w:lang w:val="el-GR"/>
          </w:rPr>
          <w:t>Α</w:t>
        </w:r>
        <w:r w:rsidRPr="00D260A3">
          <w:rPr>
            <w:rStyle w:val="Hyperlink"/>
            <w:rFonts w:ascii="Verdana" w:hAnsi="Verdana"/>
            <w:smallCaps/>
            <w:sz w:val="18"/>
            <w:szCs w:val="18"/>
            <w:lang w:val="el-GR"/>
          </w:rPr>
          <w:t>ΚΑΣ 1</w:t>
        </w:r>
      </w:hyperlink>
      <w:r w:rsidRPr="00D260A3">
        <w:rPr>
          <w:rFonts w:ascii="Verdana" w:hAnsi="Verdana"/>
          <w:sz w:val="18"/>
          <w:szCs w:val="18"/>
          <w:lang w:val="el-GR"/>
        </w:rPr>
        <w:t>]</w:t>
      </w:r>
    </w:p>
    <w:p w14:paraId="5EBEBC65" w14:textId="026C815E" w:rsidR="009B3336" w:rsidRPr="005E71CC" w:rsidRDefault="007B7C8A" w:rsidP="00884D98">
      <w:pPr>
        <w:jc w:val="both"/>
        <w:rPr>
          <w:rFonts w:ascii="Verdana" w:hAnsi="Verdana"/>
          <w:sz w:val="18"/>
          <w:szCs w:val="18"/>
          <w:lang w:val="el-GR"/>
        </w:rPr>
      </w:pPr>
      <w:r w:rsidRPr="00360CAC">
        <w:rPr>
          <w:rFonts w:ascii="Verdana" w:hAnsi="Verdana"/>
          <w:b/>
          <w:bCs/>
          <w:sz w:val="18"/>
          <w:szCs w:val="18"/>
          <w:lang w:val="el-GR"/>
        </w:rPr>
        <w:t>Το ελάχιστο κόστος του καλαθιού ανά μονάδα προϊόντος</w:t>
      </w:r>
      <w:r>
        <w:rPr>
          <w:rFonts w:ascii="Verdana" w:hAnsi="Verdana"/>
          <w:sz w:val="18"/>
          <w:szCs w:val="18"/>
          <w:lang w:val="el-GR"/>
        </w:rPr>
        <w:t xml:space="preserve"> μειώθηκε στο </w:t>
      </w:r>
      <w:r w:rsidR="00884D98">
        <w:rPr>
          <w:rFonts w:ascii="Verdana" w:hAnsi="Verdana"/>
          <w:sz w:val="18"/>
          <w:szCs w:val="18"/>
          <w:lang w:val="el-GR"/>
        </w:rPr>
        <w:t>80</w:t>
      </w:r>
      <w:r>
        <w:rPr>
          <w:rFonts w:ascii="Verdana" w:hAnsi="Verdana"/>
          <w:sz w:val="18"/>
          <w:szCs w:val="18"/>
          <w:lang w:val="el-GR"/>
        </w:rPr>
        <w:t>% των αλυσίδων(</w:t>
      </w:r>
      <w:r w:rsidR="00884D98">
        <w:rPr>
          <w:rFonts w:ascii="Verdana" w:hAnsi="Verdana"/>
          <w:sz w:val="18"/>
          <w:szCs w:val="18"/>
          <w:lang w:val="el-GR"/>
        </w:rPr>
        <w:t>12</w:t>
      </w:r>
      <w:r>
        <w:rPr>
          <w:rFonts w:ascii="Verdana" w:hAnsi="Verdana"/>
          <w:sz w:val="18"/>
          <w:szCs w:val="18"/>
          <w:lang w:val="el-GR"/>
        </w:rPr>
        <w:t xml:space="preserve">/15 αλυσίδες) μεταξύ </w:t>
      </w:r>
      <w:r w:rsidR="00884D98">
        <w:rPr>
          <w:rFonts w:ascii="Verdana" w:hAnsi="Verdana"/>
          <w:sz w:val="18"/>
          <w:szCs w:val="18"/>
          <w:lang w:val="el-GR"/>
        </w:rPr>
        <w:t>6</w:t>
      </w:r>
      <w:r w:rsidR="00884D98" w:rsidRPr="00360CAC">
        <w:rPr>
          <w:rFonts w:ascii="Verdana" w:hAnsi="Verdana"/>
          <w:sz w:val="18"/>
          <w:szCs w:val="18"/>
          <w:vertAlign w:val="superscript"/>
          <w:lang w:val="el-GR"/>
        </w:rPr>
        <w:t>ης</w:t>
      </w:r>
      <w:r w:rsidR="00884D98">
        <w:rPr>
          <w:rFonts w:ascii="Verdana" w:hAnsi="Verdana"/>
          <w:sz w:val="18"/>
          <w:szCs w:val="18"/>
          <w:lang w:val="el-GR"/>
        </w:rPr>
        <w:t xml:space="preserve"> </w:t>
      </w:r>
      <w:r>
        <w:rPr>
          <w:rFonts w:ascii="Verdana" w:hAnsi="Verdana"/>
          <w:sz w:val="18"/>
          <w:szCs w:val="18"/>
          <w:lang w:val="el-GR"/>
        </w:rPr>
        <w:t xml:space="preserve">και </w:t>
      </w:r>
      <w:r w:rsidR="00884D98">
        <w:rPr>
          <w:rFonts w:ascii="Verdana" w:hAnsi="Verdana"/>
          <w:sz w:val="18"/>
          <w:szCs w:val="18"/>
          <w:lang w:val="el-GR"/>
        </w:rPr>
        <w:t>5</w:t>
      </w:r>
      <w:r w:rsidR="00884D98" w:rsidRPr="00360CAC">
        <w:rPr>
          <w:rFonts w:ascii="Verdana" w:hAnsi="Verdana"/>
          <w:sz w:val="18"/>
          <w:szCs w:val="18"/>
          <w:vertAlign w:val="superscript"/>
          <w:lang w:val="el-GR"/>
        </w:rPr>
        <w:t>η</w:t>
      </w:r>
      <w:r w:rsidR="00884D98">
        <w:rPr>
          <w:rFonts w:ascii="Verdana" w:hAnsi="Verdana"/>
          <w:sz w:val="18"/>
          <w:szCs w:val="18"/>
          <w:vertAlign w:val="superscript"/>
          <w:lang w:val="el-GR"/>
        </w:rPr>
        <w:t>ς</w:t>
      </w:r>
      <w:r w:rsidR="00884D98">
        <w:rPr>
          <w:rFonts w:ascii="Verdana" w:hAnsi="Verdana"/>
          <w:sz w:val="18"/>
          <w:szCs w:val="18"/>
          <w:lang w:val="el-GR"/>
        </w:rPr>
        <w:t xml:space="preserve"> </w:t>
      </w:r>
      <w:r>
        <w:rPr>
          <w:rFonts w:ascii="Verdana" w:hAnsi="Verdana"/>
          <w:sz w:val="18"/>
          <w:szCs w:val="18"/>
          <w:lang w:val="el-GR"/>
        </w:rPr>
        <w:t xml:space="preserve">εβδομάδας, ενώ από την </w:t>
      </w:r>
      <w:r w:rsidR="00884D98">
        <w:rPr>
          <w:rFonts w:ascii="Verdana" w:hAnsi="Verdana"/>
          <w:sz w:val="18"/>
          <w:szCs w:val="18"/>
          <w:lang w:val="el-GR"/>
        </w:rPr>
        <w:t>4</w:t>
      </w:r>
      <w:r w:rsidR="00884D98" w:rsidRPr="00F14324">
        <w:rPr>
          <w:rFonts w:ascii="Verdana" w:hAnsi="Verdana"/>
          <w:sz w:val="18"/>
          <w:szCs w:val="18"/>
          <w:vertAlign w:val="superscript"/>
          <w:lang w:val="el-GR"/>
        </w:rPr>
        <w:t>η</w:t>
      </w:r>
      <w:r w:rsidR="00884D98">
        <w:rPr>
          <w:rFonts w:ascii="Verdana" w:hAnsi="Verdana"/>
          <w:sz w:val="18"/>
          <w:szCs w:val="18"/>
          <w:lang w:val="el-GR"/>
        </w:rPr>
        <w:t xml:space="preserve"> </w:t>
      </w:r>
      <w:r>
        <w:rPr>
          <w:rFonts w:ascii="Verdana" w:hAnsi="Verdana"/>
          <w:sz w:val="18"/>
          <w:szCs w:val="18"/>
          <w:lang w:val="el-GR"/>
        </w:rPr>
        <w:t xml:space="preserve">στην </w:t>
      </w:r>
      <w:r w:rsidR="00884D98">
        <w:rPr>
          <w:rFonts w:ascii="Verdana" w:hAnsi="Verdana"/>
          <w:sz w:val="18"/>
          <w:szCs w:val="18"/>
          <w:lang w:val="el-GR"/>
        </w:rPr>
        <w:t>5</w:t>
      </w:r>
      <w:r w:rsidR="00884D98" w:rsidRPr="00F14324">
        <w:rPr>
          <w:rFonts w:ascii="Verdana" w:hAnsi="Verdana"/>
          <w:sz w:val="18"/>
          <w:szCs w:val="18"/>
          <w:vertAlign w:val="superscript"/>
          <w:lang w:val="el-GR"/>
        </w:rPr>
        <w:t>η</w:t>
      </w:r>
      <w:r w:rsidR="00884D98">
        <w:rPr>
          <w:rFonts w:ascii="Verdana" w:hAnsi="Verdana"/>
          <w:sz w:val="18"/>
          <w:szCs w:val="18"/>
          <w:lang w:val="el-GR"/>
        </w:rPr>
        <w:t xml:space="preserve"> </w:t>
      </w:r>
      <w:r>
        <w:rPr>
          <w:rFonts w:ascii="Verdana" w:hAnsi="Verdana"/>
          <w:sz w:val="18"/>
          <w:szCs w:val="18"/>
          <w:lang w:val="el-GR"/>
        </w:rPr>
        <w:t xml:space="preserve">εβδομάδα το ποσοστό των αλυσίδων στις οποίες υπήρξε μείωση του ελάχιστου κόστους καλαθιού ανά μονάδα </w:t>
      </w:r>
      <w:r w:rsidR="00884D98">
        <w:rPr>
          <w:rFonts w:ascii="Verdana" w:hAnsi="Verdana"/>
          <w:sz w:val="18"/>
          <w:szCs w:val="18"/>
          <w:lang w:val="el-GR"/>
        </w:rPr>
        <w:t>ήταν στο 40</w:t>
      </w:r>
      <w:r>
        <w:rPr>
          <w:rFonts w:ascii="Verdana" w:hAnsi="Verdana"/>
          <w:sz w:val="18"/>
          <w:szCs w:val="18"/>
          <w:lang w:val="el-GR"/>
        </w:rPr>
        <w:t>% (</w:t>
      </w:r>
      <w:r w:rsidR="00884D98">
        <w:rPr>
          <w:rFonts w:ascii="Verdana" w:hAnsi="Verdana"/>
          <w:sz w:val="18"/>
          <w:szCs w:val="18"/>
          <w:lang w:val="el-GR"/>
        </w:rPr>
        <w:t>6</w:t>
      </w:r>
      <w:r>
        <w:rPr>
          <w:rFonts w:ascii="Verdana" w:hAnsi="Verdana"/>
          <w:sz w:val="18"/>
          <w:szCs w:val="18"/>
          <w:lang w:val="el-GR"/>
        </w:rPr>
        <w:t xml:space="preserve">/15 αλυσίδες). </w:t>
      </w:r>
      <w:r w:rsidR="006E620F" w:rsidRPr="001C2476">
        <w:rPr>
          <w:rFonts w:ascii="Verdana" w:hAnsi="Verdana"/>
          <w:sz w:val="18"/>
          <w:szCs w:val="18"/>
          <w:lang w:val="el-GR"/>
        </w:rPr>
        <w:t xml:space="preserve">Μελετώντας το </w:t>
      </w:r>
      <w:r w:rsidR="00163150" w:rsidRPr="001C2476">
        <w:rPr>
          <w:rFonts w:ascii="Verdana" w:hAnsi="Verdana"/>
          <w:sz w:val="18"/>
          <w:szCs w:val="18"/>
          <w:lang w:val="el-GR"/>
        </w:rPr>
        <w:t xml:space="preserve">κόστος </w:t>
      </w:r>
      <w:r w:rsidR="006E620F" w:rsidRPr="001C2476">
        <w:rPr>
          <w:rFonts w:ascii="Verdana" w:hAnsi="Verdana"/>
          <w:sz w:val="18"/>
          <w:szCs w:val="18"/>
          <w:lang w:val="el-GR"/>
        </w:rPr>
        <w:t>του καλαθιού βάσει τιμών πώλησης</w:t>
      </w:r>
      <w:r w:rsidR="009B3336" w:rsidRPr="001C2476">
        <w:rPr>
          <w:rFonts w:ascii="Verdana" w:hAnsi="Verdana"/>
          <w:sz w:val="18"/>
          <w:szCs w:val="18"/>
          <w:lang w:val="el-GR"/>
        </w:rPr>
        <w:t xml:space="preserve"> ανά μονάδα</w:t>
      </w:r>
      <w:r w:rsidR="00797029" w:rsidRPr="001C2476">
        <w:rPr>
          <w:rFonts w:ascii="Verdana" w:hAnsi="Verdana"/>
          <w:sz w:val="18"/>
          <w:szCs w:val="18"/>
          <w:lang w:val="el-GR"/>
        </w:rPr>
        <w:t>,</w:t>
      </w:r>
      <w:r w:rsidR="00163150" w:rsidRPr="001C2476">
        <w:rPr>
          <w:rFonts w:ascii="Verdana" w:hAnsi="Verdana"/>
          <w:sz w:val="18"/>
          <w:szCs w:val="18"/>
          <w:lang w:val="el-GR"/>
        </w:rPr>
        <w:t xml:space="preserve"> τις τελευταίες </w:t>
      </w:r>
      <w:r w:rsidR="00EE63DF">
        <w:rPr>
          <w:rFonts w:ascii="Verdana" w:hAnsi="Verdana"/>
          <w:sz w:val="18"/>
          <w:szCs w:val="18"/>
          <w:lang w:val="el-GR"/>
        </w:rPr>
        <w:t>ε</w:t>
      </w:r>
      <w:r w:rsidR="00163150" w:rsidRPr="001C2476">
        <w:rPr>
          <w:rFonts w:ascii="Verdana" w:hAnsi="Verdana"/>
          <w:sz w:val="18"/>
          <w:szCs w:val="18"/>
          <w:lang w:val="el-GR"/>
        </w:rPr>
        <w:t>βδομάδες</w:t>
      </w:r>
      <w:r w:rsidR="006E620F" w:rsidRPr="001C2476">
        <w:rPr>
          <w:rFonts w:ascii="Verdana" w:hAnsi="Verdana"/>
          <w:sz w:val="18"/>
          <w:szCs w:val="18"/>
          <w:lang w:val="el-GR"/>
        </w:rPr>
        <w:t xml:space="preserve">, διαπιστώνουμε ότι </w:t>
      </w:r>
      <w:r w:rsidR="00884D98">
        <w:rPr>
          <w:rFonts w:ascii="Verdana" w:hAnsi="Verdana"/>
          <w:sz w:val="18"/>
          <w:szCs w:val="18"/>
          <w:lang w:val="el-GR"/>
        </w:rPr>
        <w:t xml:space="preserve">και αυτή την εβδομάδα </w:t>
      </w:r>
      <w:r w:rsidR="006E620F" w:rsidRPr="001C2476">
        <w:rPr>
          <w:rFonts w:ascii="Verdana" w:hAnsi="Verdana"/>
          <w:sz w:val="18"/>
          <w:szCs w:val="18"/>
          <w:lang w:val="el-GR"/>
        </w:rPr>
        <w:t xml:space="preserve">η πλειονότητα των  </w:t>
      </w:r>
      <w:r w:rsidR="009B3336" w:rsidRPr="001C2476">
        <w:rPr>
          <w:rFonts w:ascii="Verdana" w:hAnsi="Verdana"/>
          <w:sz w:val="18"/>
          <w:szCs w:val="18"/>
          <w:lang w:val="el-GR"/>
        </w:rPr>
        <w:t>αλυσίδων</w:t>
      </w:r>
      <w:r w:rsidR="006E620F" w:rsidRPr="001C2476">
        <w:rPr>
          <w:rFonts w:ascii="Verdana" w:hAnsi="Verdana"/>
          <w:sz w:val="18"/>
          <w:szCs w:val="18"/>
          <w:lang w:val="el-GR"/>
        </w:rPr>
        <w:t xml:space="preserve">  </w:t>
      </w:r>
      <w:r w:rsidR="00884D98">
        <w:rPr>
          <w:rFonts w:ascii="Verdana" w:hAnsi="Verdana"/>
          <w:sz w:val="18"/>
          <w:szCs w:val="18"/>
          <w:lang w:val="el-GR"/>
        </w:rPr>
        <w:t xml:space="preserve">εντείνει τις προσπάθειες να </w:t>
      </w:r>
      <w:r w:rsidR="006E620F" w:rsidRPr="001C2476">
        <w:rPr>
          <w:rFonts w:ascii="Verdana" w:hAnsi="Verdana"/>
          <w:sz w:val="18"/>
          <w:szCs w:val="18"/>
          <w:lang w:val="el-GR"/>
        </w:rPr>
        <w:t>προσφ</w:t>
      </w:r>
      <w:r w:rsidR="00C155A7" w:rsidRPr="001C2476">
        <w:rPr>
          <w:rFonts w:ascii="Verdana" w:hAnsi="Verdana"/>
          <w:sz w:val="18"/>
          <w:szCs w:val="18"/>
          <w:lang w:val="el-GR"/>
        </w:rPr>
        <w:t>έρει</w:t>
      </w:r>
      <w:r w:rsidR="00884D98">
        <w:rPr>
          <w:rFonts w:ascii="Verdana" w:hAnsi="Verdana"/>
          <w:sz w:val="18"/>
          <w:szCs w:val="18"/>
          <w:lang w:val="el-GR"/>
        </w:rPr>
        <w:t xml:space="preserve"> στον τελικό καταναλωτή ένα περιορισμένου κόστους καλάθι. (</w:t>
      </w:r>
      <w:r w:rsidR="00163150" w:rsidRPr="001C2476">
        <w:rPr>
          <w:rFonts w:ascii="Verdana" w:hAnsi="Verdana"/>
          <w:sz w:val="18"/>
          <w:szCs w:val="18"/>
          <w:lang w:val="el-GR"/>
        </w:rPr>
        <w:t>όπου το ελάχιστο κόστος παρουσιάζει αυξομειώσεις</w:t>
      </w:r>
      <w:r w:rsidR="009B3336" w:rsidRPr="001C2476">
        <w:rPr>
          <w:rFonts w:ascii="Verdana" w:hAnsi="Verdana"/>
          <w:sz w:val="18"/>
          <w:szCs w:val="18"/>
          <w:lang w:val="el-GR"/>
        </w:rPr>
        <w:t xml:space="preserve"> οι οποίες </w:t>
      </w:r>
      <w:r w:rsidR="007546CD">
        <w:rPr>
          <w:rFonts w:ascii="Verdana" w:hAnsi="Verdana"/>
          <w:sz w:val="18"/>
          <w:szCs w:val="18"/>
          <w:lang w:val="el-GR"/>
        </w:rPr>
        <w:t>συνήθως</w:t>
      </w:r>
      <w:r w:rsidR="009B3336" w:rsidRPr="001C2476">
        <w:rPr>
          <w:rFonts w:ascii="Verdana" w:hAnsi="Verdana"/>
          <w:sz w:val="18"/>
          <w:szCs w:val="18"/>
          <w:lang w:val="el-GR"/>
        </w:rPr>
        <w:t xml:space="preserve"> δικαιολογούνται από την ποικιλομορφία των </w:t>
      </w:r>
      <w:r w:rsidR="00482921" w:rsidRPr="001C2476">
        <w:rPr>
          <w:rFonts w:ascii="Verdana" w:hAnsi="Verdana"/>
          <w:sz w:val="18"/>
          <w:szCs w:val="18"/>
          <w:lang w:val="el-GR"/>
        </w:rPr>
        <w:t>προϊόντων</w:t>
      </w:r>
      <w:r w:rsidR="009B3336" w:rsidRPr="001C2476">
        <w:rPr>
          <w:rFonts w:ascii="Verdana" w:hAnsi="Verdana"/>
          <w:sz w:val="18"/>
          <w:szCs w:val="18"/>
          <w:lang w:val="el-GR"/>
        </w:rPr>
        <w:t xml:space="preserve"> </w:t>
      </w:r>
      <w:r w:rsidR="00E05EB5" w:rsidRPr="001C2476">
        <w:rPr>
          <w:rFonts w:ascii="Verdana" w:hAnsi="Verdana"/>
          <w:sz w:val="18"/>
          <w:szCs w:val="18"/>
          <w:lang w:val="el-GR"/>
        </w:rPr>
        <w:t xml:space="preserve">(ανά κατηγορία) </w:t>
      </w:r>
      <w:r w:rsidR="009B3336" w:rsidRPr="001C2476">
        <w:rPr>
          <w:rFonts w:ascii="Verdana" w:hAnsi="Verdana"/>
          <w:sz w:val="18"/>
          <w:szCs w:val="18"/>
          <w:lang w:val="el-GR"/>
        </w:rPr>
        <w:t xml:space="preserve">που </w:t>
      </w:r>
      <w:r w:rsidR="00482921" w:rsidRPr="001C2476">
        <w:rPr>
          <w:rFonts w:ascii="Verdana" w:hAnsi="Verdana"/>
          <w:sz w:val="18"/>
          <w:szCs w:val="18"/>
          <w:lang w:val="el-GR"/>
        </w:rPr>
        <w:t xml:space="preserve">εισάγουν/εξάγουν </w:t>
      </w:r>
      <w:r w:rsidR="009B3336" w:rsidRPr="001C2476">
        <w:rPr>
          <w:rFonts w:ascii="Verdana" w:hAnsi="Verdana"/>
          <w:sz w:val="18"/>
          <w:szCs w:val="18"/>
          <w:lang w:val="el-GR"/>
        </w:rPr>
        <w:t xml:space="preserve"> κάθε εβδομάδα </w:t>
      </w:r>
      <w:r w:rsidR="00482921" w:rsidRPr="001C2476">
        <w:rPr>
          <w:rFonts w:ascii="Verdana" w:hAnsi="Verdana"/>
          <w:sz w:val="18"/>
          <w:szCs w:val="18"/>
          <w:lang w:val="el-GR"/>
        </w:rPr>
        <w:t>από το</w:t>
      </w:r>
      <w:r w:rsidR="009B3336" w:rsidRPr="001C2476">
        <w:rPr>
          <w:rFonts w:ascii="Verdana" w:hAnsi="Verdana"/>
          <w:sz w:val="18"/>
          <w:szCs w:val="18"/>
          <w:lang w:val="el-GR"/>
        </w:rPr>
        <w:t xml:space="preserve"> καλάθι</w:t>
      </w:r>
      <w:r w:rsidR="00884D98">
        <w:rPr>
          <w:rFonts w:ascii="Verdana" w:hAnsi="Verdana"/>
          <w:sz w:val="18"/>
          <w:szCs w:val="18"/>
          <w:lang w:val="el-GR"/>
        </w:rPr>
        <w:t>)</w:t>
      </w:r>
      <w:r w:rsidR="007546CD">
        <w:rPr>
          <w:rFonts w:ascii="Verdana" w:hAnsi="Verdana"/>
          <w:sz w:val="18"/>
          <w:szCs w:val="18"/>
          <w:lang w:val="el-GR"/>
        </w:rPr>
        <w:t xml:space="preserve">. </w:t>
      </w:r>
    </w:p>
    <w:p w14:paraId="31FDDDC8" w14:textId="1E143E99" w:rsidR="009B3336" w:rsidRPr="001C2476" w:rsidRDefault="009B3336" w:rsidP="001C2476">
      <w:pPr>
        <w:jc w:val="center"/>
        <w:rPr>
          <w:rFonts w:ascii="Verdana" w:hAnsi="Verdana"/>
          <w:sz w:val="18"/>
          <w:szCs w:val="18"/>
          <w:lang w:val="el-GR"/>
        </w:rPr>
      </w:pPr>
      <w:r w:rsidRPr="00D260A3">
        <w:rPr>
          <w:rFonts w:ascii="Verdana" w:hAnsi="Verdana"/>
          <w:sz w:val="18"/>
          <w:szCs w:val="18"/>
          <w:lang w:val="el-GR"/>
        </w:rPr>
        <w:t>[</w:t>
      </w:r>
      <w:hyperlink w:anchor="_ΓΡΑΦΗΜΑ-1" w:history="1">
        <w:r w:rsidRPr="00D260A3">
          <w:rPr>
            <w:rStyle w:val="Hyperlink"/>
            <w:rFonts w:ascii="Verdana" w:hAnsi="Verdana"/>
            <w:sz w:val="18"/>
            <w:szCs w:val="18"/>
            <w:lang w:val="el-GR"/>
          </w:rPr>
          <w:t>ΓΡΑΦΗΜΑ 1</w:t>
        </w:r>
      </w:hyperlink>
      <w:r w:rsidRPr="00D260A3">
        <w:rPr>
          <w:rFonts w:ascii="Verdana" w:hAnsi="Verdana"/>
          <w:sz w:val="18"/>
          <w:szCs w:val="18"/>
          <w:lang w:val="el-GR"/>
        </w:rPr>
        <w:t>]</w:t>
      </w:r>
    </w:p>
    <w:p w14:paraId="0220B109" w14:textId="4BCCBCF1" w:rsidR="00E05EB5" w:rsidRPr="001C2476" w:rsidRDefault="00E05EB5" w:rsidP="001C2476">
      <w:pPr>
        <w:jc w:val="both"/>
        <w:rPr>
          <w:rFonts w:ascii="Verdana" w:hAnsi="Verdana"/>
          <w:sz w:val="18"/>
          <w:szCs w:val="18"/>
          <w:lang w:val="el-GR"/>
        </w:rPr>
      </w:pPr>
      <w:r w:rsidRPr="001C2476">
        <w:rPr>
          <w:rFonts w:ascii="Verdana" w:hAnsi="Verdana"/>
          <w:sz w:val="18"/>
          <w:szCs w:val="18"/>
          <w:lang w:val="el-GR"/>
        </w:rPr>
        <w:t xml:space="preserve">Παρά τις αυξομειώσεις όμως που </w:t>
      </w:r>
      <w:r w:rsidR="003E453F" w:rsidRPr="001C2476">
        <w:rPr>
          <w:rFonts w:ascii="Verdana" w:hAnsi="Verdana"/>
          <w:sz w:val="18"/>
          <w:szCs w:val="18"/>
          <w:lang w:val="el-GR"/>
        </w:rPr>
        <w:t>παρατηρ</w:t>
      </w:r>
      <w:r w:rsidR="003E453F">
        <w:rPr>
          <w:rFonts w:ascii="Verdana" w:hAnsi="Verdana"/>
          <w:sz w:val="18"/>
          <w:szCs w:val="18"/>
          <w:lang w:val="el-GR"/>
        </w:rPr>
        <w:t>ούνται</w:t>
      </w:r>
      <w:r w:rsidR="003E453F" w:rsidRPr="001C2476">
        <w:rPr>
          <w:rFonts w:ascii="Verdana" w:hAnsi="Verdana"/>
          <w:sz w:val="18"/>
          <w:szCs w:val="18"/>
          <w:lang w:val="el-GR"/>
        </w:rPr>
        <w:t xml:space="preserve"> </w:t>
      </w:r>
      <w:r w:rsidRPr="001C2476">
        <w:rPr>
          <w:rFonts w:ascii="Verdana" w:hAnsi="Verdana"/>
          <w:sz w:val="18"/>
          <w:szCs w:val="18"/>
          <w:lang w:val="el-GR"/>
        </w:rPr>
        <w:t>στο ελάχιστο κόστος του καλαθιού κάθε αλυσίδας</w:t>
      </w:r>
      <w:r w:rsidR="003E453F">
        <w:rPr>
          <w:rFonts w:ascii="Verdana" w:hAnsi="Verdana"/>
          <w:sz w:val="18"/>
          <w:szCs w:val="18"/>
          <w:lang w:val="el-GR"/>
        </w:rPr>
        <w:t xml:space="preserve"> </w:t>
      </w:r>
      <w:r w:rsidR="003E453F" w:rsidRPr="001C2476">
        <w:rPr>
          <w:rFonts w:ascii="Verdana" w:hAnsi="Verdana"/>
          <w:sz w:val="18"/>
          <w:szCs w:val="18"/>
          <w:lang w:val="el-GR"/>
        </w:rPr>
        <w:t xml:space="preserve">ανά </w:t>
      </w:r>
      <w:r w:rsidR="003E453F">
        <w:rPr>
          <w:rFonts w:ascii="Verdana" w:hAnsi="Verdana"/>
          <w:sz w:val="18"/>
          <w:szCs w:val="18"/>
          <w:lang w:val="el-GR"/>
        </w:rPr>
        <w:t>ε</w:t>
      </w:r>
      <w:r w:rsidR="003E453F" w:rsidRPr="001C2476">
        <w:rPr>
          <w:rFonts w:ascii="Verdana" w:hAnsi="Verdana"/>
          <w:sz w:val="18"/>
          <w:szCs w:val="18"/>
          <w:lang w:val="el-GR"/>
        </w:rPr>
        <w:t>βδομάδα</w:t>
      </w:r>
      <w:r w:rsidRPr="001C2476">
        <w:rPr>
          <w:rFonts w:ascii="Verdana" w:hAnsi="Verdana"/>
          <w:sz w:val="18"/>
          <w:szCs w:val="18"/>
          <w:lang w:val="el-GR"/>
        </w:rPr>
        <w:t xml:space="preserve">,  στο σύνολο φαίνεται να υπάρχει μια ελαφριά τάση μείωσης τιμών. Συνεπώς, ένας </w:t>
      </w:r>
      <w:r w:rsidR="00181A16" w:rsidRPr="001C2476">
        <w:rPr>
          <w:rFonts w:ascii="Verdana" w:hAnsi="Verdana"/>
          <w:sz w:val="18"/>
          <w:szCs w:val="18"/>
          <w:lang w:val="el-GR"/>
        </w:rPr>
        <w:t xml:space="preserve"> καλά οργανωμένος καταναλωτής μπορεί με κατάλληλο σχεδιασμό να </w:t>
      </w:r>
      <w:r w:rsidR="00797029" w:rsidRPr="001C2476">
        <w:rPr>
          <w:rFonts w:ascii="Verdana" w:hAnsi="Verdana"/>
          <w:sz w:val="18"/>
          <w:szCs w:val="18"/>
          <w:lang w:val="el-GR"/>
        </w:rPr>
        <w:t xml:space="preserve">επιτύχει το μέγιστο για αυτόν κέρδος. </w:t>
      </w:r>
    </w:p>
    <w:p w14:paraId="7D190CD2" w14:textId="4C382EC1" w:rsidR="009B3336" w:rsidRPr="001C2476" w:rsidRDefault="00797029" w:rsidP="00AC130C">
      <w:pPr>
        <w:jc w:val="both"/>
        <w:rPr>
          <w:rFonts w:ascii="Verdana" w:hAnsi="Verdana"/>
          <w:sz w:val="18"/>
          <w:szCs w:val="18"/>
          <w:lang w:val="el-GR"/>
        </w:rPr>
      </w:pPr>
      <w:r w:rsidRPr="001C2476">
        <w:rPr>
          <w:rFonts w:ascii="Verdana" w:hAnsi="Verdana"/>
          <w:sz w:val="18"/>
          <w:szCs w:val="18"/>
          <w:lang w:val="el-GR"/>
        </w:rPr>
        <w:lastRenderedPageBreak/>
        <w:t xml:space="preserve">Τέλος, εξετάζοντας διαχρονικά το ελάχιστο κόστος του καλαθιού ανά αλυσίδα είναι διάχυτο ότι η πλειονότητα αυτών έχουν κάνει προσπάθειες να σχεδιάσουν και να προσφέρουν ανταγωνιστικά καλάθια των οποίων  το μέσο κόστος φθίνει. </w:t>
      </w:r>
    </w:p>
    <w:p w14:paraId="789C37C3" w14:textId="7325C685" w:rsidR="00797029" w:rsidRPr="001C2476" w:rsidRDefault="00797029" w:rsidP="001C2476">
      <w:pPr>
        <w:jc w:val="center"/>
        <w:rPr>
          <w:rFonts w:ascii="Verdana" w:hAnsi="Verdana"/>
          <w:sz w:val="18"/>
          <w:szCs w:val="18"/>
          <w:lang w:val="el-GR"/>
        </w:rPr>
      </w:pPr>
      <w:r w:rsidRPr="00D260A3">
        <w:rPr>
          <w:rFonts w:ascii="Verdana" w:hAnsi="Verdana"/>
          <w:sz w:val="18"/>
          <w:szCs w:val="18"/>
          <w:lang w:val="el-GR"/>
        </w:rPr>
        <w:t>[</w:t>
      </w:r>
      <w:hyperlink w:anchor="_ΓΡΑΦΗΜΑ-2" w:history="1">
        <w:r w:rsidRPr="00D260A3">
          <w:rPr>
            <w:rStyle w:val="Hyperlink"/>
            <w:rFonts w:ascii="Verdana" w:hAnsi="Verdana"/>
            <w:sz w:val="18"/>
            <w:szCs w:val="18"/>
            <w:lang w:val="el-GR"/>
          </w:rPr>
          <w:t>ΓΡΑΦΗΜΑ-2</w:t>
        </w:r>
      </w:hyperlink>
      <w:r w:rsidRPr="00D260A3">
        <w:rPr>
          <w:rFonts w:ascii="Verdana" w:hAnsi="Verdana"/>
          <w:sz w:val="18"/>
          <w:szCs w:val="18"/>
          <w:lang w:val="el-GR"/>
        </w:rPr>
        <w:t>]</w:t>
      </w:r>
    </w:p>
    <w:p w14:paraId="2DCE7679" w14:textId="22669282" w:rsidR="00C155A7" w:rsidRPr="000A5FCE" w:rsidRDefault="001C3518" w:rsidP="001C2476">
      <w:pPr>
        <w:jc w:val="both"/>
        <w:rPr>
          <w:rFonts w:ascii="Verdana" w:hAnsi="Verdana"/>
          <w:sz w:val="18"/>
          <w:szCs w:val="18"/>
          <w:lang w:val="el-GR"/>
        </w:rPr>
      </w:pPr>
      <w:r w:rsidRPr="001C2476">
        <w:rPr>
          <w:rFonts w:ascii="Verdana" w:hAnsi="Verdana"/>
          <w:sz w:val="18"/>
          <w:szCs w:val="18"/>
          <w:lang w:val="el-GR"/>
        </w:rPr>
        <w:t xml:space="preserve">Παράλληλα, </w:t>
      </w:r>
      <w:r w:rsidR="00C155A7" w:rsidRPr="00360CAC">
        <w:rPr>
          <w:rFonts w:ascii="Verdana" w:hAnsi="Verdana"/>
          <w:b/>
          <w:bCs/>
          <w:sz w:val="18"/>
          <w:szCs w:val="18"/>
          <w:lang w:val="el-GR"/>
        </w:rPr>
        <w:t xml:space="preserve">εξετάζοντας </w:t>
      </w:r>
      <w:r w:rsidR="00E40D86" w:rsidRPr="00360CAC">
        <w:rPr>
          <w:rFonts w:ascii="Verdana" w:hAnsi="Verdana"/>
          <w:b/>
          <w:bCs/>
          <w:sz w:val="18"/>
          <w:szCs w:val="18"/>
          <w:lang w:val="el-GR"/>
        </w:rPr>
        <w:t xml:space="preserve">το ελάχιστο κόστος  </w:t>
      </w:r>
      <w:r w:rsidRPr="00360CAC">
        <w:rPr>
          <w:rFonts w:ascii="Verdana" w:hAnsi="Verdana"/>
          <w:b/>
          <w:bCs/>
          <w:sz w:val="18"/>
          <w:szCs w:val="18"/>
          <w:lang w:val="el-GR"/>
        </w:rPr>
        <w:t xml:space="preserve">βάσει τιμής </w:t>
      </w:r>
      <w:r w:rsidR="00E40D86" w:rsidRPr="00360CAC">
        <w:rPr>
          <w:rFonts w:ascii="Verdana" w:hAnsi="Verdana"/>
          <w:b/>
          <w:bCs/>
          <w:sz w:val="18"/>
          <w:szCs w:val="18"/>
          <w:lang w:val="el-GR"/>
        </w:rPr>
        <w:t>ανά μονάδα</w:t>
      </w:r>
      <w:r w:rsidR="00E40D86" w:rsidRPr="00360CAC">
        <w:rPr>
          <w:rFonts w:ascii="Verdana" w:hAnsi="Verdana"/>
          <w:sz w:val="18"/>
          <w:szCs w:val="18"/>
          <w:lang w:val="el-GR"/>
        </w:rPr>
        <w:t xml:space="preserve">, </w:t>
      </w:r>
      <w:r w:rsidRPr="00360CAC">
        <w:rPr>
          <w:rFonts w:ascii="Verdana" w:hAnsi="Verdana"/>
          <w:sz w:val="18"/>
          <w:szCs w:val="18"/>
          <w:lang w:val="el-GR"/>
        </w:rPr>
        <w:t>υπάρχουν αυξομειώσεις οι οπ</w:t>
      </w:r>
      <w:r w:rsidR="00B4514A" w:rsidRPr="00360CAC">
        <w:rPr>
          <w:rFonts w:ascii="Verdana" w:hAnsi="Verdana"/>
          <w:sz w:val="18"/>
          <w:szCs w:val="18"/>
          <w:lang w:val="el-GR"/>
        </w:rPr>
        <w:t xml:space="preserve">οίες δεν είναι πάντα αρνητικές. Ενδεχομένως </w:t>
      </w:r>
      <w:r w:rsidR="00E40D86" w:rsidRPr="00360CAC">
        <w:rPr>
          <w:rFonts w:ascii="Verdana" w:hAnsi="Verdana"/>
          <w:sz w:val="18"/>
          <w:szCs w:val="18"/>
          <w:lang w:val="el-GR"/>
        </w:rPr>
        <w:t xml:space="preserve">αλυσίδες που επένδυσαν στην </w:t>
      </w:r>
      <w:r w:rsidR="00B4514A" w:rsidRPr="00360CAC">
        <w:rPr>
          <w:rFonts w:ascii="Verdana" w:hAnsi="Verdana"/>
          <w:sz w:val="18"/>
          <w:szCs w:val="18"/>
          <w:lang w:val="el-GR"/>
        </w:rPr>
        <w:t xml:space="preserve">δημιουργία ενός φθηνού </w:t>
      </w:r>
      <w:r w:rsidR="00E40D86" w:rsidRPr="00360CAC">
        <w:rPr>
          <w:rFonts w:ascii="Verdana" w:hAnsi="Verdana"/>
          <w:sz w:val="18"/>
          <w:szCs w:val="18"/>
          <w:lang w:val="el-GR"/>
        </w:rPr>
        <w:t xml:space="preserve">καλαθιού </w:t>
      </w:r>
      <w:r w:rsidR="00B4514A" w:rsidRPr="00360CAC">
        <w:rPr>
          <w:rFonts w:ascii="Verdana" w:hAnsi="Verdana"/>
          <w:sz w:val="18"/>
          <w:szCs w:val="18"/>
          <w:lang w:val="el-GR"/>
        </w:rPr>
        <w:t xml:space="preserve">(μίξη </w:t>
      </w:r>
      <w:r w:rsidR="00B4514A" w:rsidRPr="00360CAC">
        <w:rPr>
          <w:rFonts w:ascii="Verdana" w:hAnsi="Verdana"/>
          <w:sz w:val="18"/>
          <w:szCs w:val="18"/>
        </w:rPr>
        <w:t>PL</w:t>
      </w:r>
      <w:r w:rsidR="00B4514A" w:rsidRPr="00360CAC">
        <w:rPr>
          <w:rFonts w:ascii="Verdana" w:hAnsi="Verdana"/>
          <w:sz w:val="18"/>
          <w:szCs w:val="18"/>
          <w:lang w:val="el-GR"/>
        </w:rPr>
        <w:t xml:space="preserve"> προϊόντων με επώνυμα) </w:t>
      </w:r>
      <w:r w:rsidR="00E40D86" w:rsidRPr="00360CAC">
        <w:rPr>
          <w:rFonts w:ascii="Verdana" w:hAnsi="Verdana"/>
          <w:sz w:val="18"/>
          <w:szCs w:val="18"/>
          <w:lang w:val="el-GR"/>
        </w:rPr>
        <w:t xml:space="preserve">από την αρχή του εγχειρήματος </w:t>
      </w:r>
      <w:r w:rsidR="00B4514A" w:rsidRPr="00360CAC">
        <w:rPr>
          <w:rFonts w:ascii="Verdana" w:hAnsi="Verdana"/>
          <w:sz w:val="18"/>
          <w:szCs w:val="18"/>
          <w:lang w:val="el-GR"/>
        </w:rPr>
        <w:t xml:space="preserve">να έχουν </w:t>
      </w:r>
      <w:r w:rsidR="00E40D86" w:rsidRPr="00360CAC">
        <w:rPr>
          <w:rFonts w:ascii="Verdana" w:hAnsi="Verdana"/>
          <w:sz w:val="18"/>
          <w:szCs w:val="18"/>
          <w:lang w:val="el-GR"/>
        </w:rPr>
        <w:t xml:space="preserve"> μικρότερα περιθώρια μείωσης του κόστους στον χρόνο</w:t>
      </w:r>
      <w:r w:rsidR="00B4514A" w:rsidRPr="00360CAC">
        <w:rPr>
          <w:rFonts w:ascii="Verdana" w:hAnsi="Verdana"/>
          <w:sz w:val="18"/>
          <w:szCs w:val="18"/>
          <w:lang w:val="el-GR"/>
        </w:rPr>
        <w:t xml:space="preserve">. Αυτό όμως είναι κάτι το οποίο θα εξετάσουμε </w:t>
      </w:r>
      <w:r w:rsidR="00360CAC" w:rsidRPr="00360CAC">
        <w:rPr>
          <w:rFonts w:ascii="Verdana" w:hAnsi="Verdana"/>
          <w:sz w:val="18"/>
          <w:szCs w:val="18"/>
          <w:lang w:val="el-GR"/>
        </w:rPr>
        <w:t>μέσα</w:t>
      </w:r>
      <w:r w:rsidR="000A5FCE" w:rsidRPr="00360CAC">
        <w:rPr>
          <w:rFonts w:ascii="Verdana" w:hAnsi="Verdana"/>
          <w:sz w:val="18"/>
          <w:szCs w:val="18"/>
          <w:lang w:val="el-GR"/>
        </w:rPr>
        <w:t xml:space="preserve"> στις επόμενες </w:t>
      </w:r>
      <w:r w:rsidR="00EE63DF">
        <w:rPr>
          <w:rFonts w:ascii="Verdana" w:hAnsi="Verdana"/>
          <w:sz w:val="18"/>
          <w:szCs w:val="18"/>
          <w:lang w:val="el-GR"/>
        </w:rPr>
        <w:t>ε</w:t>
      </w:r>
      <w:r w:rsidR="000A5FCE" w:rsidRPr="00360CAC">
        <w:rPr>
          <w:rFonts w:ascii="Verdana" w:hAnsi="Verdana"/>
          <w:sz w:val="18"/>
          <w:szCs w:val="18"/>
          <w:lang w:val="el-GR"/>
        </w:rPr>
        <w:t xml:space="preserve">βδομάδες λειτουργίας του </w:t>
      </w:r>
      <w:r w:rsidR="00360CAC" w:rsidRPr="00360CAC">
        <w:rPr>
          <w:rFonts w:ascii="Verdana" w:hAnsi="Verdana"/>
          <w:sz w:val="18"/>
          <w:szCs w:val="18"/>
          <w:lang w:val="el-GR"/>
        </w:rPr>
        <w:t>καλαθιού</w:t>
      </w:r>
      <w:r w:rsidR="000A5FCE" w:rsidRPr="00360CAC">
        <w:rPr>
          <w:rFonts w:ascii="Verdana" w:hAnsi="Verdana"/>
          <w:sz w:val="18"/>
          <w:szCs w:val="18"/>
          <w:lang w:val="el-GR"/>
        </w:rPr>
        <w:t xml:space="preserve"> του </w:t>
      </w:r>
      <w:r w:rsidR="00360CAC" w:rsidRPr="00360CAC">
        <w:rPr>
          <w:rFonts w:ascii="Verdana" w:hAnsi="Verdana"/>
          <w:sz w:val="18"/>
          <w:szCs w:val="18"/>
          <w:lang w:val="el-GR"/>
        </w:rPr>
        <w:t>νοικοκυριού</w:t>
      </w:r>
      <w:r w:rsidR="000A5FCE">
        <w:rPr>
          <w:rFonts w:ascii="Verdana" w:hAnsi="Verdana"/>
          <w:sz w:val="18"/>
          <w:szCs w:val="18"/>
          <w:lang w:val="el-GR"/>
        </w:rPr>
        <w:t xml:space="preserve"> </w:t>
      </w:r>
    </w:p>
    <w:p w14:paraId="20F62EB8" w14:textId="77777777" w:rsidR="00797029" w:rsidRPr="001C2476" w:rsidRDefault="00797029" w:rsidP="001C2476">
      <w:pPr>
        <w:jc w:val="both"/>
        <w:rPr>
          <w:rFonts w:ascii="Verdana" w:hAnsi="Verdana"/>
          <w:sz w:val="18"/>
          <w:szCs w:val="18"/>
          <w:lang w:val="el-GR"/>
        </w:rPr>
      </w:pPr>
    </w:p>
    <w:p w14:paraId="1F6B084F" w14:textId="788132F5" w:rsidR="00797029" w:rsidRPr="001C2476" w:rsidRDefault="00797029" w:rsidP="001C2476">
      <w:pPr>
        <w:jc w:val="center"/>
        <w:rPr>
          <w:rFonts w:ascii="Verdana" w:hAnsi="Verdana"/>
          <w:sz w:val="18"/>
          <w:szCs w:val="18"/>
          <w:lang w:val="el-GR"/>
        </w:rPr>
      </w:pPr>
      <w:r w:rsidRPr="00D260A3">
        <w:rPr>
          <w:rFonts w:ascii="Verdana" w:hAnsi="Verdana"/>
          <w:sz w:val="18"/>
          <w:szCs w:val="18"/>
          <w:lang w:val="el-GR"/>
        </w:rPr>
        <w:t>[</w:t>
      </w:r>
      <w:hyperlink w:anchor="_ΓΡΑΦΗΜΑ-3" w:history="1">
        <w:r w:rsidRPr="00D260A3">
          <w:rPr>
            <w:rStyle w:val="Hyperlink"/>
            <w:rFonts w:ascii="Verdana" w:hAnsi="Verdana"/>
            <w:sz w:val="18"/>
            <w:szCs w:val="18"/>
            <w:lang w:val="el-GR"/>
          </w:rPr>
          <w:t>ΓΡΑΦΗΜΑ-</w:t>
        </w:r>
        <w:r w:rsidR="00AB59F7" w:rsidRPr="00D260A3">
          <w:rPr>
            <w:rStyle w:val="Hyperlink"/>
            <w:rFonts w:ascii="Verdana" w:hAnsi="Verdana"/>
            <w:sz w:val="18"/>
            <w:szCs w:val="18"/>
            <w:lang w:val="el-GR"/>
          </w:rPr>
          <w:t>3</w:t>
        </w:r>
      </w:hyperlink>
      <w:r w:rsidRPr="00D260A3">
        <w:rPr>
          <w:rFonts w:ascii="Verdana" w:hAnsi="Verdana"/>
          <w:sz w:val="18"/>
          <w:szCs w:val="18"/>
          <w:lang w:val="el-GR"/>
        </w:rPr>
        <w:t>]</w:t>
      </w:r>
    </w:p>
    <w:p w14:paraId="6FF4A50C" w14:textId="4285C57D" w:rsidR="00797029" w:rsidRPr="001C2476" w:rsidRDefault="00797029" w:rsidP="001C2476">
      <w:pPr>
        <w:jc w:val="both"/>
        <w:rPr>
          <w:rFonts w:ascii="Verdana" w:hAnsi="Verdana"/>
          <w:sz w:val="18"/>
          <w:szCs w:val="18"/>
          <w:lang w:val="el-GR"/>
        </w:rPr>
        <w:sectPr w:rsidR="00797029" w:rsidRPr="001C2476" w:rsidSect="00070C34">
          <w:headerReference w:type="default" r:id="rId8"/>
          <w:footerReference w:type="default" r:id="rId9"/>
          <w:pgSz w:w="12240" w:h="15840"/>
          <w:pgMar w:top="1440" w:right="1440" w:bottom="1440" w:left="1440" w:header="720" w:footer="720" w:gutter="0"/>
          <w:cols w:space="720"/>
          <w:docGrid w:linePitch="360"/>
        </w:sectPr>
      </w:pPr>
    </w:p>
    <w:p w14:paraId="1B88A0AE" w14:textId="1DB68B32" w:rsidR="00F54A82" w:rsidRDefault="005215C9" w:rsidP="001C2476">
      <w:pPr>
        <w:pStyle w:val="Heading2"/>
        <w:rPr>
          <w:rStyle w:val="Heading2Char"/>
          <w:b/>
          <w:bCs/>
          <w:smallCaps/>
          <w:lang w:val="el-GR"/>
        </w:rPr>
      </w:pPr>
      <w:bookmarkStart w:id="0" w:name="_ΠΙΝΑΚΑΣ_1"/>
      <w:bookmarkEnd w:id="0"/>
      <w:r w:rsidRPr="00360CAC">
        <w:rPr>
          <w:rStyle w:val="Heading2Char"/>
          <w:b/>
          <w:bCs/>
          <w:smallCaps/>
          <w:lang w:val="el-GR"/>
        </w:rPr>
        <w:lastRenderedPageBreak/>
        <w:t>ΠΙΝΑΚΑΣ 1</w:t>
      </w:r>
    </w:p>
    <w:p w14:paraId="7F06CD1C" w14:textId="315F803E" w:rsidR="007B28E7" w:rsidRPr="007B28E7" w:rsidRDefault="007B28E7" w:rsidP="007B28E7">
      <w:pPr>
        <w:jc w:val="center"/>
        <w:rPr>
          <w:lang w:val="el-GR"/>
        </w:rPr>
      </w:pPr>
      <w:r>
        <w:rPr>
          <w:noProof/>
          <w:lang w:val="el-GR"/>
        </w:rPr>
        <w:drawing>
          <wp:inline distT="0" distB="0" distL="0" distR="0" wp14:anchorId="37C79B99" wp14:editId="54A23471">
            <wp:extent cx="5019675" cy="6429375"/>
            <wp:effectExtent l="0" t="0" r="9525" b="9525"/>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rotWithShape="1">
                    <a:blip r:embed="rId10" cstate="print">
                      <a:extLst>
                        <a:ext uri="{28A0092B-C50C-407E-A947-70E740481C1C}">
                          <a14:useLocalDpi xmlns:a14="http://schemas.microsoft.com/office/drawing/2010/main" val="0"/>
                        </a:ext>
                      </a:extLst>
                    </a:blip>
                    <a:srcRect l="6731" t="5199" r="8814" b="11247"/>
                    <a:stretch/>
                  </pic:blipFill>
                  <pic:spPr bwMode="auto">
                    <a:xfrm>
                      <a:off x="0" y="0"/>
                      <a:ext cx="5019675" cy="6429375"/>
                    </a:xfrm>
                    <a:prstGeom prst="rect">
                      <a:avLst/>
                    </a:prstGeom>
                    <a:ln>
                      <a:noFill/>
                    </a:ln>
                    <a:extLst>
                      <a:ext uri="{53640926-AAD7-44D8-BBD7-CCE9431645EC}">
                        <a14:shadowObscured xmlns:a14="http://schemas.microsoft.com/office/drawing/2010/main"/>
                      </a:ext>
                    </a:extLst>
                  </pic:spPr>
                </pic:pic>
              </a:graphicData>
            </a:graphic>
          </wp:inline>
        </w:drawing>
      </w:r>
    </w:p>
    <w:p w14:paraId="75E97073" w14:textId="540F4A62" w:rsidR="005215C9" w:rsidRPr="001C2476" w:rsidRDefault="005215C9" w:rsidP="004A5621">
      <w:pPr>
        <w:jc w:val="center"/>
        <w:rPr>
          <w:rFonts w:ascii="Verdana" w:hAnsi="Verdana"/>
          <w:sz w:val="18"/>
          <w:szCs w:val="18"/>
          <w:lang w:val="el-GR"/>
        </w:rPr>
      </w:pPr>
    </w:p>
    <w:p w14:paraId="7FD5454F" w14:textId="77777777" w:rsidR="009B3336" w:rsidRPr="001C2476" w:rsidRDefault="009B3336" w:rsidP="001C2476">
      <w:pPr>
        <w:jc w:val="both"/>
        <w:rPr>
          <w:rFonts w:ascii="Verdana" w:hAnsi="Verdana"/>
          <w:sz w:val="18"/>
          <w:szCs w:val="18"/>
          <w:lang w:val="el-GR"/>
        </w:rPr>
        <w:sectPr w:rsidR="009B3336" w:rsidRPr="001C2476" w:rsidSect="00070C34">
          <w:pgSz w:w="12240" w:h="15840"/>
          <w:pgMar w:top="1440" w:right="1440" w:bottom="1440" w:left="1440" w:header="720" w:footer="720" w:gutter="0"/>
          <w:cols w:space="720"/>
          <w:docGrid w:linePitch="360"/>
        </w:sectPr>
      </w:pPr>
    </w:p>
    <w:p w14:paraId="7D74AB1C" w14:textId="02748742" w:rsidR="009B3336" w:rsidRPr="007B28E7" w:rsidRDefault="009B3336" w:rsidP="001C2476">
      <w:pPr>
        <w:pStyle w:val="Heading2"/>
        <w:rPr>
          <w:rStyle w:val="Heading2Char"/>
          <w:b/>
          <w:bCs/>
          <w:lang w:val="el-GR"/>
        </w:rPr>
      </w:pPr>
      <w:bookmarkStart w:id="1" w:name="_ΓΡΑΦΗΜΑ-1"/>
      <w:bookmarkEnd w:id="1"/>
      <w:r w:rsidRPr="007B28E7">
        <w:rPr>
          <w:rStyle w:val="Heading2Char"/>
          <w:b/>
          <w:bCs/>
          <w:smallCaps/>
          <w:lang w:val="el-GR"/>
        </w:rPr>
        <w:lastRenderedPageBreak/>
        <w:t>ΓΡΑΦΗΜΑ</w:t>
      </w:r>
      <w:r w:rsidRPr="007B28E7">
        <w:rPr>
          <w:rStyle w:val="Heading2Char"/>
          <w:b/>
          <w:bCs/>
          <w:lang w:val="el-GR"/>
        </w:rPr>
        <w:t>-1</w:t>
      </w:r>
    </w:p>
    <w:p w14:paraId="5D3EA240" w14:textId="538282C6" w:rsidR="00D65E23" w:rsidRPr="007B28E7" w:rsidRDefault="00D65E23" w:rsidP="00B25A51">
      <w:pPr>
        <w:jc w:val="both"/>
        <w:rPr>
          <w:rFonts w:ascii="Verdana" w:hAnsi="Verdana"/>
          <w:sz w:val="18"/>
          <w:szCs w:val="18"/>
          <w:lang w:val="el-GR"/>
        </w:rPr>
      </w:pPr>
    </w:p>
    <w:p w14:paraId="42C26550" w14:textId="0FFBF330" w:rsidR="00A32A8E" w:rsidRPr="007B28E7" w:rsidRDefault="007B28E7" w:rsidP="00B25A51">
      <w:pPr>
        <w:jc w:val="both"/>
        <w:rPr>
          <w:rFonts w:ascii="Verdana" w:hAnsi="Verdana"/>
          <w:sz w:val="18"/>
          <w:szCs w:val="18"/>
          <w:lang w:val="el-GR"/>
        </w:rPr>
        <w:sectPr w:rsidR="00A32A8E" w:rsidRPr="007B28E7" w:rsidSect="00070C34">
          <w:pgSz w:w="12240" w:h="15840"/>
          <w:pgMar w:top="1440" w:right="1440" w:bottom="1440" w:left="1440" w:header="720" w:footer="720" w:gutter="0"/>
          <w:cols w:space="720"/>
          <w:docGrid w:linePitch="360"/>
        </w:sectPr>
      </w:pPr>
      <w:r>
        <w:rPr>
          <w:rFonts w:ascii="Verdana" w:hAnsi="Verdana"/>
          <w:noProof/>
          <w:sz w:val="18"/>
          <w:szCs w:val="18"/>
          <w:lang w:val="el-GR"/>
        </w:rPr>
        <w:drawing>
          <wp:inline distT="0" distB="0" distL="0" distR="0" wp14:anchorId="4FAD3B33" wp14:editId="408B3680">
            <wp:extent cx="5362575" cy="4086225"/>
            <wp:effectExtent l="0" t="0" r="9525" b="9525"/>
            <wp:docPr id="7" name="Picture 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10;&#10;Description automatically generated"/>
                    <pic:cNvPicPr/>
                  </pic:nvPicPr>
                  <pic:blipFill rotWithShape="1">
                    <a:blip r:embed="rId11" cstate="print">
                      <a:extLst>
                        <a:ext uri="{28A0092B-C50C-407E-A947-70E740481C1C}">
                          <a14:useLocalDpi xmlns:a14="http://schemas.microsoft.com/office/drawing/2010/main" val="0"/>
                        </a:ext>
                      </a:extLst>
                    </a:blip>
                    <a:srcRect l="4167" t="7254" r="5609" b="3827"/>
                    <a:stretch/>
                  </pic:blipFill>
                  <pic:spPr bwMode="auto">
                    <a:xfrm>
                      <a:off x="0" y="0"/>
                      <a:ext cx="5362575" cy="4086225"/>
                    </a:xfrm>
                    <a:prstGeom prst="rect">
                      <a:avLst/>
                    </a:prstGeom>
                    <a:ln>
                      <a:noFill/>
                    </a:ln>
                    <a:extLst>
                      <a:ext uri="{53640926-AAD7-44D8-BBD7-CCE9431645EC}">
                        <a14:shadowObscured xmlns:a14="http://schemas.microsoft.com/office/drawing/2010/main"/>
                      </a:ext>
                    </a:extLst>
                  </pic:spPr>
                </pic:pic>
              </a:graphicData>
            </a:graphic>
          </wp:inline>
        </w:drawing>
      </w:r>
    </w:p>
    <w:p w14:paraId="36B57D1D" w14:textId="306F3BFE" w:rsidR="00797029" w:rsidRPr="001C2476" w:rsidRDefault="00797029" w:rsidP="001C2476">
      <w:pPr>
        <w:pStyle w:val="Heading2"/>
        <w:rPr>
          <w:lang w:val="el-GR"/>
        </w:rPr>
      </w:pPr>
      <w:bookmarkStart w:id="2" w:name="_ΓΡΑΦΗΜΑ-2"/>
      <w:bookmarkEnd w:id="2"/>
      <w:r w:rsidRPr="001C2476">
        <w:rPr>
          <w:lang w:val="el-GR"/>
        </w:rPr>
        <w:lastRenderedPageBreak/>
        <w:t>ΓΡΑΦΗΜΑ-2</w:t>
      </w:r>
    </w:p>
    <w:p w14:paraId="266041D5" w14:textId="62BF9DDB" w:rsidR="00AB59F7" w:rsidRPr="001C2476" w:rsidRDefault="007B28E7" w:rsidP="001C2476">
      <w:pPr>
        <w:jc w:val="both"/>
        <w:rPr>
          <w:rFonts w:ascii="Verdana" w:hAnsi="Verdana"/>
          <w:sz w:val="18"/>
          <w:szCs w:val="18"/>
          <w:lang w:val="el-GR"/>
        </w:rPr>
        <w:sectPr w:rsidR="00AB59F7" w:rsidRPr="001C2476" w:rsidSect="00070C34">
          <w:pgSz w:w="12240" w:h="15840"/>
          <w:pgMar w:top="1440" w:right="1440" w:bottom="1440" w:left="1440" w:header="720" w:footer="720" w:gutter="0"/>
          <w:cols w:space="720"/>
          <w:docGrid w:linePitch="360"/>
        </w:sectPr>
      </w:pPr>
      <w:r>
        <w:rPr>
          <w:rFonts w:ascii="Verdana" w:hAnsi="Verdana"/>
          <w:noProof/>
          <w:sz w:val="18"/>
          <w:szCs w:val="18"/>
          <w:lang w:val="el-GR"/>
        </w:rPr>
        <w:drawing>
          <wp:inline distT="0" distB="0" distL="0" distR="0" wp14:anchorId="6C17D55D" wp14:editId="605BB424">
            <wp:extent cx="5334000" cy="3886200"/>
            <wp:effectExtent l="0" t="0" r="0" b="0"/>
            <wp:docPr id="8" name="Picture 8"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10;&#10;Description automatically generated"/>
                    <pic:cNvPicPr/>
                  </pic:nvPicPr>
                  <pic:blipFill rotWithShape="1">
                    <a:blip r:embed="rId12" cstate="print">
                      <a:extLst>
                        <a:ext uri="{28A0092B-C50C-407E-A947-70E740481C1C}">
                          <a14:useLocalDpi xmlns:a14="http://schemas.microsoft.com/office/drawing/2010/main" val="0"/>
                        </a:ext>
                      </a:extLst>
                    </a:blip>
                    <a:srcRect l="4488" t="6632" r="5769" b="8802"/>
                    <a:stretch/>
                  </pic:blipFill>
                  <pic:spPr bwMode="auto">
                    <a:xfrm>
                      <a:off x="0" y="0"/>
                      <a:ext cx="5334000" cy="3886200"/>
                    </a:xfrm>
                    <a:prstGeom prst="rect">
                      <a:avLst/>
                    </a:prstGeom>
                    <a:ln>
                      <a:noFill/>
                    </a:ln>
                    <a:extLst>
                      <a:ext uri="{53640926-AAD7-44D8-BBD7-CCE9431645EC}">
                        <a14:shadowObscured xmlns:a14="http://schemas.microsoft.com/office/drawing/2010/main"/>
                      </a:ext>
                    </a:extLst>
                  </pic:spPr>
                </pic:pic>
              </a:graphicData>
            </a:graphic>
          </wp:inline>
        </w:drawing>
      </w:r>
    </w:p>
    <w:p w14:paraId="55CA43A5" w14:textId="2ABBC7DE" w:rsidR="00AB59F7" w:rsidRPr="001C2476" w:rsidRDefault="00AB59F7" w:rsidP="001C2476">
      <w:pPr>
        <w:pStyle w:val="Heading2"/>
        <w:rPr>
          <w:lang w:val="el-GR"/>
        </w:rPr>
      </w:pPr>
      <w:bookmarkStart w:id="3" w:name="_ΓΡΑΦΗΜΑ-3"/>
      <w:bookmarkEnd w:id="3"/>
      <w:r w:rsidRPr="001C2476">
        <w:rPr>
          <w:lang w:val="el-GR"/>
        </w:rPr>
        <w:lastRenderedPageBreak/>
        <w:t>ΓΡΑΦΗΜΑ-3</w:t>
      </w:r>
    </w:p>
    <w:p w14:paraId="18CCBFAB" w14:textId="52F0A91B" w:rsidR="00AA4E02" w:rsidRPr="001C2476" w:rsidRDefault="007B28E7" w:rsidP="007B28E7">
      <w:pPr>
        <w:jc w:val="center"/>
        <w:rPr>
          <w:rFonts w:ascii="Verdana" w:hAnsi="Verdana"/>
          <w:sz w:val="18"/>
          <w:szCs w:val="18"/>
          <w:lang w:val="el-GR"/>
        </w:rPr>
      </w:pPr>
      <w:r>
        <w:rPr>
          <w:rFonts w:ascii="Verdana" w:hAnsi="Verdana"/>
          <w:noProof/>
          <w:sz w:val="18"/>
          <w:szCs w:val="18"/>
          <w:lang w:val="el-GR"/>
        </w:rPr>
        <w:drawing>
          <wp:inline distT="0" distB="0" distL="0" distR="0" wp14:anchorId="75944566" wp14:editId="0ACA958F">
            <wp:extent cx="5257800" cy="3829050"/>
            <wp:effectExtent l="0" t="0" r="0" b="0"/>
            <wp:docPr id="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pic:cNvPicPr/>
                  </pic:nvPicPr>
                  <pic:blipFill rotWithShape="1">
                    <a:blip r:embed="rId13" cstate="print">
                      <a:extLst>
                        <a:ext uri="{28A0092B-C50C-407E-A947-70E740481C1C}">
                          <a14:useLocalDpi xmlns:a14="http://schemas.microsoft.com/office/drawing/2010/main" val="0"/>
                        </a:ext>
                      </a:extLst>
                    </a:blip>
                    <a:srcRect l="5129" t="7255" r="6410" b="9424"/>
                    <a:stretch/>
                  </pic:blipFill>
                  <pic:spPr bwMode="auto">
                    <a:xfrm>
                      <a:off x="0" y="0"/>
                      <a:ext cx="5257800" cy="3829050"/>
                    </a:xfrm>
                    <a:prstGeom prst="rect">
                      <a:avLst/>
                    </a:prstGeom>
                    <a:ln>
                      <a:noFill/>
                    </a:ln>
                    <a:extLst>
                      <a:ext uri="{53640926-AAD7-44D8-BBD7-CCE9431645EC}">
                        <a14:shadowObscured xmlns:a14="http://schemas.microsoft.com/office/drawing/2010/main"/>
                      </a:ext>
                    </a:extLst>
                  </pic:spPr>
                </pic:pic>
              </a:graphicData>
            </a:graphic>
          </wp:inline>
        </w:drawing>
      </w:r>
    </w:p>
    <w:sectPr w:rsidR="00AA4E02" w:rsidRPr="001C2476" w:rsidSect="00070C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09E3A" w14:textId="77777777" w:rsidR="00EA38C7" w:rsidRDefault="00EA38C7" w:rsidP="000C09B0">
      <w:pPr>
        <w:spacing w:after="0" w:line="240" w:lineRule="auto"/>
      </w:pPr>
      <w:r>
        <w:separator/>
      </w:r>
    </w:p>
  </w:endnote>
  <w:endnote w:type="continuationSeparator" w:id="0">
    <w:p w14:paraId="32A551E1" w14:textId="77777777" w:rsidR="00EA38C7" w:rsidRDefault="00EA38C7" w:rsidP="000C0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6A3DB" w14:textId="77777777" w:rsidR="00A73AE9" w:rsidRDefault="00A73AE9" w:rsidP="00A73AE9">
    <w:pPr>
      <w:pStyle w:val="Contactinfo"/>
      <w:spacing w:before="0"/>
      <w:jc w:val="left"/>
      <w:rPr>
        <w:i/>
        <w:iCs/>
        <w:caps w:val="0"/>
        <w:color w:val="65979F"/>
        <w:sz w:val="20"/>
        <w:szCs w:val="20"/>
        <w:lang w:val="el-GR"/>
      </w:rPr>
    </w:pPr>
  </w:p>
  <w:p w14:paraId="050206B0" w14:textId="1C377EC2" w:rsidR="00A73AE9" w:rsidRPr="00A73AE9" w:rsidRDefault="00A73AE9" w:rsidP="00A73AE9">
    <w:pPr>
      <w:pStyle w:val="Contactinfo"/>
      <w:pBdr>
        <w:top w:val="single" w:sz="4" w:space="1" w:color="D9D9D9" w:themeColor="background1" w:themeShade="D9"/>
      </w:pBdr>
      <w:spacing w:before="0"/>
      <w:ind w:left="0"/>
      <w:jc w:val="left"/>
      <w:rPr>
        <w:rFonts w:ascii="Verdana" w:hAnsi="Verdana"/>
        <w:color w:val="65979F"/>
        <w:sz w:val="16"/>
        <w:szCs w:val="16"/>
        <w:lang w:val="pt-PT"/>
      </w:rPr>
    </w:pPr>
    <w:r w:rsidRPr="00A73AE9">
      <w:rPr>
        <w:rFonts w:ascii="Verdana" w:hAnsi="Verdana"/>
        <w:caps w:val="0"/>
        <w:color w:val="65979F"/>
        <w:sz w:val="16"/>
        <w:szCs w:val="16"/>
        <w:lang w:val="el-GR"/>
      </w:rPr>
      <w:t xml:space="preserve">Πανεπιστημίου </w:t>
    </w:r>
    <w:r w:rsidRPr="00A73AE9">
      <w:rPr>
        <w:rFonts w:ascii="Verdana" w:hAnsi="Verdana"/>
        <w:caps w:val="0"/>
        <w:color w:val="65979F"/>
        <w:sz w:val="16"/>
        <w:szCs w:val="16"/>
        <w:lang w:val="pt-PT"/>
      </w:rPr>
      <w:t>39</w:t>
    </w:r>
    <w:r w:rsidRPr="00A73AE9">
      <w:rPr>
        <w:rFonts w:ascii="Verdana" w:hAnsi="Verdana"/>
        <w:color w:val="65979F"/>
        <w:sz w:val="16"/>
        <w:szCs w:val="16"/>
        <w:lang w:val="pt-PT"/>
      </w:rPr>
      <w:t>, 10564</w:t>
    </w:r>
    <w:r w:rsidRPr="00A73AE9">
      <w:rPr>
        <w:rFonts w:ascii="Verdana" w:hAnsi="Verdana"/>
        <w:color w:val="65979F"/>
        <w:sz w:val="16"/>
        <w:szCs w:val="16"/>
        <w:lang w:val="el-GR"/>
      </w:rPr>
      <w:t xml:space="preserve">- </w:t>
    </w:r>
    <w:r w:rsidRPr="00A73AE9">
      <w:rPr>
        <w:rFonts w:ascii="Verdana" w:hAnsi="Verdana"/>
        <w:caps w:val="0"/>
        <w:color w:val="65979F"/>
        <w:sz w:val="16"/>
        <w:szCs w:val="16"/>
        <w:lang w:val="el-GR"/>
      </w:rPr>
      <w:t>Αθήνα</w:t>
    </w:r>
  </w:p>
  <w:p w14:paraId="39C74815" w14:textId="3D2FE6F0" w:rsidR="00A73AE9" w:rsidRPr="00A73AE9" w:rsidRDefault="00000000" w:rsidP="00A73AE9">
    <w:pPr>
      <w:pStyle w:val="Contactinfo"/>
      <w:spacing w:before="0"/>
      <w:ind w:left="0"/>
      <w:jc w:val="left"/>
      <w:rPr>
        <w:rFonts w:ascii="Verdana" w:hAnsi="Verdana"/>
        <w:caps w:val="0"/>
        <w:color w:val="65979F"/>
        <w:sz w:val="16"/>
        <w:szCs w:val="16"/>
        <w:lang w:val="pt-PT"/>
      </w:rPr>
    </w:pPr>
    <w:hyperlink r:id="rId1" w:history="1">
      <w:r w:rsidR="00A73AE9" w:rsidRPr="00A73AE9">
        <w:rPr>
          <w:rStyle w:val="Hyperlink"/>
          <w:rFonts w:ascii="Verdana" w:hAnsi="Verdana"/>
          <w:caps w:val="0"/>
          <w:sz w:val="16"/>
          <w:szCs w:val="16"/>
          <w:lang w:val="pt-PT"/>
        </w:rPr>
        <w:t>www.inesisgroup.com</w:t>
      </w:r>
    </w:hyperlink>
  </w:p>
  <w:p w14:paraId="3EDFB7BB" w14:textId="77777777" w:rsidR="00A73AE9" w:rsidRPr="002C4F14" w:rsidRDefault="00A73AE9" w:rsidP="00A73AE9">
    <w:pPr>
      <w:pStyle w:val="Contactinfo"/>
      <w:spacing w:before="360"/>
      <w:ind w:left="0"/>
      <w:jc w:val="left"/>
      <w:rPr>
        <w:i/>
        <w:iCs/>
        <w:caps w:val="0"/>
        <w:color w:val="65979F"/>
        <w:sz w:val="20"/>
        <w:szCs w:val="20"/>
        <w:lang w:val="pt-PT"/>
      </w:rPr>
    </w:pPr>
  </w:p>
  <w:p w14:paraId="59DAFEE7" w14:textId="06EDDE57" w:rsidR="00EA1579" w:rsidRPr="00A73AE9" w:rsidRDefault="00EA1579">
    <w:pPr>
      <w:pStyle w:val="Footer"/>
      <w:rPr>
        <w:rFonts w:ascii="Verdana" w:hAnsi="Verdana"/>
        <w:sz w:val="18"/>
        <w:szCs w:val="18"/>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1DB5B" w14:textId="77777777" w:rsidR="00EA38C7" w:rsidRDefault="00EA38C7" w:rsidP="000C09B0">
      <w:pPr>
        <w:spacing w:after="0" w:line="240" w:lineRule="auto"/>
      </w:pPr>
      <w:r>
        <w:separator/>
      </w:r>
    </w:p>
  </w:footnote>
  <w:footnote w:type="continuationSeparator" w:id="0">
    <w:p w14:paraId="13050F45" w14:textId="77777777" w:rsidR="00EA38C7" w:rsidRDefault="00EA38C7" w:rsidP="000C0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73157" w14:textId="4CA3335F" w:rsidR="00EA1579" w:rsidRDefault="00EA1579" w:rsidP="00EA1579">
    <w:pPr>
      <w:pStyle w:val="Header"/>
      <w:jc w:val="right"/>
    </w:pPr>
    <w:r>
      <w:rPr>
        <w:noProof/>
        <w:lang w:val="el-GR" w:eastAsia="el-GR"/>
      </w:rPr>
      <w:drawing>
        <wp:inline distT="0" distB="0" distL="0" distR="0" wp14:anchorId="2BF6A5AB" wp14:editId="303E6903">
          <wp:extent cx="1416167" cy="62865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
                  <a:stretch>
                    <a:fillRect/>
                  </a:stretch>
                </pic:blipFill>
                <pic:spPr>
                  <a:xfrm>
                    <a:off x="0" y="0"/>
                    <a:ext cx="1461068" cy="6485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C5D42"/>
    <w:multiLevelType w:val="hybridMultilevel"/>
    <w:tmpl w:val="D26875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F1915C8"/>
    <w:multiLevelType w:val="hybridMultilevel"/>
    <w:tmpl w:val="A704C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553E0B"/>
    <w:multiLevelType w:val="hybridMultilevel"/>
    <w:tmpl w:val="B3FA1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8460346">
    <w:abstractNumId w:val="1"/>
  </w:num>
  <w:num w:numId="2" w16cid:durableId="1856773378">
    <w:abstractNumId w:val="2"/>
  </w:num>
  <w:num w:numId="3" w16cid:durableId="1394886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4E6"/>
    <w:rsid w:val="0002347A"/>
    <w:rsid w:val="00047CE8"/>
    <w:rsid w:val="00070C34"/>
    <w:rsid w:val="00070D56"/>
    <w:rsid w:val="000A5FCE"/>
    <w:rsid w:val="000B5248"/>
    <w:rsid w:val="000C09B0"/>
    <w:rsid w:val="00163150"/>
    <w:rsid w:val="00181A16"/>
    <w:rsid w:val="001A64A1"/>
    <w:rsid w:val="001C2476"/>
    <w:rsid w:val="001C3518"/>
    <w:rsid w:val="0029414C"/>
    <w:rsid w:val="00317572"/>
    <w:rsid w:val="00325F79"/>
    <w:rsid w:val="00340AFA"/>
    <w:rsid w:val="003429DF"/>
    <w:rsid w:val="00352646"/>
    <w:rsid w:val="00354B4C"/>
    <w:rsid w:val="00360CAC"/>
    <w:rsid w:val="0036385B"/>
    <w:rsid w:val="00380E5F"/>
    <w:rsid w:val="003A1AC5"/>
    <w:rsid w:val="003A64E6"/>
    <w:rsid w:val="003B5570"/>
    <w:rsid w:val="003D7A20"/>
    <w:rsid w:val="003E453F"/>
    <w:rsid w:val="004623EB"/>
    <w:rsid w:val="00477B8E"/>
    <w:rsid w:val="00482921"/>
    <w:rsid w:val="004907EE"/>
    <w:rsid w:val="004A5621"/>
    <w:rsid w:val="004B32C0"/>
    <w:rsid w:val="004C2402"/>
    <w:rsid w:val="005040CA"/>
    <w:rsid w:val="005215C9"/>
    <w:rsid w:val="005667DE"/>
    <w:rsid w:val="00586339"/>
    <w:rsid w:val="00587F69"/>
    <w:rsid w:val="00591297"/>
    <w:rsid w:val="005B17B8"/>
    <w:rsid w:val="005B2474"/>
    <w:rsid w:val="005D36DD"/>
    <w:rsid w:val="005E1F51"/>
    <w:rsid w:val="005E549E"/>
    <w:rsid w:val="005E71CC"/>
    <w:rsid w:val="00657EB7"/>
    <w:rsid w:val="006A5D42"/>
    <w:rsid w:val="006E620F"/>
    <w:rsid w:val="007040C4"/>
    <w:rsid w:val="007201FA"/>
    <w:rsid w:val="007546CD"/>
    <w:rsid w:val="0076716C"/>
    <w:rsid w:val="00797029"/>
    <w:rsid w:val="007B28E7"/>
    <w:rsid w:val="007B7C8A"/>
    <w:rsid w:val="007F487F"/>
    <w:rsid w:val="007F4A78"/>
    <w:rsid w:val="008119B1"/>
    <w:rsid w:val="00841D77"/>
    <w:rsid w:val="0084437A"/>
    <w:rsid w:val="00884D98"/>
    <w:rsid w:val="00890DBE"/>
    <w:rsid w:val="008D408B"/>
    <w:rsid w:val="008F241D"/>
    <w:rsid w:val="009436C8"/>
    <w:rsid w:val="009B3336"/>
    <w:rsid w:val="00A15B8D"/>
    <w:rsid w:val="00A23FE6"/>
    <w:rsid w:val="00A32A8E"/>
    <w:rsid w:val="00A5477A"/>
    <w:rsid w:val="00A73AE9"/>
    <w:rsid w:val="00A80A5F"/>
    <w:rsid w:val="00AA4E02"/>
    <w:rsid w:val="00AB59F7"/>
    <w:rsid w:val="00AC130C"/>
    <w:rsid w:val="00B046EE"/>
    <w:rsid w:val="00B25A51"/>
    <w:rsid w:val="00B4514A"/>
    <w:rsid w:val="00BD79A8"/>
    <w:rsid w:val="00BE53AB"/>
    <w:rsid w:val="00C0068A"/>
    <w:rsid w:val="00C13379"/>
    <w:rsid w:val="00C155A7"/>
    <w:rsid w:val="00D25D78"/>
    <w:rsid w:val="00D260A3"/>
    <w:rsid w:val="00D65E23"/>
    <w:rsid w:val="00D67EF6"/>
    <w:rsid w:val="00D83911"/>
    <w:rsid w:val="00DE06F4"/>
    <w:rsid w:val="00DF7BF9"/>
    <w:rsid w:val="00E05EB5"/>
    <w:rsid w:val="00E40D86"/>
    <w:rsid w:val="00E43C7E"/>
    <w:rsid w:val="00E97CF8"/>
    <w:rsid w:val="00EA1579"/>
    <w:rsid w:val="00EA38C7"/>
    <w:rsid w:val="00EE63DF"/>
    <w:rsid w:val="00F03D96"/>
    <w:rsid w:val="00F07C4F"/>
    <w:rsid w:val="00F54A82"/>
    <w:rsid w:val="00F96FC3"/>
    <w:rsid w:val="00FA3FCE"/>
    <w:rsid w:val="00FC3A3A"/>
    <w:rsid w:val="00FD3E8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C3E48"/>
  <w15:docId w15:val="{EA242F25-98D9-4A1C-874D-A25F12C54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C34"/>
  </w:style>
  <w:style w:type="paragraph" w:styleId="Heading2">
    <w:name w:val="heading 2"/>
    <w:basedOn w:val="Normal"/>
    <w:next w:val="Normal"/>
    <w:link w:val="Heading2Char"/>
    <w:uiPriority w:val="9"/>
    <w:unhideWhenUsed/>
    <w:qFormat/>
    <w:rsid w:val="001C2476"/>
    <w:pPr>
      <w:jc w:val="both"/>
      <w:outlineLvl w:val="1"/>
    </w:pPr>
    <w:rPr>
      <w:b/>
      <w:bCs/>
      <w:smallCap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1C2476"/>
    <w:rPr>
      <w:b/>
      <w:bCs/>
      <w:smallCaps/>
      <w:color w:val="4472C4" w:themeColor="accent1"/>
      <w:spacing w:val="5"/>
    </w:rPr>
  </w:style>
  <w:style w:type="character" w:customStyle="1" w:styleId="Heading2Char">
    <w:name w:val="Heading 2 Char"/>
    <w:basedOn w:val="DefaultParagraphFont"/>
    <w:link w:val="Heading2"/>
    <w:uiPriority w:val="9"/>
    <w:rsid w:val="001C2476"/>
    <w:rPr>
      <w:b/>
      <w:bCs/>
      <w:smallCaps/>
      <w:sz w:val="18"/>
      <w:szCs w:val="18"/>
    </w:rPr>
  </w:style>
  <w:style w:type="character" w:styleId="Hyperlink">
    <w:name w:val="Hyperlink"/>
    <w:basedOn w:val="DefaultParagraphFont"/>
    <w:uiPriority w:val="99"/>
    <w:unhideWhenUsed/>
    <w:rsid w:val="001C2476"/>
    <w:rPr>
      <w:color w:val="0563C1" w:themeColor="hyperlink"/>
      <w:u w:val="single"/>
    </w:rPr>
  </w:style>
  <w:style w:type="character" w:styleId="UnresolvedMention">
    <w:name w:val="Unresolved Mention"/>
    <w:basedOn w:val="DefaultParagraphFont"/>
    <w:uiPriority w:val="99"/>
    <w:semiHidden/>
    <w:unhideWhenUsed/>
    <w:rsid w:val="001C2476"/>
    <w:rPr>
      <w:color w:val="605E5C"/>
      <w:shd w:val="clear" w:color="auto" w:fill="E1DFDD"/>
    </w:rPr>
  </w:style>
  <w:style w:type="paragraph" w:styleId="Revision">
    <w:name w:val="Revision"/>
    <w:hidden/>
    <w:uiPriority w:val="99"/>
    <w:semiHidden/>
    <w:rsid w:val="00A23FE6"/>
    <w:pPr>
      <w:spacing w:after="0" w:line="240" w:lineRule="auto"/>
    </w:pPr>
  </w:style>
  <w:style w:type="paragraph" w:styleId="ListParagraph">
    <w:name w:val="List Paragraph"/>
    <w:basedOn w:val="Normal"/>
    <w:uiPriority w:val="34"/>
    <w:qFormat/>
    <w:rsid w:val="0002347A"/>
    <w:pPr>
      <w:ind w:left="720"/>
      <w:contextualSpacing/>
    </w:pPr>
  </w:style>
  <w:style w:type="character" w:styleId="FollowedHyperlink">
    <w:name w:val="FollowedHyperlink"/>
    <w:basedOn w:val="DefaultParagraphFont"/>
    <w:uiPriority w:val="99"/>
    <w:semiHidden/>
    <w:unhideWhenUsed/>
    <w:rsid w:val="005E71CC"/>
    <w:rPr>
      <w:color w:val="954F72" w:themeColor="followedHyperlink"/>
      <w:u w:val="single"/>
    </w:rPr>
  </w:style>
  <w:style w:type="paragraph" w:styleId="FootnoteText">
    <w:name w:val="footnote text"/>
    <w:basedOn w:val="Normal"/>
    <w:link w:val="FootnoteTextChar"/>
    <w:uiPriority w:val="99"/>
    <w:semiHidden/>
    <w:unhideWhenUsed/>
    <w:rsid w:val="000C0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09B0"/>
    <w:rPr>
      <w:sz w:val="20"/>
      <w:szCs w:val="20"/>
    </w:rPr>
  </w:style>
  <w:style w:type="character" w:styleId="FootnoteReference">
    <w:name w:val="footnote reference"/>
    <w:basedOn w:val="DefaultParagraphFont"/>
    <w:uiPriority w:val="99"/>
    <w:semiHidden/>
    <w:unhideWhenUsed/>
    <w:rsid w:val="000C09B0"/>
    <w:rPr>
      <w:vertAlign w:val="superscript"/>
    </w:rPr>
  </w:style>
  <w:style w:type="paragraph" w:styleId="Header">
    <w:name w:val="header"/>
    <w:basedOn w:val="Normal"/>
    <w:link w:val="HeaderChar"/>
    <w:uiPriority w:val="99"/>
    <w:unhideWhenUsed/>
    <w:rsid w:val="00EA1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579"/>
  </w:style>
  <w:style w:type="paragraph" w:styleId="Footer">
    <w:name w:val="footer"/>
    <w:basedOn w:val="Normal"/>
    <w:link w:val="FooterChar"/>
    <w:uiPriority w:val="99"/>
    <w:unhideWhenUsed/>
    <w:rsid w:val="00EA15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579"/>
  </w:style>
  <w:style w:type="paragraph" w:customStyle="1" w:styleId="Contactinfo">
    <w:name w:val="Contact info"/>
    <w:basedOn w:val="Normal"/>
    <w:uiPriority w:val="1"/>
    <w:qFormat/>
    <w:rsid w:val="00A73AE9"/>
    <w:pPr>
      <w:spacing w:before="1680" w:after="0" w:line="240" w:lineRule="auto"/>
      <w:ind w:left="72" w:right="72"/>
      <w:contextualSpacing/>
      <w:jc w:val="right"/>
    </w:pPr>
    <w:rPr>
      <w:rFonts w:eastAsiaTheme="minorEastAsia"/>
      <w:caps/>
      <w:kern w:val="22"/>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02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nesis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3A5B8-CB7E-41FB-8A0D-9F923FEF1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INESIS</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Panagiota Anastasiou</dc:creator>
  <cp:lastModifiedBy>Asanoula Chatzimakri</cp:lastModifiedBy>
  <cp:revision>4</cp:revision>
  <dcterms:created xsi:type="dcterms:W3CDTF">2022-12-07T10:54:00Z</dcterms:created>
  <dcterms:modified xsi:type="dcterms:W3CDTF">2022-12-07T11:01:00Z</dcterms:modified>
</cp:coreProperties>
</file>