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 Απριλίου 2023</w:t>
      </w:r>
    </w:p>
    <w:p>
      <w:pPr>
        <w:pStyle w:val="Normal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2066"/>
        <w:gridCol w:w="1533"/>
        <w:gridCol w:w="1107"/>
        <w:gridCol w:w="2950"/>
      </w:tblGrid>
      <w:tr>
        <w:trPr>
          <w:trHeight w:val="475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Cs/>
                <w:sz w:val="16"/>
                <w:szCs w:val="16"/>
              </w:rPr>
              <w:t>Α/Α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Cs/>
                <w:sz w:val="16"/>
                <w:szCs w:val="16"/>
              </w:rPr>
              <w:t xml:space="preserve">ΠΡΟΓΡΑΜΜΑ 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Cs/>
                <w:sz w:val="16"/>
                <w:szCs w:val="16"/>
              </w:rPr>
              <w:t xml:space="preserve">ΦΟΡΕΑΣ 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Cs/>
                <w:sz w:val="16"/>
                <w:szCs w:val="16"/>
              </w:rPr>
              <w:t xml:space="preserve">ΔΙΑΘΕΣΙΜΕΣ ΘΕΣΕΙΣ </w:t>
            </w:r>
          </w:p>
        </w:tc>
        <w:tc>
          <w:tcPr>
            <w:tcW w:w="2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Cs/>
                <w:sz w:val="16"/>
                <w:szCs w:val="16"/>
              </w:rPr>
              <w:t>ΠΛΗΡΟΦΟΡΙΕΣ - ΥΠΟΒΟΛΗ ΑΙΤΗΣΕΩΝ</w:t>
            </w:r>
          </w:p>
        </w:tc>
      </w:tr>
      <w:tr>
        <w:trPr>
          <w:trHeight w:val="1350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Συμβουλευτική Υποστήριξη, Κατάρτιση, Πιστοποίηση και Προώθηση στην Απασχόληση Ανέργων Νέων 25-29 ετών στον κλάδο Τεχνολογιών, Πληροφορικής και Επικοινωνιών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ΣΥΝΔΕΣΜΟΣ ΕΠΙΧΕΙΡΗΣΕΩΝ ΠΛΗΡΟΦΟΡΙΚΗΣ &amp; ΕΠΙΚΟΙΝΩΝΙΩΝ ΕΛΛΑΔΑΣ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1.600</w:t>
            </w:r>
          </w:p>
        </w:tc>
        <w:tc>
          <w:tcPr>
            <w:tcW w:w="29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  <w:u w:val="single"/>
              </w:rPr>
            </w:pPr>
            <w:hyperlink r:id="rId2">
              <w:r>
                <w:rPr>
                  <w:rStyle w:val="Style14"/>
                  <w:rFonts w:cs="Calibri" w:cstheme="minorHAnsi"/>
                  <w:sz w:val="16"/>
                  <w:szCs w:val="16"/>
                </w:rPr>
                <w:t>http://www.sepe.gr/gr/trainning/praxi-sumvouleutiki-upostirixi-katartisi-pistopoiisi-kai-proothisi-stin-apasholisi-anergon-neon-25-29-eton-ston-klado-tehnologion-pliroforikis-kai-epikoinonion/</w:t>
              </w:r>
            </w:hyperlink>
          </w:p>
        </w:tc>
      </w:tr>
      <w:tr>
        <w:trPr>
          <w:trHeight w:val="1575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Συμβουλευτική Υποστήριξη, Κατάρτιση και Πιστοποίηση στο αντικείμενο του Ψηφιακού Μάρκετινγκ για ανέργους έως 29 ετών σε μικρές και μικρομεσαίες επιχειρήσεις στον κλάδο του Τουρισμού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ΙΝΣΤΙΤΟΥΤΟ ΣΥΝΔΕΣΜΟΥ ΕΛΛΗΝΙΚΩΝ ΤΟΥΡΙΣΤΙΚΩΝ ΕΠΙΧΕΙΡΗΣΕΩΝ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1.940</w:t>
            </w:r>
          </w:p>
        </w:tc>
        <w:tc>
          <w:tcPr>
            <w:tcW w:w="29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  <w:u w:val="single"/>
              </w:rPr>
            </w:pPr>
            <w:hyperlink r:id="rId3">
              <w:r>
                <w:rPr>
                  <w:rFonts w:cs="Calibri" w:cstheme="minorHAnsi"/>
                  <w:sz w:val="16"/>
                  <w:szCs w:val="16"/>
                  <w:u w:val="single"/>
                </w:rPr>
                <w:t>https://digitaltraining04.insete.gr/</w:t>
              </w:r>
            </w:hyperlink>
          </w:p>
        </w:tc>
      </w:tr>
      <w:tr>
        <w:trPr>
          <w:trHeight w:val="1575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Ολοκληρωμένες Παρεμβάσεις από το Οικονομικό Επιμελητήριο Ελλάδος για την ενίσχυση γνώσεων και δεξιοτήτων ανέργων Πτυχιούχων νέων έως 29 ετών, σε δυναμικούς τομείς του αναπτυξιακού μοντέλου της Οικονομίας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ΟΙΚΟΝΟΜΙΚΟ ΕΠΙΜΕΛΗΤΗΡΙΟ ΤΗΣ ΕΛΛΑΔΑΣ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29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  <w:u w:val="single"/>
              </w:rPr>
            </w:pPr>
            <w:hyperlink r:id="rId4">
              <w:r>
                <w:rPr>
                  <w:rFonts w:cs="Calibri" w:cstheme="minorHAnsi"/>
                  <w:sz w:val="16"/>
                  <w:szCs w:val="16"/>
                  <w:u w:val="single"/>
                </w:rPr>
                <w:t>https://apko.oe-e.gr/</w:t>
              </w:r>
            </w:hyperlink>
          </w:p>
        </w:tc>
      </w:tr>
      <w:tr>
        <w:trPr>
          <w:trHeight w:val="135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Ολοκληρωμένες Παρεμβάσεις για την ενίσχυση γνώσεων και δεξιοτήτων ανέργων Πτυχιούχων νέων έως 29 ετών, σε δυναμικούς τομείς του αναπτυξιακού μοντέλου της Οικονομίας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ΓΕΩΤΕΧΝΙΚΟ ΕΠΙΜΕΛΗΤΗΡΙΟ ΕΛΛΑΔΟΣ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1.840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  <w:u w:val="single"/>
              </w:rPr>
            </w:pPr>
            <w:hyperlink r:id="rId5">
              <w:r>
                <w:rPr>
                  <w:rFonts w:cs="Calibri" w:cstheme="minorHAnsi"/>
                  <w:sz w:val="16"/>
                  <w:szCs w:val="16"/>
                  <w:u w:val="single"/>
                </w:rPr>
                <w:t>https://geotee-apko7.gr/</w:t>
              </w:r>
            </w:hyperlink>
          </w:p>
        </w:tc>
      </w:tr>
      <w:tr>
        <w:trPr>
          <w:trHeight w:val="1456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Ολοκληρωμένες Παρεμβάσεις για την ενίσχυση γνώσεων και δεξιοτήτων ανέργων Πτυχιούχων νέων έως 29 ετών, σε δυναμικούς τομείς του αναπτυξιακού μοντέλου της Οικονομίας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ΤΕΧΝΙΚΟ ΕΠΙΜΕΛΗΤΗΡΙΟ ΕΛΛΑΔΟΣ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1.950</w:t>
            </w:r>
          </w:p>
        </w:tc>
        <w:tc>
          <w:tcPr>
            <w:tcW w:w="2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  <w:u w:val="single"/>
              </w:rPr>
            </w:pPr>
            <w:hyperlink r:id="rId6">
              <w:r>
                <w:rPr>
                  <w:rFonts w:cs="Calibri" w:cstheme="minorHAnsi"/>
                  <w:sz w:val="16"/>
                  <w:szCs w:val="16"/>
                  <w:u w:val="single"/>
                </w:rPr>
                <w:t>https://web.tee.gr/eidisis/epidotoymeno-programma-symvoyleytikis-kai-katartisis-gia-anergoys-apofoitoys/</w:t>
              </w:r>
            </w:hyperlink>
          </w:p>
        </w:tc>
      </w:tr>
      <w:tr>
        <w:trPr>
          <w:trHeight w:val="1276" w:hRule="atLeast"/>
        </w:trPr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6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Ολοκληρωμένη Παρέμβαση Ανάπτυξης του Ανθρώπινου Δυναμικού &amp; Καταπολέμησης της Ανεργίας στον κλάδο των Υποδομών και των Μεταφορών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ΚΕΝΤΡΙΚΗ ΕΝΩΣΗ ΕΠΙΜΕΛΗΤΗΡΙΩΝ ΕΛΛΑΔΟΣ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29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  <w:u w:val="single"/>
              </w:rPr>
            </w:pPr>
            <w:hyperlink r:id="rId7">
              <w:r>
                <w:rPr>
                  <w:rFonts w:cs="Calibri" w:cstheme="minorHAnsi"/>
                  <w:sz w:val="16"/>
                  <w:szCs w:val="16"/>
                  <w:u w:val="single"/>
                </w:rPr>
                <w:t>https://apko05.uhc.gr/</w:t>
              </w:r>
            </w:hyperlink>
          </w:p>
        </w:tc>
      </w:tr>
      <w:tr>
        <w:trPr>
          <w:trHeight w:val="1545" w:hRule="atLeast"/>
        </w:trPr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7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Ολοκληρωμένη Παρέμβαση επαγγελματικής ενδυνάμωσης και ένταξης στην αγορά εργασίας για άτομα άνω των 30 ετών στον αγροδιατροφικό κλάδο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ΙΝΣΤΙΤΟΥΤΟ ΜΙΚΡΩΝ ΕΠΙΧΕΙΡΗΣΕΩΝ ΓΕΝΙΚΗΣ ΣΥΝΟΜΟΣΠΟΝΔΙΑΣ ΕΠΑΓΓΕΛΜΑΤΙΩΝ ΒΙΟΤΕΧΝΩΝ ΕΛΛΑΔΟΣ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29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Η υποβολή των αιτήσεων από τους ενδιαφερόμενους θα είναι διαθέσιμη το 3ο δεκαήμερο του Απριλίου 2023. </w:t>
            </w:r>
          </w:p>
        </w:tc>
      </w:tr>
      <w:tr>
        <w:trPr>
          <w:trHeight w:val="1500" w:hRule="atLeast"/>
        </w:trPr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8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Ολοκληρωμένη Παρέμβαση επαγγελματικής ενδυνάμωσης και ένταξης στης αγορά εργασίας για ανέργους 30 ετών και άνω στην Ανάπτυξη Ψηφιακών Δεξιοτήτων στον Πολιτισμό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ΙΝΣΤΙΤΟΥΤΟ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ΕΡΓΑΣΙΑΣ ΓΕΝΙΚΗΣ ΣΥΝΟΜΟΣΠΟΝΔΙΑΣ ΕΡΓΑΤΩΝ ΕΛΛΑΔΟΣ</w:t>
            </w:r>
            <w:r>
              <w:rPr>
                <w:rFonts w:cs="Calibri" w:cstheme="minorHAnsi"/>
                <w:color w:val="000000"/>
                <w:sz w:val="16"/>
                <w:szCs w:val="16"/>
                <w:shd w:fill="FFFFFF" w:val="clear"/>
              </w:rPr>
              <w:t xml:space="preserve"> 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29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Η υποβολή των αιτήσεων από τους ενδιαφερόμενους θα είναι διαθέσιμη το Μάιο 2023.</w:t>
            </w:r>
          </w:p>
        </w:tc>
      </w:tr>
    </w:tbl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right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</w:t>
      </w:r>
    </w:p>
    <w:p>
      <w:pPr>
        <w:pStyle w:val="Normal"/>
        <w:spacing w:before="0" w:after="160"/>
        <w:jc w:val="both"/>
        <w:rPr>
          <w:rFonts w:cs="Calibri" w:cstheme="minorHAnsi"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footerReference w:type="default" r:id="rId10"/>
      <w:type w:val="nextPage"/>
      <w:pgSz w:w="11906" w:h="16838"/>
      <w:pgMar w:left="1800" w:right="1800" w:gutter="0" w:header="708" w:top="1440" w:footer="708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w:drawing>
        <wp:inline distT="0" distB="0" distL="0" distR="0">
          <wp:extent cx="5274310" cy="79438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tabs>
        <w:tab w:val="clear" w:pos="8306"/>
        <w:tab w:val="center" w:pos="4153" w:leader="none"/>
      </w:tabs>
      <w:ind w:left="-15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tabs>
        <w:tab w:val="clear" w:pos="8306"/>
        <w:tab w:val="center" w:pos="4153" w:leader="none"/>
      </w:tabs>
      <w:ind w:left="-1800" w:right="-1759" w:firstLine="1658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290" cy="1569720"/>
          <wp:effectExtent l="0" t="0" r="0" b="0"/>
          <wp:wrapSquare wrapText="bothSides"/>
          <wp:docPr id="1" name="Εικόνα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uiPriority w:val="99"/>
    <w:qFormat/>
    <w:rsid w:val="00903640"/>
    <w:rPr/>
  </w:style>
  <w:style w:type="character" w:styleId="Char1" w:customStyle="1">
    <w:name w:val="Υποσέλιδο Char"/>
    <w:basedOn w:val="DefaultParagraphFont"/>
    <w:uiPriority w:val="99"/>
    <w:qFormat/>
    <w:rsid w:val="00903640"/>
    <w:rPr/>
  </w:style>
  <w:style w:type="character" w:styleId="1" w:customStyle="1">
    <w:name w:val="Προεπιλεγμένη γραμματοσειρά1"/>
    <w:qFormat/>
    <w:rsid w:val="005f5be7"/>
    <w:rPr/>
  </w:style>
  <w:style w:type="character" w:styleId="Style14">
    <w:name w:val="Hyperlink"/>
    <w:basedOn w:val="DefaultParagraphFont"/>
    <w:rsid w:val="005f5be7"/>
    <w:rPr>
      <w:color w:val="0563C1" w:themeColor="hyperlink"/>
      <w:u w:val="single"/>
    </w:rPr>
  </w:style>
  <w:style w:type="character" w:styleId="Style15">
    <w:name w:val="FollowedHyperlink"/>
    <w:basedOn w:val="DefaultParagraphFont"/>
    <w:uiPriority w:val="99"/>
    <w:semiHidden/>
    <w:unhideWhenUsed/>
    <w:rsid w:val="000c3fbe"/>
    <w:rPr>
      <w:color w:val="954F72" w:themeColor="followedHyperlink"/>
      <w:u w:val="single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</w:rPr>
  </w:style>
  <w:style w:type="paragraph" w:styleId="Style21">
    <w:name w:val="Κεφαλίδα και υποσέλιδο"/>
    <w:basedOn w:val="Normal"/>
    <w:qFormat/>
    <w:pPr/>
    <w:rPr/>
  </w:style>
  <w:style w:type="paragraph" w:styleId="Style22">
    <w:name w:val="Header"/>
    <w:basedOn w:val="Normal"/>
    <w:link w:val="Char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Char1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5f5be7"/>
    <w:pPr>
      <w:spacing w:lineRule="auto" w:line="300" w:before="0" w:after="0"/>
      <w:ind w:left="720" w:hanging="0"/>
      <w:jc w:val="both"/>
    </w:pPr>
    <w:rPr>
      <w:rFonts w:ascii="Arial" w:hAnsi="Arial" w:eastAsia="Times New Roman" w:cs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epe.gr/gr/trainning/praxi-sumvouleutiki-upostirixi-katartisi-pistopoiisi-kai-proothisi-stin-apasholisi-anergon-neon-25-29-eton-ston-klado-tehnologion-pliroforikis-kai-epikoinonion/" TargetMode="External"/><Relationship Id="rId3" Type="http://schemas.openxmlformats.org/officeDocument/2006/relationships/hyperlink" Target="https://digitaltraining04.insete.gr/" TargetMode="External"/><Relationship Id="rId4" Type="http://schemas.openxmlformats.org/officeDocument/2006/relationships/hyperlink" Target="https://apko.oe-e.gr/" TargetMode="External"/><Relationship Id="rId5" Type="http://schemas.openxmlformats.org/officeDocument/2006/relationships/hyperlink" Target="https://geotee-apko7.gr/" TargetMode="External"/><Relationship Id="rId6" Type="http://schemas.openxmlformats.org/officeDocument/2006/relationships/hyperlink" Target="https://web.tee.gr/eidisis/epidotoymeno-programma-symvoyleytikis-kai-katartisis-gia-anergoys-apofoitoys/" TargetMode="External"/><Relationship Id="rId7" Type="http://schemas.openxmlformats.org/officeDocument/2006/relationships/hyperlink" Target="https://apko05.uhc.gr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LibreOffice/7.4.3.2$Windows_X86_64 LibreOffice_project/1048a8393ae2eeec98dff31b5c133c5f1d08b890</Application>
  <AppVersion>15.0000</AppVersion>
  <Pages>2</Pages>
  <Words>271</Words>
  <Characters>2156</Characters>
  <CharactersWithSpaces>2386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2023-04-03T06:29:00Z</dcterms:created>
  <dc:creator>Βασίλης</dc:creator>
  <dc:description/>
  <dc:language>el-GR</dc:language>
  <cp:lastModifiedBy/>
  <dcterms:modified xsi:type="dcterms:W3CDTF">2023-04-03T10:40:37Z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