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E3C1F" w14:textId="0F24F9E6" w:rsidR="002F3FC2" w:rsidRPr="00586835" w:rsidRDefault="002F3FC2" w:rsidP="00AA7034">
      <w:pPr>
        <w:pStyle w:val="Body"/>
        <w:ind w:left="425"/>
        <w:jc w:val="center"/>
        <w:rPr>
          <w:rFonts w:ascii="Calibri" w:hAnsi="Calibri" w:cs="Calibri"/>
          <w:b/>
          <w:color w:val="002060"/>
          <w:spacing w:val="3"/>
          <w:sz w:val="28"/>
          <w:szCs w:val="28"/>
          <w:u w:color="4C4E56"/>
        </w:rPr>
      </w:pPr>
    </w:p>
    <w:p w14:paraId="2CFE1E8A" w14:textId="13CEE2C4" w:rsidR="00C425FF" w:rsidRPr="00B05763" w:rsidRDefault="00C425FF" w:rsidP="00B05763">
      <w:pPr>
        <w:pStyle w:val="Body"/>
        <w:ind w:left="425"/>
        <w:rPr>
          <w:rFonts w:ascii="Calibri" w:hAnsi="Calibri" w:cs="Calibri"/>
          <w:b/>
          <w:bCs/>
          <w:color w:val="002060"/>
          <w:spacing w:val="3"/>
          <w:sz w:val="28"/>
          <w:szCs w:val="28"/>
          <w:u w:color="4C4E56"/>
          <w:lang w:val="el-GR"/>
        </w:rPr>
      </w:pPr>
    </w:p>
    <w:p w14:paraId="44BD4FA1" w14:textId="5E7BD51E" w:rsidR="00387DEE" w:rsidRPr="00960D69" w:rsidRDefault="00387DEE" w:rsidP="00387DEE">
      <w:pPr>
        <w:pStyle w:val="BodyA"/>
        <w:ind w:left="425"/>
        <w:jc w:val="center"/>
        <w:rPr>
          <w:rFonts w:ascii="Calibri" w:eastAsia="Calibri" w:hAnsi="Calibri" w:cs="Calibri"/>
          <w:b/>
          <w:bCs/>
          <w:color w:val="002060"/>
          <w:spacing w:val="3"/>
          <w:sz w:val="28"/>
          <w:szCs w:val="28"/>
          <w:u w:color="4C4E56"/>
          <w:lang w:val="el-GR"/>
        </w:rPr>
      </w:pPr>
      <w:bookmarkStart w:id="0" w:name="_Hlk50052506"/>
      <w:r w:rsidRPr="00960D69">
        <w:rPr>
          <w:rFonts w:ascii="Calibri" w:hAnsi="Calibri"/>
          <w:b/>
          <w:bCs/>
          <w:color w:val="002060"/>
          <w:spacing w:val="3"/>
          <w:sz w:val="28"/>
          <w:szCs w:val="28"/>
          <w:u w:color="4C4E56"/>
        </w:rPr>
        <w:t>MYTILINEOS</w:t>
      </w:r>
      <w:r w:rsidR="00090724" w:rsidRPr="00960D69">
        <w:rPr>
          <w:rFonts w:ascii="Calibri" w:hAnsi="Calibri"/>
          <w:b/>
          <w:bCs/>
          <w:color w:val="002060"/>
          <w:spacing w:val="3"/>
          <w:sz w:val="28"/>
          <w:szCs w:val="28"/>
          <w:u w:color="4C4E56"/>
          <w:lang w:val="el-GR"/>
        </w:rPr>
        <w:t xml:space="preserve"> – </w:t>
      </w:r>
      <w:r w:rsidR="00090724" w:rsidRPr="00960D69">
        <w:rPr>
          <w:rFonts w:ascii="Calibri" w:hAnsi="Calibri"/>
          <w:b/>
          <w:bCs/>
          <w:color w:val="002060"/>
          <w:spacing w:val="3"/>
          <w:sz w:val="28"/>
          <w:szCs w:val="28"/>
          <w:u w:color="4C4E56"/>
        </w:rPr>
        <w:t>ENERGY</w:t>
      </w:r>
      <w:r w:rsidR="00090724" w:rsidRPr="00960D69">
        <w:rPr>
          <w:rFonts w:ascii="Calibri" w:hAnsi="Calibri"/>
          <w:b/>
          <w:bCs/>
          <w:color w:val="002060"/>
          <w:spacing w:val="3"/>
          <w:sz w:val="28"/>
          <w:szCs w:val="28"/>
          <w:u w:color="4C4E56"/>
          <w:lang w:val="el-GR"/>
        </w:rPr>
        <w:t xml:space="preserve"> &amp; </w:t>
      </w:r>
      <w:r w:rsidR="00090724" w:rsidRPr="00960D69">
        <w:rPr>
          <w:rFonts w:ascii="Calibri" w:hAnsi="Calibri"/>
          <w:b/>
          <w:bCs/>
          <w:color w:val="002060"/>
          <w:spacing w:val="3"/>
          <w:sz w:val="28"/>
          <w:szCs w:val="28"/>
          <w:u w:color="4C4E56"/>
        </w:rPr>
        <w:t>METALS</w:t>
      </w:r>
      <w:r w:rsidRPr="00960D69">
        <w:rPr>
          <w:rFonts w:ascii="Calibri" w:hAnsi="Calibri"/>
          <w:b/>
          <w:bCs/>
          <w:color w:val="002060"/>
          <w:spacing w:val="3"/>
          <w:sz w:val="28"/>
          <w:szCs w:val="28"/>
          <w:u w:color="4C4E56"/>
          <w:lang w:val="el-GR"/>
        </w:rPr>
        <w:t xml:space="preserve">  </w:t>
      </w:r>
    </w:p>
    <w:p w14:paraId="23CDA7D7" w14:textId="37C0189E" w:rsidR="00387DEE" w:rsidRPr="00960D69" w:rsidRDefault="005C76AA" w:rsidP="00387DEE">
      <w:pPr>
        <w:pStyle w:val="BodyA"/>
        <w:ind w:left="425"/>
        <w:jc w:val="center"/>
        <w:rPr>
          <w:rFonts w:ascii="Calibri" w:hAnsi="Calibri"/>
          <w:b/>
          <w:bCs/>
          <w:color w:val="002060"/>
          <w:spacing w:val="3"/>
          <w:sz w:val="28"/>
          <w:szCs w:val="28"/>
          <w:u w:color="4C4E56"/>
          <w:lang w:val="el-GR"/>
        </w:rPr>
      </w:pPr>
      <w:r w:rsidRPr="00960D69">
        <w:rPr>
          <w:rFonts w:ascii="Calibri" w:hAnsi="Calibri"/>
          <w:b/>
          <w:bCs/>
          <w:color w:val="002060"/>
          <w:spacing w:val="3"/>
          <w:sz w:val="28"/>
          <w:szCs w:val="28"/>
          <w:u w:color="4C4E56"/>
          <w:lang w:val="el-GR"/>
        </w:rPr>
        <w:t xml:space="preserve">FLASH NOTE </w:t>
      </w:r>
      <w:r w:rsidRPr="00960D69">
        <w:rPr>
          <w:rFonts w:ascii="Calibri" w:hAnsi="Calibri" w:hint="cs"/>
          <w:b/>
          <w:bCs/>
          <w:color w:val="002060"/>
          <w:spacing w:val="3"/>
          <w:sz w:val="28"/>
          <w:szCs w:val="28"/>
          <w:u w:color="4C4E56"/>
          <w:lang w:val="el-GR"/>
        </w:rPr>
        <w:t>ΟΙΚΟΝΟΜΙΚΩΝ</w:t>
      </w:r>
      <w:r w:rsidRPr="00960D69">
        <w:rPr>
          <w:rFonts w:ascii="Calibri" w:hAnsi="Calibri"/>
          <w:b/>
          <w:bCs/>
          <w:color w:val="002060"/>
          <w:spacing w:val="3"/>
          <w:sz w:val="28"/>
          <w:szCs w:val="28"/>
          <w:u w:color="4C4E56"/>
          <w:lang w:val="el-GR"/>
        </w:rPr>
        <w:t xml:space="preserve"> </w:t>
      </w:r>
      <w:r w:rsidRPr="00960D69">
        <w:rPr>
          <w:rFonts w:ascii="Calibri" w:hAnsi="Calibri" w:hint="cs"/>
          <w:b/>
          <w:bCs/>
          <w:color w:val="002060"/>
          <w:spacing w:val="3"/>
          <w:sz w:val="28"/>
          <w:szCs w:val="28"/>
          <w:u w:color="4C4E56"/>
          <w:lang w:val="el-GR"/>
        </w:rPr>
        <w:t>ΑΠΟΤΕΛΕΣΜΑΤΩΝ</w:t>
      </w:r>
      <w:r w:rsidRPr="00960D69">
        <w:rPr>
          <w:rFonts w:ascii="Calibri" w:hAnsi="Calibri"/>
          <w:b/>
          <w:bCs/>
          <w:color w:val="002060"/>
          <w:spacing w:val="3"/>
          <w:sz w:val="28"/>
          <w:szCs w:val="28"/>
          <w:u w:color="4C4E56"/>
          <w:lang w:val="el-GR"/>
        </w:rPr>
        <w:t xml:space="preserve"> </w:t>
      </w:r>
      <w:r w:rsidRPr="00960D69">
        <w:rPr>
          <w:rFonts w:ascii="Calibri" w:hAnsi="Calibri" w:hint="cs"/>
          <w:b/>
          <w:bCs/>
          <w:color w:val="002060"/>
          <w:spacing w:val="3"/>
          <w:sz w:val="28"/>
          <w:szCs w:val="28"/>
          <w:u w:color="4C4E56"/>
          <w:lang w:val="el-GR"/>
        </w:rPr>
        <w:t>Α’</w:t>
      </w:r>
      <w:r w:rsidRPr="00960D69">
        <w:rPr>
          <w:rFonts w:ascii="Calibri" w:hAnsi="Calibri"/>
          <w:b/>
          <w:bCs/>
          <w:color w:val="002060"/>
          <w:spacing w:val="3"/>
          <w:sz w:val="28"/>
          <w:szCs w:val="28"/>
          <w:u w:color="4C4E56"/>
          <w:lang w:val="el-GR"/>
        </w:rPr>
        <w:t xml:space="preserve"> </w:t>
      </w:r>
      <w:r w:rsidRPr="00960D69">
        <w:rPr>
          <w:rFonts w:ascii="Calibri" w:hAnsi="Calibri" w:hint="cs"/>
          <w:b/>
          <w:bCs/>
          <w:color w:val="002060"/>
          <w:spacing w:val="3"/>
          <w:sz w:val="28"/>
          <w:szCs w:val="28"/>
          <w:u w:color="4C4E56"/>
          <w:lang w:val="el-GR"/>
        </w:rPr>
        <w:t>ΕΞΑΜΗΝΟΥ</w:t>
      </w:r>
      <w:r w:rsidRPr="00960D69">
        <w:rPr>
          <w:rFonts w:ascii="Calibri" w:hAnsi="Calibri"/>
          <w:b/>
          <w:bCs/>
          <w:color w:val="002060"/>
          <w:spacing w:val="3"/>
          <w:sz w:val="28"/>
          <w:szCs w:val="28"/>
          <w:u w:color="4C4E56"/>
          <w:lang w:val="el-GR"/>
        </w:rPr>
        <w:t xml:space="preserve"> 2023</w:t>
      </w:r>
    </w:p>
    <w:p w14:paraId="2DF36E5A" w14:textId="77777777" w:rsidR="005C76AA" w:rsidRPr="00960D69" w:rsidRDefault="005C76AA" w:rsidP="00387DEE">
      <w:pPr>
        <w:pStyle w:val="BodyA"/>
        <w:ind w:left="425"/>
        <w:jc w:val="center"/>
        <w:rPr>
          <w:rFonts w:ascii="Calibri" w:eastAsia="Calibri" w:hAnsi="Calibri" w:cs="Calibri"/>
          <w:b/>
          <w:bCs/>
          <w:color w:val="002060"/>
          <w:spacing w:val="3"/>
          <w:sz w:val="28"/>
          <w:szCs w:val="28"/>
          <w:u w:color="4C4E56"/>
          <w:lang w:val="el-GR"/>
        </w:rPr>
      </w:pPr>
    </w:p>
    <w:p w14:paraId="4B37E4A3" w14:textId="07FC3446" w:rsidR="0094181F" w:rsidRPr="00014D26" w:rsidRDefault="00DA3C22" w:rsidP="00085011">
      <w:pPr>
        <w:pStyle w:val="Body"/>
        <w:spacing w:after="120"/>
        <w:jc w:val="center"/>
        <w:rPr>
          <w:rFonts w:ascii="Calibri" w:hAnsi="Calibri"/>
          <w:b/>
          <w:bCs/>
          <w:i/>
          <w:iCs/>
          <w:color w:val="002060"/>
          <w:spacing w:val="3"/>
          <w:lang w:val="el-GR"/>
        </w:rPr>
      </w:pPr>
      <w:r w:rsidRPr="00014D26">
        <w:rPr>
          <w:rFonts w:ascii="Calibri" w:hAnsi="Calibri"/>
          <w:b/>
          <w:bCs/>
          <w:i/>
          <w:iCs/>
          <w:color w:val="002060"/>
          <w:spacing w:val="3"/>
          <w:lang w:val="el-GR"/>
        </w:rPr>
        <w:t>Νέα μεγάλη αύξηση στα καθαρά κέρδη</w:t>
      </w:r>
      <w:r w:rsidR="00AC56FA" w:rsidRPr="00014D26">
        <w:rPr>
          <w:rFonts w:ascii="Calibri" w:hAnsi="Calibri"/>
          <w:b/>
          <w:bCs/>
          <w:i/>
          <w:iCs/>
          <w:color w:val="002060"/>
          <w:spacing w:val="3"/>
          <w:lang w:val="el-GR"/>
        </w:rPr>
        <w:t xml:space="preserve">, </w:t>
      </w:r>
      <w:r w:rsidR="000A087F">
        <w:rPr>
          <w:rFonts w:ascii="Calibri" w:hAnsi="Calibri"/>
          <w:b/>
          <w:bCs/>
          <w:i/>
          <w:iCs/>
          <w:color w:val="002060"/>
          <w:spacing w:val="3"/>
          <w:lang w:val="el-GR"/>
        </w:rPr>
        <w:t xml:space="preserve">που </w:t>
      </w:r>
      <w:r w:rsidR="00AC56FA" w:rsidRPr="00014D26">
        <w:rPr>
          <w:rFonts w:ascii="Calibri" w:hAnsi="Calibri"/>
          <w:b/>
          <w:bCs/>
          <w:i/>
          <w:iCs/>
          <w:color w:val="002060"/>
          <w:spacing w:val="3"/>
          <w:lang w:val="el-GR"/>
        </w:rPr>
        <w:t>υπερβαίν</w:t>
      </w:r>
      <w:r w:rsidR="000A087F">
        <w:rPr>
          <w:rFonts w:ascii="Calibri" w:hAnsi="Calibri"/>
          <w:b/>
          <w:bCs/>
          <w:i/>
          <w:iCs/>
          <w:color w:val="002060"/>
          <w:spacing w:val="3"/>
          <w:lang w:val="el-GR"/>
        </w:rPr>
        <w:t>ει</w:t>
      </w:r>
      <w:r w:rsidR="00AC56FA" w:rsidRPr="00014D26">
        <w:rPr>
          <w:rFonts w:ascii="Calibri" w:hAnsi="Calibri"/>
          <w:b/>
          <w:bCs/>
          <w:i/>
          <w:iCs/>
          <w:color w:val="002060"/>
          <w:spacing w:val="3"/>
          <w:lang w:val="el-GR"/>
        </w:rPr>
        <w:t xml:space="preserve"> κατά </w:t>
      </w:r>
      <w:r w:rsidRPr="00014D26">
        <w:rPr>
          <w:rFonts w:ascii="Calibri" w:hAnsi="Calibri"/>
          <w:b/>
          <w:bCs/>
          <w:i/>
          <w:iCs/>
          <w:color w:val="002060"/>
          <w:spacing w:val="3"/>
          <w:lang w:val="el-GR"/>
        </w:rPr>
        <w:t>6</w:t>
      </w:r>
      <w:r w:rsidR="00980299" w:rsidRPr="00014D26">
        <w:rPr>
          <w:rFonts w:ascii="Calibri" w:hAnsi="Calibri"/>
          <w:b/>
          <w:bCs/>
          <w:i/>
          <w:iCs/>
          <w:color w:val="002060"/>
          <w:spacing w:val="3"/>
          <w:lang w:val="el-GR"/>
        </w:rPr>
        <w:t>1</w:t>
      </w:r>
      <w:r w:rsidRPr="00014D26">
        <w:rPr>
          <w:rFonts w:ascii="Calibri" w:hAnsi="Calibri"/>
          <w:b/>
          <w:bCs/>
          <w:i/>
          <w:iCs/>
          <w:color w:val="002060"/>
          <w:spacing w:val="3"/>
          <w:lang w:val="el-GR"/>
        </w:rPr>
        <w:t xml:space="preserve">% </w:t>
      </w:r>
      <w:r w:rsidR="00AC56FA" w:rsidRPr="00014D26">
        <w:rPr>
          <w:rFonts w:ascii="Calibri" w:hAnsi="Calibri"/>
          <w:b/>
          <w:bCs/>
          <w:i/>
          <w:iCs/>
          <w:color w:val="002060"/>
          <w:spacing w:val="3"/>
          <w:lang w:val="el-GR"/>
        </w:rPr>
        <w:t>την επίδοση του Α’ εξαμήνου του 2022</w:t>
      </w:r>
      <w:r w:rsidR="0094181F" w:rsidRPr="00014D26">
        <w:rPr>
          <w:rFonts w:ascii="Calibri" w:hAnsi="Calibri"/>
          <w:b/>
          <w:bCs/>
          <w:i/>
          <w:iCs/>
          <w:color w:val="002060"/>
          <w:spacing w:val="3"/>
          <w:lang w:val="el-GR"/>
        </w:rPr>
        <w:t xml:space="preserve"> </w:t>
      </w:r>
    </w:p>
    <w:p w14:paraId="24FFA4BE" w14:textId="5B622F39" w:rsidR="00DA3C22" w:rsidRPr="00EF77B9" w:rsidRDefault="00DA3C22" w:rsidP="00085011">
      <w:pPr>
        <w:pStyle w:val="Body"/>
        <w:spacing w:after="120"/>
        <w:jc w:val="center"/>
        <w:rPr>
          <w:b/>
          <w:bCs/>
          <w:lang w:val="el-GR"/>
        </w:rPr>
      </w:pPr>
      <w:r w:rsidRPr="00014D26">
        <w:rPr>
          <w:rFonts w:ascii="Calibri" w:hAnsi="Calibri"/>
          <w:b/>
          <w:bCs/>
          <w:i/>
          <w:iCs/>
          <w:color w:val="002060"/>
          <w:spacing w:val="3"/>
          <w:lang w:val="el-GR"/>
        </w:rPr>
        <w:t xml:space="preserve">Εδραίωση των υψηλών επιδόσεων και προετοιμασία για περαιτέρω ανάπτυξη στο </w:t>
      </w:r>
      <w:r w:rsidR="00AC56FA" w:rsidRPr="00014D26">
        <w:rPr>
          <w:rFonts w:ascii="Calibri" w:hAnsi="Calibri"/>
          <w:b/>
          <w:bCs/>
          <w:i/>
          <w:iCs/>
          <w:color w:val="002060"/>
          <w:spacing w:val="3"/>
          <w:lang w:val="el-GR"/>
        </w:rPr>
        <w:t>δ</w:t>
      </w:r>
      <w:r w:rsidRPr="00014D26">
        <w:rPr>
          <w:rFonts w:ascii="Calibri" w:hAnsi="Calibri"/>
          <w:b/>
          <w:bCs/>
          <w:i/>
          <w:iCs/>
          <w:color w:val="002060"/>
          <w:spacing w:val="3"/>
          <w:lang w:val="el-GR"/>
        </w:rPr>
        <w:t>ιεθνές στερέωμα</w:t>
      </w:r>
    </w:p>
    <w:p w14:paraId="7B89B0E7" w14:textId="77777777" w:rsidR="00940BA4" w:rsidRPr="00960D69" w:rsidRDefault="00940BA4" w:rsidP="00940BA4">
      <w:pPr>
        <w:pStyle w:val="Body"/>
        <w:ind w:left="425"/>
        <w:jc w:val="center"/>
        <w:rPr>
          <w:rFonts w:ascii="Calibri" w:hAnsi="Calibri" w:cs="Calibri"/>
          <w:b/>
          <w:bCs/>
          <w:i/>
          <w:iCs/>
          <w:color w:val="002060"/>
          <w:spacing w:val="3"/>
          <w:u w:color="4C4E56"/>
          <w:lang w:val="el-GR"/>
        </w:rPr>
      </w:pPr>
    </w:p>
    <w:p w14:paraId="3E4894EC" w14:textId="77777777" w:rsidR="00F7077F" w:rsidRPr="00960D69" w:rsidRDefault="00F7077F" w:rsidP="001110ED">
      <w:pPr>
        <w:pStyle w:val="BodyA"/>
        <w:ind w:left="425"/>
        <w:jc w:val="center"/>
        <w:rPr>
          <w:rFonts w:ascii="Calibri" w:eastAsia="Calibri" w:hAnsi="Calibri" w:cs="Calibri"/>
          <w:b/>
          <w:bCs/>
          <w:i/>
          <w:iCs/>
          <w:color w:val="002060"/>
          <w:spacing w:val="-1"/>
          <w:u w:color="4C4E56"/>
          <w:lang w:val="el-GR"/>
        </w:rPr>
      </w:pPr>
    </w:p>
    <w:p w14:paraId="5651300D" w14:textId="3152E0E0" w:rsidR="001110ED" w:rsidRPr="00960D69" w:rsidRDefault="001110ED" w:rsidP="001110ED">
      <w:pPr>
        <w:pStyle w:val="BodyA"/>
        <w:ind w:left="425"/>
        <w:jc w:val="both"/>
        <w:rPr>
          <w:rFonts w:ascii="Calibri" w:hAnsi="Calibri"/>
          <w:color w:val="4C4E56"/>
          <w:spacing w:val="3"/>
          <w:sz w:val="22"/>
          <w:szCs w:val="22"/>
          <w:u w:color="4C4E56"/>
          <w:lang w:val="el-GR"/>
        </w:rPr>
      </w:pPr>
      <w:r w:rsidRPr="00960D69">
        <w:rPr>
          <w:rFonts w:ascii="Calibri" w:hAnsi="Calibri"/>
          <w:b/>
          <w:bCs/>
          <w:color w:val="4C4E56"/>
          <w:spacing w:val="3"/>
          <w:sz w:val="22"/>
          <w:szCs w:val="22"/>
          <w:u w:color="4C4E56"/>
          <w:lang w:val="el-GR"/>
        </w:rPr>
        <w:t xml:space="preserve">Αθήνα, Ελλάδα – </w:t>
      </w:r>
      <w:r w:rsidR="005C76AA" w:rsidRPr="00960D69">
        <w:rPr>
          <w:rFonts w:ascii="Calibri" w:hAnsi="Calibri"/>
          <w:b/>
          <w:bCs/>
          <w:color w:val="4C4E56"/>
          <w:spacing w:val="3"/>
          <w:sz w:val="22"/>
          <w:szCs w:val="22"/>
          <w:u w:color="4C4E56"/>
          <w:lang w:val="el-GR"/>
        </w:rPr>
        <w:t>27</w:t>
      </w:r>
      <w:r w:rsidRPr="00960D69">
        <w:rPr>
          <w:rFonts w:ascii="Calibri" w:hAnsi="Calibri"/>
          <w:b/>
          <w:bCs/>
          <w:color w:val="4C4E56"/>
          <w:spacing w:val="3"/>
          <w:sz w:val="22"/>
          <w:szCs w:val="22"/>
          <w:u w:color="4C4E56"/>
          <w:lang w:val="el-GR"/>
        </w:rPr>
        <w:t xml:space="preserve"> </w:t>
      </w:r>
      <w:r w:rsidR="005C76AA" w:rsidRPr="00960D69">
        <w:rPr>
          <w:rFonts w:ascii="Calibri" w:hAnsi="Calibri"/>
          <w:b/>
          <w:bCs/>
          <w:color w:val="4C4E56"/>
          <w:spacing w:val="3"/>
          <w:sz w:val="22"/>
          <w:szCs w:val="22"/>
          <w:u w:color="4C4E56"/>
          <w:lang w:val="el-GR"/>
        </w:rPr>
        <w:t xml:space="preserve">Ιουλίου </w:t>
      </w:r>
      <w:r w:rsidRPr="00960D69">
        <w:rPr>
          <w:rFonts w:ascii="Calibri" w:hAnsi="Calibri"/>
          <w:b/>
          <w:bCs/>
          <w:color w:val="4C4E56"/>
          <w:spacing w:val="3"/>
          <w:sz w:val="22"/>
          <w:szCs w:val="22"/>
          <w:u w:color="4C4E56"/>
          <w:lang w:val="el-GR"/>
        </w:rPr>
        <w:t>202</w:t>
      </w:r>
      <w:r w:rsidR="00090724" w:rsidRPr="00960D69">
        <w:rPr>
          <w:rFonts w:ascii="Calibri" w:hAnsi="Calibri"/>
          <w:b/>
          <w:bCs/>
          <w:color w:val="4C4E56"/>
          <w:spacing w:val="3"/>
          <w:sz w:val="22"/>
          <w:szCs w:val="22"/>
          <w:u w:color="4C4E56"/>
          <w:lang w:val="el-GR"/>
        </w:rPr>
        <w:t>3</w:t>
      </w:r>
      <w:r w:rsidRPr="00960D69">
        <w:rPr>
          <w:rFonts w:ascii="Calibri" w:hAnsi="Calibri"/>
          <w:b/>
          <w:bCs/>
          <w:color w:val="4C4E56"/>
          <w:spacing w:val="3"/>
          <w:sz w:val="22"/>
          <w:szCs w:val="22"/>
          <w:u w:color="4C4E56"/>
          <w:lang w:val="el-GR"/>
        </w:rPr>
        <w:t xml:space="preserve"> – </w:t>
      </w:r>
      <w:r w:rsidRPr="00960D69">
        <w:rPr>
          <w:rFonts w:ascii="Calibri" w:hAnsi="Calibri"/>
          <w:color w:val="595959"/>
          <w:sz w:val="22"/>
          <w:szCs w:val="22"/>
          <w:u w:color="595959"/>
          <w:lang w:val="el-GR"/>
        </w:rPr>
        <w:t xml:space="preserve">Η </w:t>
      </w:r>
      <w:r w:rsidRPr="00960D69">
        <w:rPr>
          <w:rFonts w:ascii="Calibri" w:hAnsi="Calibri"/>
          <w:color w:val="595959"/>
          <w:sz w:val="22"/>
          <w:szCs w:val="22"/>
          <w:u w:color="595959"/>
        </w:rPr>
        <w:t>MYTILINEOS</w:t>
      </w:r>
      <w:r w:rsidRPr="00960D69">
        <w:rPr>
          <w:rFonts w:ascii="Calibri" w:hAnsi="Calibri"/>
          <w:color w:val="595959"/>
          <w:sz w:val="22"/>
          <w:szCs w:val="22"/>
          <w:u w:color="595959"/>
          <w:lang w:val="el-GR"/>
        </w:rPr>
        <w:t xml:space="preserve"> (</w:t>
      </w:r>
      <w:r w:rsidRPr="00960D69">
        <w:rPr>
          <w:rFonts w:ascii="Calibri" w:hAnsi="Calibri"/>
          <w:color w:val="595959"/>
          <w:sz w:val="22"/>
          <w:szCs w:val="22"/>
          <w:u w:color="595959"/>
        </w:rPr>
        <w:t>RIC</w:t>
      </w:r>
      <w:r w:rsidRPr="00960D69">
        <w:rPr>
          <w:rFonts w:ascii="Calibri" w:hAnsi="Calibri"/>
          <w:color w:val="595959"/>
          <w:sz w:val="22"/>
          <w:szCs w:val="22"/>
          <w:u w:color="595959"/>
          <w:lang w:val="el-GR"/>
        </w:rPr>
        <w:t xml:space="preserve">: </w:t>
      </w:r>
      <w:proofErr w:type="spellStart"/>
      <w:r w:rsidRPr="00960D69">
        <w:rPr>
          <w:rFonts w:ascii="Calibri" w:hAnsi="Calibri"/>
          <w:color w:val="595959"/>
          <w:sz w:val="22"/>
          <w:szCs w:val="22"/>
          <w:u w:color="595959"/>
        </w:rPr>
        <w:t>MYTr</w:t>
      </w:r>
      <w:proofErr w:type="spellEnd"/>
      <w:r w:rsidRPr="00960D69">
        <w:rPr>
          <w:rFonts w:ascii="Calibri" w:hAnsi="Calibri"/>
          <w:color w:val="595959"/>
          <w:sz w:val="22"/>
          <w:szCs w:val="22"/>
          <w:u w:color="595959"/>
          <w:lang w:val="el-GR"/>
        </w:rPr>
        <w:t>.</w:t>
      </w:r>
      <w:r w:rsidRPr="00960D69">
        <w:rPr>
          <w:rFonts w:ascii="Calibri" w:hAnsi="Calibri"/>
          <w:color w:val="595959"/>
          <w:sz w:val="22"/>
          <w:szCs w:val="22"/>
          <w:u w:color="595959"/>
        </w:rPr>
        <w:t>AT</w:t>
      </w:r>
      <w:r w:rsidRPr="00960D69">
        <w:rPr>
          <w:rFonts w:ascii="Calibri" w:hAnsi="Calibri"/>
          <w:color w:val="595959"/>
          <w:sz w:val="22"/>
          <w:szCs w:val="22"/>
          <w:u w:color="595959"/>
          <w:lang w:val="el-GR"/>
        </w:rPr>
        <w:t xml:space="preserve">, </w:t>
      </w:r>
      <w:r w:rsidRPr="00960D69">
        <w:rPr>
          <w:rFonts w:ascii="Calibri" w:hAnsi="Calibri"/>
          <w:color w:val="595959"/>
          <w:sz w:val="22"/>
          <w:szCs w:val="22"/>
          <w:u w:color="595959"/>
        </w:rPr>
        <w:t>Bloomberg</w:t>
      </w:r>
      <w:r w:rsidRPr="00960D69">
        <w:rPr>
          <w:rFonts w:ascii="Calibri" w:hAnsi="Calibri"/>
          <w:color w:val="595959"/>
          <w:sz w:val="22"/>
          <w:szCs w:val="22"/>
          <w:u w:color="595959"/>
          <w:lang w:val="el-GR"/>
        </w:rPr>
        <w:t xml:space="preserve">: </w:t>
      </w:r>
      <w:r w:rsidRPr="00960D69">
        <w:rPr>
          <w:rFonts w:ascii="Calibri" w:hAnsi="Calibri"/>
          <w:color w:val="595959"/>
          <w:sz w:val="22"/>
          <w:szCs w:val="22"/>
          <w:u w:color="595959"/>
        </w:rPr>
        <w:t>MYTIL</w:t>
      </w:r>
      <w:r w:rsidRPr="00960D69">
        <w:rPr>
          <w:rFonts w:ascii="Calibri" w:hAnsi="Calibri"/>
          <w:color w:val="595959"/>
          <w:sz w:val="22"/>
          <w:szCs w:val="22"/>
          <w:u w:color="595959"/>
          <w:lang w:val="el-GR"/>
        </w:rPr>
        <w:t>.</w:t>
      </w:r>
      <w:r w:rsidRPr="00960D69">
        <w:rPr>
          <w:rFonts w:ascii="Calibri" w:hAnsi="Calibri"/>
          <w:color w:val="595959"/>
          <w:sz w:val="22"/>
          <w:szCs w:val="22"/>
          <w:u w:color="595959"/>
        </w:rPr>
        <w:t>GA</w:t>
      </w:r>
      <w:r w:rsidRPr="00960D69">
        <w:rPr>
          <w:rFonts w:ascii="Calibri" w:hAnsi="Calibri"/>
          <w:color w:val="595959"/>
          <w:sz w:val="22"/>
          <w:szCs w:val="22"/>
          <w:u w:color="595959"/>
          <w:lang w:val="el-GR"/>
        </w:rPr>
        <w:t>)</w:t>
      </w:r>
      <w:r w:rsidRPr="00960D69">
        <w:rPr>
          <w:rFonts w:ascii="Calibri" w:hAnsi="Calibri"/>
          <w:color w:val="4C4E56"/>
          <w:spacing w:val="3"/>
          <w:sz w:val="22"/>
          <w:szCs w:val="22"/>
          <w:u w:color="4C4E56"/>
          <w:lang w:val="el-GR"/>
        </w:rPr>
        <w:t xml:space="preserve"> ανακοινώνει τα </w:t>
      </w:r>
      <w:r w:rsidR="005C76AA" w:rsidRPr="00960D69">
        <w:rPr>
          <w:rFonts w:ascii="Calibri" w:hAnsi="Calibri"/>
          <w:color w:val="4C4E56"/>
          <w:spacing w:val="3"/>
          <w:sz w:val="22"/>
          <w:szCs w:val="22"/>
          <w:lang w:val="el-GR"/>
        </w:rPr>
        <w:t xml:space="preserve">Οικονομικά Αποτελέσματα Α’ εξαμήνου </w:t>
      </w:r>
      <w:r w:rsidRPr="00960D69">
        <w:rPr>
          <w:rFonts w:ascii="Calibri" w:hAnsi="Calibri"/>
          <w:color w:val="4C4E56"/>
          <w:spacing w:val="3"/>
          <w:sz w:val="22"/>
          <w:szCs w:val="22"/>
          <w:u w:color="4C4E56"/>
          <w:lang w:val="el-GR"/>
        </w:rPr>
        <w:t>202</w:t>
      </w:r>
      <w:r w:rsidR="00090724" w:rsidRPr="00960D69">
        <w:rPr>
          <w:rFonts w:ascii="Calibri" w:hAnsi="Calibri"/>
          <w:color w:val="4C4E56"/>
          <w:spacing w:val="3"/>
          <w:sz w:val="22"/>
          <w:szCs w:val="22"/>
          <w:u w:color="4C4E56"/>
          <w:lang w:val="el-GR"/>
        </w:rPr>
        <w:t>3</w:t>
      </w:r>
      <w:r w:rsidRPr="00960D69">
        <w:rPr>
          <w:rFonts w:ascii="Calibri" w:hAnsi="Calibri"/>
          <w:color w:val="4C4E56"/>
          <w:spacing w:val="3"/>
          <w:sz w:val="22"/>
          <w:szCs w:val="22"/>
          <w:u w:color="4C4E56"/>
          <w:lang w:val="el-GR"/>
        </w:rPr>
        <w:t>.</w:t>
      </w:r>
    </w:p>
    <w:p w14:paraId="03AD3DFD" w14:textId="77777777" w:rsidR="001110ED" w:rsidRPr="00960D69" w:rsidRDefault="001110ED" w:rsidP="001110ED">
      <w:pPr>
        <w:pStyle w:val="BodyA"/>
        <w:ind w:left="425"/>
        <w:jc w:val="both"/>
        <w:rPr>
          <w:rFonts w:ascii="Calibri" w:eastAsia="Calibri" w:hAnsi="Calibri" w:cs="Calibri"/>
          <w:color w:val="4C4E56"/>
          <w:spacing w:val="3"/>
          <w:sz w:val="22"/>
          <w:szCs w:val="22"/>
          <w:u w:color="4C4E56"/>
          <w:lang w:val="el-GR"/>
        </w:rPr>
      </w:pPr>
    </w:p>
    <w:p w14:paraId="320853D5" w14:textId="2F42E4E7" w:rsidR="00123C50" w:rsidRPr="00960D69" w:rsidRDefault="00123C50" w:rsidP="001C6463">
      <w:pPr>
        <w:pStyle w:val="BodyA"/>
        <w:numPr>
          <w:ilvl w:val="0"/>
          <w:numId w:val="44"/>
        </w:numPr>
        <w:spacing w:before="120"/>
        <w:jc w:val="both"/>
        <w:rPr>
          <w:rFonts w:ascii="Calibri" w:hAnsi="Calibri"/>
          <w:color w:val="4C4E56"/>
          <w:sz w:val="22"/>
          <w:szCs w:val="22"/>
          <w:lang w:val="el-GR"/>
        </w:rPr>
      </w:pPr>
      <w:r w:rsidRPr="00960D69">
        <w:rPr>
          <w:rFonts w:ascii="Calibri" w:hAnsi="Calibri"/>
          <w:b/>
          <w:bCs/>
          <w:color w:val="1F3864"/>
          <w:spacing w:val="3"/>
          <w:sz w:val="22"/>
          <w:szCs w:val="22"/>
          <w:u w:color="4C4E56"/>
          <w:lang w:val="el-GR"/>
        </w:rPr>
        <w:t>4</w:t>
      </w:r>
      <w:r w:rsidR="003940C3">
        <w:rPr>
          <w:rFonts w:ascii="Calibri" w:hAnsi="Calibri"/>
          <w:b/>
          <w:bCs/>
          <w:color w:val="1F3864"/>
          <w:spacing w:val="3"/>
          <w:sz w:val="22"/>
          <w:szCs w:val="22"/>
          <w:u w:color="4C4E56"/>
          <w:lang w:val="el-GR"/>
        </w:rPr>
        <w:t>9</w:t>
      </w:r>
      <w:r w:rsidRPr="00960D69">
        <w:rPr>
          <w:rFonts w:ascii="Calibri" w:hAnsi="Calibri"/>
          <w:b/>
          <w:bCs/>
          <w:color w:val="1F3864"/>
          <w:spacing w:val="3"/>
          <w:sz w:val="22"/>
          <w:szCs w:val="22"/>
          <w:u w:color="4C4E56"/>
          <w:lang w:val="el-GR"/>
        </w:rPr>
        <w:t xml:space="preserve">% αύξηση των Κερδών προ </w:t>
      </w:r>
      <w:r w:rsidR="0094181F" w:rsidRPr="00960D69">
        <w:rPr>
          <w:rFonts w:ascii="Calibri" w:hAnsi="Calibri"/>
          <w:b/>
          <w:bCs/>
          <w:color w:val="1F3864"/>
          <w:spacing w:val="3"/>
          <w:sz w:val="22"/>
          <w:szCs w:val="22"/>
          <w:u w:color="4C4E56"/>
          <w:lang w:val="el-GR"/>
        </w:rPr>
        <w:t>Φ</w:t>
      </w:r>
      <w:r w:rsidRPr="00960D69">
        <w:rPr>
          <w:rFonts w:ascii="Calibri" w:hAnsi="Calibri"/>
          <w:b/>
          <w:bCs/>
          <w:color w:val="1F3864"/>
          <w:spacing w:val="3"/>
          <w:sz w:val="22"/>
          <w:szCs w:val="22"/>
          <w:u w:color="4C4E56"/>
          <w:lang w:val="el-GR"/>
        </w:rPr>
        <w:t xml:space="preserve">όρων, </w:t>
      </w:r>
      <w:r w:rsidR="0094181F" w:rsidRPr="00960D69">
        <w:rPr>
          <w:rFonts w:ascii="Calibri" w:hAnsi="Calibri"/>
          <w:b/>
          <w:bCs/>
          <w:color w:val="1F3864"/>
          <w:spacing w:val="3"/>
          <w:sz w:val="22"/>
          <w:szCs w:val="22"/>
          <w:u w:color="4C4E56"/>
          <w:lang w:val="el-GR"/>
        </w:rPr>
        <w:t>Τ</w:t>
      </w:r>
      <w:r w:rsidRPr="00960D69">
        <w:rPr>
          <w:rFonts w:ascii="Calibri" w:hAnsi="Calibri"/>
          <w:b/>
          <w:bCs/>
          <w:color w:val="1F3864"/>
          <w:spacing w:val="3"/>
          <w:sz w:val="22"/>
          <w:szCs w:val="22"/>
          <w:u w:color="4C4E56"/>
          <w:lang w:val="el-GR"/>
        </w:rPr>
        <w:t xml:space="preserve">όκων και </w:t>
      </w:r>
      <w:r w:rsidR="0094181F" w:rsidRPr="00960D69">
        <w:rPr>
          <w:rFonts w:ascii="Calibri" w:hAnsi="Calibri"/>
          <w:b/>
          <w:bCs/>
          <w:color w:val="1F3864"/>
          <w:spacing w:val="3"/>
          <w:sz w:val="22"/>
          <w:szCs w:val="22"/>
          <w:u w:color="4C4E56"/>
          <w:lang w:val="el-GR"/>
        </w:rPr>
        <w:t>Α</w:t>
      </w:r>
      <w:r w:rsidRPr="00960D69">
        <w:rPr>
          <w:rFonts w:ascii="Calibri" w:hAnsi="Calibri"/>
          <w:b/>
          <w:bCs/>
          <w:color w:val="1F3864"/>
          <w:spacing w:val="3"/>
          <w:sz w:val="22"/>
          <w:szCs w:val="22"/>
          <w:u w:color="4C4E56"/>
          <w:lang w:val="el-GR"/>
        </w:rPr>
        <w:t>ποσβέσεων (</w:t>
      </w:r>
      <w:r w:rsidRPr="00960D69">
        <w:rPr>
          <w:rFonts w:ascii="Calibri" w:hAnsi="Calibri"/>
          <w:b/>
          <w:bCs/>
          <w:color w:val="1F3864"/>
          <w:spacing w:val="3"/>
          <w:sz w:val="22"/>
          <w:szCs w:val="22"/>
          <w:u w:color="4C4E56"/>
        </w:rPr>
        <w:t>EBITDA</w:t>
      </w:r>
      <w:r w:rsidRPr="00960D69">
        <w:rPr>
          <w:rFonts w:ascii="Calibri" w:hAnsi="Calibri"/>
          <w:b/>
          <w:bCs/>
          <w:color w:val="1F3864"/>
          <w:spacing w:val="3"/>
          <w:sz w:val="22"/>
          <w:szCs w:val="22"/>
          <w:u w:color="4C4E56"/>
          <w:lang w:val="el-GR"/>
        </w:rPr>
        <w:t>) που ανήλθαν σε €4</w:t>
      </w:r>
      <w:r w:rsidR="003940C3">
        <w:rPr>
          <w:rFonts w:ascii="Calibri" w:hAnsi="Calibri"/>
          <w:b/>
          <w:bCs/>
          <w:color w:val="1F3864"/>
          <w:spacing w:val="3"/>
          <w:sz w:val="22"/>
          <w:szCs w:val="22"/>
          <w:u w:color="4C4E56"/>
          <w:lang w:val="el-GR"/>
        </w:rPr>
        <w:t>38</w:t>
      </w:r>
      <w:r w:rsidRPr="00960D69">
        <w:rPr>
          <w:rFonts w:ascii="Calibri" w:hAnsi="Calibri"/>
          <w:b/>
          <w:bCs/>
          <w:color w:val="1F3864"/>
          <w:spacing w:val="3"/>
          <w:sz w:val="22"/>
          <w:szCs w:val="22"/>
          <w:u w:color="4C4E56"/>
          <w:lang w:val="el-GR"/>
        </w:rPr>
        <w:t xml:space="preserve"> εκατ.</w:t>
      </w:r>
      <w:r w:rsidRPr="00960D69">
        <w:rPr>
          <w:rFonts w:ascii="Calibri" w:hAnsi="Calibri"/>
          <w:color w:val="4C4E56"/>
          <w:spacing w:val="3"/>
          <w:sz w:val="22"/>
          <w:szCs w:val="22"/>
          <w:u w:color="4C4E56"/>
          <w:lang w:val="el-GR"/>
        </w:rPr>
        <w:t>, έναντι €293 εκατ. την αντίστοιχη περίοδο του προηγούμενου έτους.</w:t>
      </w:r>
      <w:r w:rsidR="00DA3C22">
        <w:rPr>
          <w:rFonts w:ascii="Calibri" w:hAnsi="Calibri"/>
          <w:color w:val="4C4E56"/>
          <w:spacing w:val="3"/>
          <w:sz w:val="22"/>
          <w:szCs w:val="22"/>
          <w:u w:color="4C4E56"/>
          <w:lang w:val="el-GR"/>
        </w:rPr>
        <w:t xml:space="preserve"> </w:t>
      </w:r>
    </w:p>
    <w:p w14:paraId="282FCF87" w14:textId="73558793" w:rsidR="001110ED" w:rsidRPr="00960D69" w:rsidRDefault="00123C50" w:rsidP="001C6463">
      <w:pPr>
        <w:pStyle w:val="BodyA"/>
        <w:numPr>
          <w:ilvl w:val="0"/>
          <w:numId w:val="44"/>
        </w:numPr>
        <w:spacing w:before="120"/>
        <w:jc w:val="both"/>
        <w:rPr>
          <w:rFonts w:ascii="Calibri" w:hAnsi="Calibri"/>
          <w:color w:val="4C4E56"/>
          <w:sz w:val="22"/>
          <w:szCs w:val="22"/>
          <w:lang w:val="el-GR"/>
        </w:rPr>
      </w:pPr>
      <w:r w:rsidRPr="00960D69">
        <w:rPr>
          <w:rFonts w:ascii="Calibri" w:hAnsi="Calibri"/>
          <w:b/>
          <w:bCs/>
          <w:color w:val="1F3864"/>
          <w:spacing w:val="3"/>
          <w:sz w:val="22"/>
          <w:szCs w:val="22"/>
          <w:u w:color="4C4E56"/>
          <w:lang w:val="el-GR"/>
        </w:rPr>
        <w:t>6</w:t>
      </w:r>
      <w:r w:rsidR="00FD6F4E">
        <w:rPr>
          <w:rFonts w:ascii="Calibri" w:hAnsi="Calibri"/>
          <w:b/>
          <w:bCs/>
          <w:color w:val="1F3864"/>
          <w:spacing w:val="3"/>
          <w:sz w:val="22"/>
          <w:szCs w:val="22"/>
          <w:u w:color="4C4E56"/>
          <w:lang w:val="el-GR"/>
        </w:rPr>
        <w:t>1</w:t>
      </w:r>
      <w:r w:rsidR="001110ED" w:rsidRPr="00960D69">
        <w:rPr>
          <w:rFonts w:ascii="Calibri" w:hAnsi="Calibri"/>
          <w:b/>
          <w:bCs/>
          <w:color w:val="1F3864"/>
          <w:spacing w:val="3"/>
          <w:sz w:val="22"/>
          <w:szCs w:val="22"/>
          <w:u w:color="4C4E56"/>
          <w:lang w:val="el-GR"/>
        </w:rPr>
        <w:t xml:space="preserve">% αύξηση στα </w:t>
      </w:r>
      <w:r w:rsidR="001C6463" w:rsidRPr="00960D69">
        <w:rPr>
          <w:rFonts w:ascii="Calibri" w:hAnsi="Calibri"/>
          <w:b/>
          <w:bCs/>
          <w:color w:val="1F3864"/>
          <w:sz w:val="22"/>
          <w:szCs w:val="22"/>
          <w:u w:color="1F3864"/>
          <w:lang w:val="el-GR"/>
        </w:rPr>
        <w:t>Κ</w:t>
      </w:r>
      <w:r w:rsidR="001110ED" w:rsidRPr="00960D69">
        <w:rPr>
          <w:rFonts w:ascii="Calibri" w:hAnsi="Calibri"/>
          <w:b/>
          <w:bCs/>
          <w:color w:val="1F3864"/>
          <w:sz w:val="22"/>
          <w:szCs w:val="22"/>
          <w:u w:color="1F3864"/>
          <w:lang w:val="el-GR"/>
        </w:rPr>
        <w:t xml:space="preserve">αθαρά </w:t>
      </w:r>
      <w:r w:rsidR="001C6463" w:rsidRPr="00960D69">
        <w:rPr>
          <w:rFonts w:ascii="Calibri" w:hAnsi="Calibri"/>
          <w:b/>
          <w:bCs/>
          <w:color w:val="1F3864"/>
          <w:sz w:val="22"/>
          <w:szCs w:val="22"/>
          <w:u w:color="1F3864"/>
          <w:lang w:val="el-GR"/>
        </w:rPr>
        <w:t>Κ</w:t>
      </w:r>
      <w:r w:rsidR="001110ED" w:rsidRPr="00960D69">
        <w:rPr>
          <w:rFonts w:ascii="Calibri" w:hAnsi="Calibri"/>
          <w:b/>
          <w:bCs/>
          <w:color w:val="1F3864"/>
          <w:sz w:val="22"/>
          <w:szCs w:val="22"/>
          <w:u w:color="1F3864"/>
          <w:lang w:val="el-GR"/>
        </w:rPr>
        <w:t>έρδη</w:t>
      </w:r>
      <w:r w:rsidR="001110ED" w:rsidRPr="00960D69">
        <w:rPr>
          <w:rFonts w:ascii="Calibri" w:hAnsi="Calibri"/>
          <w:b/>
          <w:bCs/>
          <w:color w:val="1F3864"/>
          <w:spacing w:val="3"/>
          <w:sz w:val="22"/>
          <w:szCs w:val="22"/>
          <w:u w:color="4C4E56"/>
          <w:lang w:val="el-GR"/>
        </w:rPr>
        <w:t xml:space="preserve"> </w:t>
      </w:r>
      <w:r w:rsidR="001C6463" w:rsidRPr="00960D69">
        <w:rPr>
          <w:rFonts w:ascii="Calibri" w:hAnsi="Calibri"/>
          <w:b/>
          <w:bCs/>
          <w:color w:val="1F3864"/>
          <w:spacing w:val="3"/>
          <w:sz w:val="22"/>
          <w:szCs w:val="22"/>
          <w:u w:color="4C4E56"/>
          <w:lang w:val="el-GR"/>
        </w:rPr>
        <w:t>Μ</w:t>
      </w:r>
      <w:r w:rsidR="001110ED" w:rsidRPr="00960D69">
        <w:rPr>
          <w:rFonts w:ascii="Calibri" w:hAnsi="Calibri"/>
          <w:b/>
          <w:bCs/>
          <w:color w:val="1F3864"/>
          <w:spacing w:val="3"/>
          <w:sz w:val="22"/>
          <w:szCs w:val="22"/>
          <w:u w:color="4C4E56"/>
          <w:lang w:val="el-GR"/>
        </w:rPr>
        <w:t xml:space="preserve">ετά από </w:t>
      </w:r>
      <w:r w:rsidR="001C6463" w:rsidRPr="00960D69">
        <w:rPr>
          <w:rFonts w:ascii="Calibri" w:hAnsi="Calibri"/>
          <w:b/>
          <w:bCs/>
          <w:color w:val="1F3864"/>
          <w:spacing w:val="3"/>
          <w:sz w:val="22"/>
          <w:szCs w:val="22"/>
          <w:u w:color="4C4E56"/>
          <w:lang w:val="el-GR"/>
        </w:rPr>
        <w:t>Δ</w:t>
      </w:r>
      <w:r w:rsidR="001110ED" w:rsidRPr="00960D69">
        <w:rPr>
          <w:rFonts w:ascii="Calibri" w:hAnsi="Calibri"/>
          <w:b/>
          <w:bCs/>
          <w:color w:val="1F3864"/>
          <w:spacing w:val="3"/>
          <w:sz w:val="22"/>
          <w:szCs w:val="22"/>
          <w:u w:color="4C4E56"/>
          <w:lang w:val="el-GR"/>
        </w:rPr>
        <w:t xml:space="preserve">ικαιώματα </w:t>
      </w:r>
      <w:r w:rsidR="001C6463" w:rsidRPr="00960D69">
        <w:rPr>
          <w:rFonts w:ascii="Calibri" w:hAnsi="Calibri"/>
          <w:b/>
          <w:bCs/>
          <w:color w:val="1F3864"/>
          <w:spacing w:val="3"/>
          <w:sz w:val="22"/>
          <w:szCs w:val="22"/>
          <w:u w:color="4C4E56"/>
          <w:lang w:val="el-GR"/>
        </w:rPr>
        <w:t>Μ</w:t>
      </w:r>
      <w:r w:rsidR="001110ED" w:rsidRPr="00960D69">
        <w:rPr>
          <w:rFonts w:ascii="Calibri" w:hAnsi="Calibri"/>
          <w:b/>
          <w:bCs/>
          <w:color w:val="1F3864"/>
          <w:spacing w:val="3"/>
          <w:sz w:val="22"/>
          <w:szCs w:val="22"/>
          <w:u w:color="4C4E56"/>
          <w:lang w:val="el-GR"/>
        </w:rPr>
        <w:t>ειοψηφίας</w:t>
      </w:r>
      <w:r w:rsidR="001110ED" w:rsidRPr="00960D69">
        <w:rPr>
          <w:rFonts w:ascii="Calibri" w:hAnsi="Calibri"/>
          <w:color w:val="4C4E56"/>
          <w:spacing w:val="3"/>
          <w:sz w:val="22"/>
          <w:szCs w:val="22"/>
          <w:u w:color="4C4E56"/>
          <w:lang w:val="el-GR"/>
        </w:rPr>
        <w:t xml:space="preserve"> που ανήλθαν σε </w:t>
      </w:r>
      <w:r w:rsidR="001110ED" w:rsidRPr="00960D69">
        <w:rPr>
          <w:rFonts w:ascii="Calibri" w:hAnsi="Calibri"/>
          <w:b/>
          <w:bCs/>
          <w:color w:val="1F3864"/>
          <w:spacing w:val="3"/>
          <w:sz w:val="22"/>
          <w:szCs w:val="22"/>
          <w:u w:color="4C4E56"/>
          <w:lang w:val="el-GR"/>
        </w:rPr>
        <w:t>€</w:t>
      </w:r>
      <w:r w:rsidRPr="00960D69">
        <w:rPr>
          <w:rFonts w:ascii="Calibri" w:hAnsi="Calibri"/>
          <w:b/>
          <w:bCs/>
          <w:color w:val="1F3864"/>
          <w:spacing w:val="3"/>
          <w:sz w:val="22"/>
          <w:szCs w:val="22"/>
          <w:u w:color="4C4E56"/>
          <w:lang w:val="el-GR"/>
        </w:rPr>
        <w:t>26</w:t>
      </w:r>
      <w:r w:rsidR="00327AB7">
        <w:rPr>
          <w:rFonts w:ascii="Calibri" w:hAnsi="Calibri"/>
          <w:b/>
          <w:bCs/>
          <w:color w:val="1F3864"/>
          <w:spacing w:val="3"/>
          <w:sz w:val="22"/>
          <w:szCs w:val="22"/>
          <w:u w:color="4C4E56"/>
          <w:lang w:val="el-GR"/>
        </w:rPr>
        <w:t>8</w:t>
      </w:r>
      <w:r w:rsidR="001110ED" w:rsidRPr="00960D69">
        <w:rPr>
          <w:rFonts w:ascii="Calibri" w:hAnsi="Calibri"/>
          <w:b/>
          <w:bCs/>
          <w:color w:val="1F3864"/>
          <w:spacing w:val="3"/>
          <w:sz w:val="22"/>
          <w:szCs w:val="22"/>
          <w:u w:color="4C4E56"/>
          <w:lang w:val="el-GR"/>
        </w:rPr>
        <w:t xml:space="preserve"> εκατ</w:t>
      </w:r>
      <w:r w:rsidR="001110ED" w:rsidRPr="00960D69">
        <w:rPr>
          <w:rFonts w:ascii="Calibri" w:hAnsi="Calibri"/>
          <w:b/>
          <w:bCs/>
          <w:color w:val="1F4E79"/>
          <w:sz w:val="22"/>
          <w:szCs w:val="22"/>
          <w:u w:color="1F4E79"/>
          <w:lang w:val="el-GR"/>
        </w:rPr>
        <w:t>.</w:t>
      </w:r>
      <w:r w:rsidR="001110ED" w:rsidRPr="00960D69">
        <w:rPr>
          <w:rFonts w:ascii="Calibri" w:hAnsi="Calibri"/>
          <w:color w:val="4C4E56"/>
          <w:spacing w:val="3"/>
          <w:sz w:val="22"/>
          <w:szCs w:val="22"/>
          <w:u w:color="4C4E56"/>
          <w:lang w:val="el-GR"/>
        </w:rPr>
        <w:t xml:space="preserve"> έναντι €</w:t>
      </w:r>
      <w:r w:rsidR="004C5471" w:rsidRPr="00960D69">
        <w:rPr>
          <w:rFonts w:ascii="Calibri" w:hAnsi="Calibri"/>
          <w:color w:val="4C4E56"/>
          <w:spacing w:val="3"/>
          <w:sz w:val="22"/>
          <w:szCs w:val="22"/>
          <w:u w:color="4C4E56"/>
          <w:lang w:val="el-GR"/>
        </w:rPr>
        <w:t>16</w:t>
      </w:r>
      <w:r w:rsidR="00AD2D51" w:rsidRPr="00960D69">
        <w:rPr>
          <w:rFonts w:ascii="Calibri" w:hAnsi="Calibri"/>
          <w:color w:val="4C4E56"/>
          <w:spacing w:val="3"/>
          <w:sz w:val="22"/>
          <w:szCs w:val="22"/>
          <w:u w:color="4C4E56"/>
          <w:lang w:val="el-GR"/>
        </w:rPr>
        <w:t>6</w:t>
      </w:r>
      <w:r w:rsidR="001110ED" w:rsidRPr="00960D69">
        <w:rPr>
          <w:rFonts w:ascii="Calibri" w:hAnsi="Calibri"/>
          <w:color w:val="4C4E56"/>
          <w:spacing w:val="3"/>
          <w:sz w:val="22"/>
          <w:szCs w:val="22"/>
          <w:u w:color="4C4E56"/>
          <w:lang w:val="el-GR"/>
        </w:rPr>
        <w:t xml:space="preserve"> εκατ. το </w:t>
      </w:r>
      <w:r w:rsidR="00AD2D51" w:rsidRPr="00960D69">
        <w:rPr>
          <w:rFonts w:ascii="Calibri" w:hAnsi="Calibri"/>
          <w:color w:val="4C4E56"/>
          <w:spacing w:val="3"/>
          <w:sz w:val="22"/>
          <w:szCs w:val="22"/>
          <w:u w:color="4C4E56"/>
        </w:rPr>
        <w:t>A</w:t>
      </w:r>
      <w:r w:rsidR="00AD2D51" w:rsidRPr="00960D69">
        <w:rPr>
          <w:rFonts w:ascii="Calibri" w:hAnsi="Calibri"/>
          <w:color w:val="4C4E56"/>
          <w:spacing w:val="3"/>
          <w:sz w:val="22"/>
          <w:szCs w:val="22"/>
          <w:u w:color="4C4E56"/>
          <w:lang w:val="el-GR"/>
        </w:rPr>
        <w:t xml:space="preserve">’ </w:t>
      </w:r>
      <w:r w:rsidR="004C5471" w:rsidRPr="00960D69">
        <w:rPr>
          <w:rFonts w:ascii="Calibri" w:hAnsi="Calibri" w:hint="cs"/>
          <w:color w:val="4C4E56"/>
          <w:spacing w:val="3"/>
          <w:sz w:val="22"/>
          <w:szCs w:val="22"/>
          <w:u w:color="4C4E56"/>
          <w:lang w:val="el-GR"/>
        </w:rPr>
        <w:t>εξάμηνο</w:t>
      </w:r>
      <w:r w:rsidR="004C5471" w:rsidRPr="00960D69">
        <w:rPr>
          <w:rFonts w:ascii="Calibri" w:hAnsi="Calibri"/>
          <w:color w:val="4C4E56"/>
          <w:spacing w:val="3"/>
          <w:sz w:val="22"/>
          <w:szCs w:val="22"/>
          <w:u w:color="4C4E56"/>
          <w:lang w:val="el-GR"/>
        </w:rPr>
        <w:t xml:space="preserve"> </w:t>
      </w:r>
      <w:r w:rsidR="00AD2D51" w:rsidRPr="00960D69">
        <w:rPr>
          <w:rFonts w:ascii="Calibri" w:hAnsi="Calibri"/>
          <w:color w:val="4C4E56"/>
          <w:spacing w:val="3"/>
          <w:sz w:val="22"/>
          <w:szCs w:val="22"/>
          <w:u w:color="4C4E56"/>
          <w:lang w:val="el-GR"/>
        </w:rPr>
        <w:t>του 2022</w:t>
      </w:r>
      <w:r w:rsidR="001110ED" w:rsidRPr="00960D69">
        <w:rPr>
          <w:rFonts w:ascii="Calibri" w:hAnsi="Calibri"/>
          <w:color w:val="4C4E56"/>
          <w:spacing w:val="3"/>
          <w:sz w:val="22"/>
          <w:szCs w:val="22"/>
          <w:u w:color="4C4E56"/>
          <w:lang w:val="el-GR"/>
        </w:rPr>
        <w:t xml:space="preserve">. Αντίστοιχα, τα </w:t>
      </w:r>
      <w:r w:rsidR="001110ED" w:rsidRPr="00960D69">
        <w:rPr>
          <w:rFonts w:ascii="Calibri" w:hAnsi="Calibri"/>
          <w:b/>
          <w:bCs/>
          <w:color w:val="1F3864"/>
          <w:spacing w:val="3"/>
          <w:sz w:val="22"/>
          <w:szCs w:val="22"/>
          <w:u w:color="4C4E56"/>
          <w:lang w:val="el-GR"/>
        </w:rPr>
        <w:t>κέρδη ανά μετοχή</w:t>
      </w:r>
      <w:r w:rsidR="001110ED" w:rsidRPr="00960D69">
        <w:rPr>
          <w:rFonts w:ascii="Calibri" w:hAnsi="Calibri"/>
          <w:color w:val="1F3864"/>
          <w:spacing w:val="3"/>
          <w:sz w:val="22"/>
          <w:szCs w:val="22"/>
          <w:u w:color="4C4E56"/>
          <w:lang w:val="el-GR"/>
        </w:rPr>
        <w:t xml:space="preserve"> </w:t>
      </w:r>
      <w:r w:rsidR="001110ED" w:rsidRPr="00960D69">
        <w:rPr>
          <w:rFonts w:ascii="Calibri" w:hAnsi="Calibri"/>
          <w:color w:val="4C4E56"/>
          <w:spacing w:val="3"/>
          <w:sz w:val="22"/>
          <w:szCs w:val="22"/>
          <w:u w:color="4C4E56"/>
          <w:lang w:val="el-GR"/>
        </w:rPr>
        <w:t>διαμορφώθηκαν σε €</w:t>
      </w:r>
      <w:r w:rsidR="008C78ED" w:rsidRPr="00960D69">
        <w:rPr>
          <w:rFonts w:ascii="Calibri" w:hAnsi="Calibri"/>
          <w:color w:val="4C4E56"/>
          <w:spacing w:val="3"/>
          <w:sz w:val="22"/>
          <w:szCs w:val="22"/>
          <w:u w:color="4C4E56"/>
          <w:lang w:val="el-GR"/>
        </w:rPr>
        <w:t>1</w:t>
      </w:r>
      <w:r w:rsidR="001110ED" w:rsidRPr="00960D69">
        <w:rPr>
          <w:rFonts w:ascii="Calibri" w:hAnsi="Calibri"/>
          <w:color w:val="4C4E56"/>
          <w:spacing w:val="3"/>
          <w:sz w:val="22"/>
          <w:szCs w:val="22"/>
          <w:u w:color="4C4E56"/>
          <w:lang w:val="el-GR"/>
        </w:rPr>
        <w:t>,</w:t>
      </w:r>
      <w:r w:rsidR="00472F02" w:rsidRPr="00960D69">
        <w:rPr>
          <w:rFonts w:ascii="Calibri" w:hAnsi="Calibri"/>
          <w:color w:val="4C4E56"/>
          <w:spacing w:val="3"/>
          <w:sz w:val="22"/>
          <w:szCs w:val="22"/>
          <w:u w:color="4C4E56"/>
          <w:lang w:val="el-GR"/>
        </w:rPr>
        <w:t>9</w:t>
      </w:r>
      <w:r w:rsidR="00A66782">
        <w:rPr>
          <w:rFonts w:ascii="Calibri" w:hAnsi="Calibri"/>
          <w:color w:val="4C4E56"/>
          <w:spacing w:val="3"/>
          <w:sz w:val="22"/>
          <w:szCs w:val="22"/>
          <w:u w:color="4C4E56"/>
          <w:lang w:val="el-GR"/>
        </w:rPr>
        <w:t>4</w:t>
      </w:r>
      <w:r w:rsidR="001110ED" w:rsidRPr="00960D69">
        <w:rPr>
          <w:rFonts w:ascii="Calibri" w:hAnsi="Calibri"/>
          <w:color w:val="4C4E56"/>
          <w:spacing w:val="3"/>
          <w:sz w:val="22"/>
          <w:szCs w:val="22"/>
          <w:u w:color="4C4E56"/>
          <w:lang w:val="el-GR"/>
        </w:rPr>
        <w:t xml:space="preserve">, αυξημένα κατά </w:t>
      </w:r>
      <w:r w:rsidR="008928E1" w:rsidRPr="00960D69">
        <w:rPr>
          <w:rFonts w:ascii="Calibri" w:hAnsi="Calibri"/>
          <w:color w:val="4C4E56"/>
          <w:spacing w:val="3"/>
          <w:sz w:val="22"/>
          <w:szCs w:val="22"/>
          <w:u w:color="4C4E56"/>
          <w:lang w:val="el-GR"/>
        </w:rPr>
        <w:t>5</w:t>
      </w:r>
      <w:r w:rsidR="00B07287">
        <w:rPr>
          <w:rFonts w:ascii="Calibri" w:hAnsi="Calibri"/>
          <w:color w:val="4C4E56"/>
          <w:spacing w:val="3"/>
          <w:sz w:val="22"/>
          <w:szCs w:val="22"/>
          <w:u w:color="4C4E56"/>
          <w:lang w:val="el-GR"/>
        </w:rPr>
        <w:t>9</w:t>
      </w:r>
      <w:r w:rsidR="001110ED" w:rsidRPr="00960D69">
        <w:rPr>
          <w:rFonts w:ascii="Calibri" w:hAnsi="Calibri"/>
          <w:color w:val="4C4E56"/>
          <w:spacing w:val="3"/>
          <w:sz w:val="22"/>
          <w:szCs w:val="22"/>
          <w:u w:color="4C4E56"/>
          <w:lang w:val="el-GR"/>
        </w:rPr>
        <w:t>% σε σύγκριση με την αντίστοιχη περίοδο του προηγούμενου έτους.</w:t>
      </w:r>
    </w:p>
    <w:p w14:paraId="7AFEB7BA" w14:textId="31226B67" w:rsidR="004127F7" w:rsidRPr="00960D69" w:rsidRDefault="00103A9E" w:rsidP="001C6463">
      <w:pPr>
        <w:pStyle w:val="BodyA"/>
        <w:numPr>
          <w:ilvl w:val="0"/>
          <w:numId w:val="44"/>
        </w:numPr>
        <w:spacing w:before="120"/>
        <w:jc w:val="both"/>
        <w:rPr>
          <w:rFonts w:ascii="Calibri" w:hAnsi="Calibri"/>
          <w:color w:val="4C4E56"/>
          <w:sz w:val="22"/>
          <w:szCs w:val="22"/>
          <w:lang w:val="el-GR"/>
        </w:rPr>
      </w:pPr>
      <w:r>
        <w:rPr>
          <w:rFonts w:ascii="Calibri" w:hAnsi="Calibri"/>
          <w:b/>
          <w:bCs/>
          <w:color w:val="1F3864"/>
          <w:spacing w:val="3"/>
          <w:sz w:val="22"/>
          <w:szCs w:val="22"/>
          <w:u w:color="4C4E56"/>
          <w:lang w:val="el-GR"/>
        </w:rPr>
        <w:t>17</w:t>
      </w:r>
      <w:r w:rsidR="004127F7" w:rsidRPr="00960D69">
        <w:rPr>
          <w:rFonts w:ascii="Calibri" w:hAnsi="Calibri"/>
          <w:b/>
          <w:bCs/>
          <w:color w:val="1F3864"/>
          <w:spacing w:val="3"/>
          <w:sz w:val="22"/>
          <w:szCs w:val="22"/>
          <w:u w:color="4C4E56"/>
          <w:lang w:val="el-GR"/>
        </w:rPr>
        <w:t>% αύξηση του Κύκλου Εργασιών</w:t>
      </w:r>
      <w:r w:rsidR="004127F7" w:rsidRPr="00960D69">
        <w:rPr>
          <w:rFonts w:ascii="Calibri" w:hAnsi="Calibri"/>
          <w:color w:val="4C4E56"/>
          <w:spacing w:val="3"/>
          <w:sz w:val="22"/>
          <w:szCs w:val="22"/>
          <w:u w:color="4C4E56"/>
          <w:lang w:val="el-GR"/>
        </w:rPr>
        <w:t xml:space="preserve"> που ανήλθε σε </w:t>
      </w:r>
      <w:r w:rsidR="004127F7" w:rsidRPr="00960D69">
        <w:rPr>
          <w:rFonts w:ascii="Calibri" w:hAnsi="Calibri"/>
          <w:b/>
          <w:bCs/>
          <w:color w:val="1F3864"/>
          <w:spacing w:val="3"/>
          <w:sz w:val="22"/>
          <w:szCs w:val="22"/>
          <w:u w:color="4C4E56"/>
          <w:lang w:val="el-GR"/>
        </w:rPr>
        <w:t>€</w:t>
      </w:r>
      <w:r w:rsidR="00472F02" w:rsidRPr="00960D69">
        <w:rPr>
          <w:rFonts w:ascii="Calibri" w:hAnsi="Calibri"/>
          <w:b/>
          <w:bCs/>
          <w:color w:val="1F3864"/>
          <w:spacing w:val="3"/>
          <w:sz w:val="22"/>
          <w:szCs w:val="22"/>
          <w:u w:color="4C4E56"/>
          <w:lang w:val="el-GR"/>
        </w:rPr>
        <w:t>2.</w:t>
      </w:r>
      <w:r w:rsidR="00505EE5">
        <w:rPr>
          <w:rFonts w:ascii="Calibri" w:hAnsi="Calibri"/>
          <w:b/>
          <w:bCs/>
          <w:color w:val="1F3864"/>
          <w:spacing w:val="3"/>
          <w:sz w:val="22"/>
          <w:szCs w:val="22"/>
          <w:u w:color="4C4E56"/>
          <w:lang w:val="el-GR"/>
        </w:rPr>
        <w:t>516</w:t>
      </w:r>
      <w:r w:rsidR="004127F7" w:rsidRPr="00960D69">
        <w:rPr>
          <w:rFonts w:ascii="Calibri" w:hAnsi="Calibri"/>
          <w:b/>
          <w:bCs/>
          <w:color w:val="1F3864"/>
          <w:spacing w:val="3"/>
          <w:sz w:val="22"/>
          <w:szCs w:val="22"/>
          <w:u w:color="4C4E56"/>
          <w:lang w:val="el-GR"/>
        </w:rPr>
        <w:t xml:space="preserve"> εκατ.,</w:t>
      </w:r>
      <w:r w:rsidR="004127F7" w:rsidRPr="00960D69">
        <w:rPr>
          <w:rFonts w:ascii="Calibri" w:hAnsi="Calibri"/>
          <w:color w:val="4C4E56"/>
          <w:spacing w:val="3"/>
          <w:sz w:val="22"/>
          <w:szCs w:val="22"/>
          <w:u w:color="4C4E56"/>
          <w:lang w:val="el-GR"/>
        </w:rPr>
        <w:t xml:space="preserve"> σε σύγκριση με €</w:t>
      </w:r>
      <w:r w:rsidR="004C5471" w:rsidRPr="00960D69">
        <w:rPr>
          <w:rFonts w:ascii="Calibri" w:hAnsi="Calibri"/>
          <w:color w:val="4C4E56"/>
          <w:spacing w:val="3"/>
          <w:sz w:val="22"/>
          <w:szCs w:val="22"/>
          <w:u w:color="4C4E56"/>
          <w:lang w:val="el-GR"/>
        </w:rPr>
        <w:t>2</w:t>
      </w:r>
      <w:r w:rsidR="004127F7" w:rsidRPr="00960D69">
        <w:rPr>
          <w:rFonts w:ascii="Calibri" w:hAnsi="Calibri"/>
          <w:color w:val="4C4E56"/>
          <w:spacing w:val="3"/>
          <w:sz w:val="22"/>
          <w:szCs w:val="22"/>
          <w:u w:color="4C4E56"/>
          <w:lang w:val="el-GR"/>
        </w:rPr>
        <w:t>.</w:t>
      </w:r>
      <w:r w:rsidR="004C5471" w:rsidRPr="00960D69">
        <w:rPr>
          <w:rFonts w:ascii="Calibri" w:hAnsi="Calibri"/>
          <w:color w:val="4C4E56"/>
          <w:spacing w:val="3"/>
          <w:sz w:val="22"/>
          <w:szCs w:val="22"/>
          <w:u w:color="4C4E56"/>
          <w:lang w:val="el-GR"/>
        </w:rPr>
        <w:t>154</w:t>
      </w:r>
      <w:r w:rsidR="004127F7" w:rsidRPr="00960D69">
        <w:rPr>
          <w:rFonts w:ascii="Calibri" w:hAnsi="Calibri"/>
          <w:color w:val="4C4E56"/>
          <w:spacing w:val="3"/>
          <w:sz w:val="22"/>
          <w:szCs w:val="22"/>
          <w:u w:color="4C4E56"/>
          <w:lang w:val="el-GR"/>
        </w:rPr>
        <w:t xml:space="preserve"> εκατ. το </w:t>
      </w:r>
      <w:r w:rsidR="004127F7" w:rsidRPr="00960D69">
        <w:rPr>
          <w:rFonts w:ascii="Calibri" w:hAnsi="Calibri"/>
          <w:color w:val="4C4E56"/>
          <w:spacing w:val="3"/>
          <w:sz w:val="22"/>
          <w:szCs w:val="22"/>
          <w:u w:color="4C4E56"/>
        </w:rPr>
        <w:t>A</w:t>
      </w:r>
      <w:r w:rsidR="004127F7" w:rsidRPr="00960D69">
        <w:rPr>
          <w:rFonts w:ascii="Calibri" w:hAnsi="Calibri"/>
          <w:color w:val="4C4E56"/>
          <w:spacing w:val="3"/>
          <w:sz w:val="22"/>
          <w:szCs w:val="22"/>
          <w:u w:color="4C4E56"/>
          <w:lang w:val="el-GR"/>
        </w:rPr>
        <w:t xml:space="preserve">’ </w:t>
      </w:r>
      <w:r w:rsidR="001C6463" w:rsidRPr="00960D69">
        <w:rPr>
          <w:rFonts w:ascii="Calibri" w:hAnsi="Calibri"/>
          <w:color w:val="4C4E56"/>
          <w:spacing w:val="3"/>
          <w:sz w:val="22"/>
          <w:szCs w:val="22"/>
          <w:u w:color="4C4E56"/>
          <w:lang w:val="el-GR"/>
        </w:rPr>
        <w:t>Ε</w:t>
      </w:r>
      <w:r w:rsidR="004C5471" w:rsidRPr="00960D69">
        <w:rPr>
          <w:rFonts w:ascii="Calibri" w:hAnsi="Calibri" w:hint="cs"/>
          <w:color w:val="4C4E56"/>
          <w:spacing w:val="3"/>
          <w:sz w:val="22"/>
          <w:szCs w:val="22"/>
          <w:u w:color="4C4E56"/>
          <w:lang w:val="el-GR"/>
        </w:rPr>
        <w:t>ξάμηνο</w:t>
      </w:r>
      <w:r w:rsidR="004C5471" w:rsidRPr="00960D69">
        <w:rPr>
          <w:rFonts w:ascii="Calibri" w:hAnsi="Calibri"/>
          <w:color w:val="4C4E56"/>
          <w:spacing w:val="3"/>
          <w:sz w:val="22"/>
          <w:szCs w:val="22"/>
          <w:u w:color="4C4E56"/>
          <w:lang w:val="el-GR"/>
        </w:rPr>
        <w:t xml:space="preserve"> </w:t>
      </w:r>
      <w:r w:rsidR="004127F7" w:rsidRPr="00960D69">
        <w:rPr>
          <w:rFonts w:ascii="Calibri" w:hAnsi="Calibri"/>
          <w:color w:val="4C4E56"/>
          <w:spacing w:val="3"/>
          <w:sz w:val="22"/>
          <w:szCs w:val="22"/>
          <w:u w:color="4C4E56"/>
          <w:lang w:val="el-GR"/>
        </w:rPr>
        <w:t>του 2022</w:t>
      </w:r>
      <w:r w:rsidR="004127F7" w:rsidRPr="00960D69">
        <w:rPr>
          <w:rFonts w:ascii="Calibri" w:hAnsi="Calibri"/>
          <w:color w:val="4C4E56"/>
          <w:sz w:val="22"/>
          <w:szCs w:val="22"/>
          <w:lang w:val="el-GR"/>
        </w:rPr>
        <w:t>.</w:t>
      </w:r>
    </w:p>
    <w:p w14:paraId="448F76BF" w14:textId="6FD0B044" w:rsidR="00A03ADE" w:rsidRPr="00960D69" w:rsidRDefault="00802714" w:rsidP="001C6463">
      <w:pPr>
        <w:pStyle w:val="Body"/>
        <w:numPr>
          <w:ilvl w:val="0"/>
          <w:numId w:val="44"/>
        </w:numPr>
        <w:spacing w:before="120" w:after="120"/>
        <w:jc w:val="both"/>
        <w:rPr>
          <w:rFonts w:ascii="Calibri" w:hAnsi="Calibri" w:cs="Calibri"/>
          <w:bCs/>
          <w:color w:val="4C4E56"/>
          <w:spacing w:val="3"/>
          <w:sz w:val="22"/>
          <w:szCs w:val="22"/>
          <w:u w:color="4C4E56"/>
          <w:lang w:val="el-GR"/>
        </w:rPr>
      </w:pPr>
      <w:r w:rsidRPr="00960D69">
        <w:rPr>
          <w:rFonts w:ascii="Calibri" w:hAnsi="Calibri" w:cs="Calibri" w:hint="cs"/>
          <w:b/>
          <w:color w:val="1F3864" w:themeColor="accent1" w:themeShade="80"/>
          <w:spacing w:val="3"/>
          <w:sz w:val="22"/>
          <w:szCs w:val="22"/>
          <w:u w:color="4C4E56"/>
          <w:lang w:val="el-GR"/>
        </w:rPr>
        <w:t>Ο</w:t>
      </w:r>
      <w:r w:rsidRPr="00960D69">
        <w:rPr>
          <w:rFonts w:ascii="Calibri" w:hAnsi="Calibri" w:cs="Calibri"/>
          <w:b/>
          <w:color w:val="1F3864" w:themeColor="accent1" w:themeShade="80"/>
          <w:spacing w:val="3"/>
          <w:sz w:val="22"/>
          <w:szCs w:val="22"/>
          <w:u w:color="4C4E56"/>
          <w:lang w:val="el-GR"/>
        </w:rPr>
        <w:t xml:space="preserve"> </w:t>
      </w:r>
      <w:r w:rsidRPr="00960D69">
        <w:rPr>
          <w:rFonts w:ascii="Calibri" w:hAnsi="Calibri" w:cs="Calibri" w:hint="cs"/>
          <w:b/>
          <w:color w:val="1F3864" w:themeColor="accent1" w:themeShade="80"/>
          <w:spacing w:val="3"/>
          <w:sz w:val="22"/>
          <w:szCs w:val="22"/>
          <w:u w:color="4C4E56"/>
          <w:lang w:val="el-GR"/>
        </w:rPr>
        <w:t>καθαρός</w:t>
      </w:r>
      <w:r w:rsidRPr="00960D69">
        <w:rPr>
          <w:rFonts w:ascii="Calibri" w:hAnsi="Calibri" w:cs="Calibri"/>
          <w:b/>
          <w:color w:val="1F3864" w:themeColor="accent1" w:themeShade="80"/>
          <w:spacing w:val="3"/>
          <w:sz w:val="22"/>
          <w:szCs w:val="22"/>
          <w:u w:color="4C4E56"/>
          <w:lang w:val="el-GR"/>
        </w:rPr>
        <w:t xml:space="preserve"> </w:t>
      </w:r>
      <w:r w:rsidRPr="00960D69">
        <w:rPr>
          <w:rFonts w:ascii="Calibri" w:hAnsi="Calibri" w:cs="Calibri" w:hint="cs"/>
          <w:b/>
          <w:color w:val="1F3864" w:themeColor="accent1" w:themeShade="80"/>
          <w:spacing w:val="3"/>
          <w:sz w:val="22"/>
          <w:szCs w:val="22"/>
          <w:u w:color="4C4E56"/>
          <w:lang w:val="el-GR"/>
        </w:rPr>
        <w:t>δανεισμός</w:t>
      </w:r>
      <w:r w:rsidRPr="00960D69">
        <w:rPr>
          <w:rFonts w:ascii="Calibri" w:hAnsi="Calibri" w:cs="Calibri"/>
          <w:b/>
          <w:color w:val="1F3864" w:themeColor="accent1" w:themeShade="80"/>
          <w:spacing w:val="3"/>
          <w:sz w:val="22"/>
          <w:szCs w:val="22"/>
          <w:u w:color="4C4E56"/>
          <w:lang w:val="el-GR"/>
        </w:rPr>
        <w:t xml:space="preserve"> </w:t>
      </w:r>
      <w:r w:rsidR="008F32C5" w:rsidRPr="00960D69">
        <w:rPr>
          <w:rFonts w:ascii="Calibri" w:hAnsi="Calibri" w:cs="Calibri"/>
          <w:bCs/>
          <w:color w:val="1F3864" w:themeColor="accent1" w:themeShade="80"/>
          <w:spacing w:val="3"/>
          <w:sz w:val="22"/>
          <w:szCs w:val="22"/>
          <w:u w:color="4C4E56"/>
          <w:lang w:val="el-GR"/>
        </w:rPr>
        <w:t xml:space="preserve">σε προσαρμοσμένη βάση </w:t>
      </w:r>
      <w:r w:rsidRPr="00960D69">
        <w:rPr>
          <w:rFonts w:ascii="Calibri" w:hAnsi="Calibri" w:cs="Calibri"/>
          <w:bCs/>
          <w:color w:val="1F3864" w:themeColor="accent1" w:themeShade="80"/>
          <w:spacing w:val="3"/>
          <w:sz w:val="22"/>
          <w:szCs w:val="22"/>
          <w:u w:color="4C4E56"/>
          <w:lang w:val="el-GR"/>
        </w:rPr>
        <w:t xml:space="preserve">διαμορφώθηκε </w:t>
      </w:r>
      <w:r w:rsidRPr="00B05C09">
        <w:rPr>
          <w:rFonts w:ascii="Calibri" w:hAnsi="Calibri" w:cs="Calibri"/>
          <w:b/>
          <w:color w:val="1F3864" w:themeColor="accent1" w:themeShade="80"/>
          <w:spacing w:val="3"/>
          <w:sz w:val="22"/>
          <w:szCs w:val="22"/>
          <w:u w:color="4C4E56"/>
          <w:lang w:val="el-GR"/>
        </w:rPr>
        <w:t>σ</w:t>
      </w:r>
      <w:r w:rsidRPr="00B05C09">
        <w:rPr>
          <w:rFonts w:ascii="Calibri" w:hAnsi="Calibri" w:cs="Calibri" w:hint="cs"/>
          <w:b/>
          <w:color w:val="1F3864" w:themeColor="accent1" w:themeShade="80"/>
          <w:spacing w:val="3"/>
          <w:sz w:val="22"/>
          <w:szCs w:val="22"/>
          <w:u w:color="4C4E56"/>
          <w:lang w:val="el-GR"/>
        </w:rPr>
        <w:t>τ</w:t>
      </w:r>
      <w:r w:rsidRPr="00B05C09">
        <w:rPr>
          <w:rFonts w:ascii="Calibri" w:hAnsi="Calibri" w:cs="Calibri"/>
          <w:b/>
          <w:color w:val="1F3864" w:themeColor="accent1" w:themeShade="80"/>
          <w:spacing w:val="3"/>
          <w:sz w:val="22"/>
          <w:szCs w:val="22"/>
          <w:u w:color="4C4E56"/>
          <w:lang w:val="el-GR"/>
        </w:rPr>
        <w:t xml:space="preserve">α </w:t>
      </w:r>
      <w:r w:rsidRPr="00B05C09">
        <w:rPr>
          <w:rFonts w:ascii="Calibri" w:hAnsi="Calibri" w:cs="Calibri" w:hint="cs"/>
          <w:b/>
          <w:color w:val="1F3864" w:themeColor="accent1" w:themeShade="80"/>
          <w:spacing w:val="3"/>
          <w:sz w:val="22"/>
          <w:szCs w:val="22"/>
          <w:u w:color="4C4E56"/>
          <w:lang w:val="el-GR"/>
        </w:rPr>
        <w:t>€</w:t>
      </w:r>
      <w:r w:rsidR="0098438B" w:rsidRPr="00B05C09">
        <w:rPr>
          <w:rFonts w:ascii="Calibri" w:hAnsi="Calibri" w:cs="Calibri"/>
          <w:b/>
          <w:color w:val="1F3864" w:themeColor="accent1" w:themeShade="80"/>
          <w:spacing w:val="3"/>
          <w:sz w:val="22"/>
          <w:szCs w:val="22"/>
          <w:u w:color="4C4E56"/>
          <w:lang w:val="el-GR"/>
        </w:rPr>
        <w:t>1.0</w:t>
      </w:r>
      <w:r w:rsidR="004B151A" w:rsidRPr="00B05C09">
        <w:rPr>
          <w:rFonts w:ascii="Calibri" w:hAnsi="Calibri" w:cs="Calibri"/>
          <w:b/>
          <w:color w:val="1F3864" w:themeColor="accent1" w:themeShade="80"/>
          <w:spacing w:val="3"/>
          <w:sz w:val="22"/>
          <w:szCs w:val="22"/>
          <w:u w:color="4C4E56"/>
          <w:lang w:val="el-GR"/>
        </w:rPr>
        <w:t>19</w:t>
      </w:r>
      <w:r w:rsidRPr="00B05C09">
        <w:rPr>
          <w:rFonts w:ascii="Calibri" w:hAnsi="Calibri" w:cs="Calibri"/>
          <w:b/>
          <w:color w:val="1F3864" w:themeColor="accent1" w:themeShade="80"/>
          <w:spacing w:val="3"/>
          <w:sz w:val="22"/>
          <w:szCs w:val="22"/>
          <w:u w:color="4C4E56"/>
          <w:lang w:val="el-GR"/>
        </w:rPr>
        <w:t xml:space="preserve"> </w:t>
      </w:r>
      <w:r w:rsidRPr="00B05C09">
        <w:rPr>
          <w:rFonts w:ascii="Calibri" w:hAnsi="Calibri" w:cs="Calibri" w:hint="cs"/>
          <w:b/>
          <w:color w:val="1F3864" w:themeColor="accent1" w:themeShade="80"/>
          <w:spacing w:val="3"/>
          <w:sz w:val="22"/>
          <w:szCs w:val="22"/>
          <w:u w:color="4C4E56"/>
          <w:lang w:val="el-GR"/>
        </w:rPr>
        <w:t>εκατ</w:t>
      </w:r>
      <w:r w:rsidRPr="00B05C09">
        <w:rPr>
          <w:rFonts w:ascii="Calibri" w:hAnsi="Calibri" w:cs="Calibri"/>
          <w:b/>
          <w:color w:val="1F3864" w:themeColor="accent1" w:themeShade="80"/>
          <w:spacing w:val="3"/>
          <w:sz w:val="22"/>
          <w:szCs w:val="22"/>
          <w:u w:color="4C4E56"/>
          <w:lang w:val="el-GR"/>
        </w:rPr>
        <w:t>.,</w:t>
      </w:r>
      <w:r w:rsidRPr="00B05C09">
        <w:rPr>
          <w:rFonts w:ascii="Calibri" w:hAnsi="Calibri" w:cs="Calibri"/>
          <w:color w:val="4C4E56"/>
          <w:spacing w:val="3"/>
          <w:sz w:val="22"/>
          <w:szCs w:val="22"/>
          <w:u w:color="4C4E56"/>
          <w:lang w:val="el-GR"/>
        </w:rPr>
        <w:t xml:space="preserve"> </w:t>
      </w:r>
      <w:r w:rsidR="004127F7" w:rsidRPr="00B05C09">
        <w:rPr>
          <w:rFonts w:ascii="Calibri" w:hAnsi="Calibri" w:cs="Calibri"/>
          <w:color w:val="4C4E56"/>
          <w:spacing w:val="3"/>
          <w:sz w:val="22"/>
          <w:szCs w:val="22"/>
          <w:u w:color="4C4E56"/>
          <w:lang w:val="el-GR"/>
        </w:rPr>
        <w:t xml:space="preserve">μέγεθος από </w:t>
      </w:r>
      <w:r w:rsidR="00CB0BF0" w:rsidRPr="00B05C09">
        <w:rPr>
          <w:rFonts w:ascii="Calibri" w:hAnsi="Calibri" w:cs="Calibri"/>
          <w:color w:val="4C4E56"/>
          <w:spacing w:val="3"/>
          <w:sz w:val="22"/>
          <w:szCs w:val="22"/>
          <w:u w:color="4C4E56"/>
          <w:lang w:val="el-GR"/>
        </w:rPr>
        <w:t>το οποίο</w:t>
      </w:r>
      <w:r w:rsidRPr="00B05C09">
        <w:rPr>
          <w:rFonts w:ascii="Calibri" w:hAnsi="Calibri" w:cs="Calibri"/>
          <w:color w:val="4C4E56"/>
          <w:spacing w:val="3"/>
          <w:sz w:val="22"/>
          <w:szCs w:val="22"/>
          <w:u w:color="4C4E56"/>
          <w:lang w:val="el-GR"/>
        </w:rPr>
        <w:t xml:space="preserve"> </w:t>
      </w:r>
      <w:r w:rsidR="004127F7" w:rsidRPr="00B05C09">
        <w:rPr>
          <w:rFonts w:ascii="Calibri" w:hAnsi="Calibri" w:cs="Calibri"/>
          <w:color w:val="4C4E56"/>
          <w:spacing w:val="3"/>
          <w:sz w:val="22"/>
          <w:szCs w:val="22"/>
          <w:u w:color="4C4E56"/>
          <w:lang w:val="el-GR"/>
        </w:rPr>
        <w:t xml:space="preserve">έχει εξαιρεθεί ποσό ύψους </w:t>
      </w:r>
      <w:r w:rsidRPr="00B05C09">
        <w:rPr>
          <w:rFonts w:ascii="Calibri" w:hAnsi="Calibri" w:cs="Calibri"/>
          <w:color w:val="4C4E56"/>
          <w:spacing w:val="3"/>
          <w:sz w:val="22"/>
          <w:szCs w:val="22"/>
          <w:u w:color="4C4E56"/>
          <w:lang w:val="el-GR"/>
        </w:rPr>
        <w:t>€</w:t>
      </w:r>
      <w:r w:rsidR="00B05C09" w:rsidRPr="00B05C09">
        <w:rPr>
          <w:rFonts w:ascii="Calibri" w:hAnsi="Calibri" w:cs="Calibri"/>
          <w:color w:val="4C4E56"/>
          <w:spacing w:val="3"/>
          <w:sz w:val="22"/>
          <w:szCs w:val="22"/>
          <w:u w:color="4C4E56"/>
          <w:lang w:val="el-GR"/>
        </w:rPr>
        <w:t>220</w:t>
      </w:r>
      <w:r w:rsidRPr="00B05C09">
        <w:rPr>
          <w:rFonts w:ascii="Calibri" w:hAnsi="Calibri" w:cs="Calibri"/>
          <w:color w:val="4C4E56"/>
          <w:spacing w:val="3"/>
          <w:sz w:val="22"/>
          <w:szCs w:val="22"/>
          <w:u w:color="4C4E56"/>
          <w:lang w:val="el-GR"/>
        </w:rPr>
        <w:t>εκ</w:t>
      </w:r>
      <w:r w:rsidR="001A60A8">
        <w:rPr>
          <w:rFonts w:ascii="Calibri" w:hAnsi="Calibri" w:cs="Calibri"/>
          <w:color w:val="4C4E56"/>
          <w:spacing w:val="3"/>
          <w:sz w:val="22"/>
          <w:szCs w:val="22"/>
          <w:u w:color="4C4E56"/>
          <w:lang w:val="el-GR"/>
        </w:rPr>
        <w:t>ατ</w:t>
      </w:r>
      <w:r w:rsidRPr="00B05C09">
        <w:rPr>
          <w:rFonts w:ascii="Calibri" w:hAnsi="Calibri" w:cs="Calibri"/>
          <w:color w:val="4C4E56"/>
          <w:spacing w:val="3"/>
          <w:sz w:val="22"/>
          <w:szCs w:val="22"/>
          <w:u w:color="4C4E56"/>
          <w:lang w:val="el-GR"/>
        </w:rPr>
        <w:t>.</w:t>
      </w:r>
      <w:r w:rsidR="00EC507C" w:rsidRPr="00B05C09">
        <w:rPr>
          <w:rFonts w:ascii="Calibri" w:hAnsi="Calibri" w:cs="Calibri"/>
          <w:color w:val="4C4E56"/>
          <w:spacing w:val="3"/>
          <w:sz w:val="22"/>
          <w:szCs w:val="22"/>
          <w:u w:color="4C4E56"/>
          <w:lang w:val="el-GR"/>
        </w:rPr>
        <w:t>,</w:t>
      </w:r>
      <w:r w:rsidR="00D824EC">
        <w:rPr>
          <w:rFonts w:ascii="Calibri" w:hAnsi="Calibri" w:cs="Calibri"/>
          <w:color w:val="4C4E56"/>
          <w:spacing w:val="3"/>
          <w:sz w:val="22"/>
          <w:szCs w:val="22"/>
          <w:u w:color="4C4E56"/>
          <w:lang w:val="el-GR"/>
        </w:rPr>
        <w:t xml:space="preserve"> </w:t>
      </w:r>
      <w:r w:rsidR="00D824EC">
        <w:rPr>
          <w:rFonts w:ascii="Calibri" w:hAnsi="Calibri" w:cs="Calibri"/>
          <w:bCs/>
          <w:color w:val="4C4E56"/>
          <w:spacing w:val="3"/>
          <w:sz w:val="22"/>
          <w:szCs w:val="22"/>
          <w:u w:color="4C4E56"/>
          <w:lang w:val="el-GR"/>
        </w:rPr>
        <w:t xml:space="preserve">που </w:t>
      </w:r>
      <w:r w:rsidRPr="00960D69">
        <w:rPr>
          <w:rFonts w:ascii="Calibri" w:hAnsi="Calibri" w:cs="Calibri"/>
          <w:bCs/>
          <w:color w:val="4C4E56"/>
          <w:spacing w:val="3"/>
          <w:sz w:val="22"/>
          <w:szCs w:val="22"/>
          <w:u w:color="4C4E56"/>
          <w:lang w:val="el-GR"/>
        </w:rPr>
        <w:t>αφορ</w:t>
      </w:r>
      <w:r w:rsidR="004127F7" w:rsidRPr="00960D69">
        <w:rPr>
          <w:rFonts w:ascii="Calibri" w:hAnsi="Calibri" w:cs="Calibri"/>
          <w:bCs/>
          <w:color w:val="4C4E56"/>
          <w:spacing w:val="3"/>
          <w:sz w:val="22"/>
          <w:szCs w:val="22"/>
          <w:u w:color="4C4E56"/>
          <w:lang w:val="el-GR"/>
        </w:rPr>
        <w:t>ά</w:t>
      </w:r>
      <w:r w:rsidRPr="00960D69">
        <w:rPr>
          <w:rFonts w:ascii="Calibri" w:hAnsi="Calibri" w:cs="Calibri"/>
          <w:bCs/>
          <w:color w:val="4C4E56"/>
          <w:spacing w:val="3"/>
          <w:sz w:val="22"/>
          <w:szCs w:val="22"/>
          <w:u w:color="4C4E56"/>
          <w:lang w:val="el-GR"/>
        </w:rPr>
        <w:t xml:space="preserve"> σε δανεισμό χωρίς αναγωγή (</w:t>
      </w:r>
      <w:bookmarkStart w:id="1" w:name="_Hlk133922383"/>
      <w:r w:rsidRPr="00960D69">
        <w:rPr>
          <w:rFonts w:ascii="Calibri" w:hAnsi="Calibri" w:cs="Calibri"/>
          <w:bCs/>
          <w:color w:val="4C4E56"/>
          <w:spacing w:val="3"/>
          <w:sz w:val="22"/>
          <w:szCs w:val="22"/>
          <w:u w:color="4C4E56"/>
        </w:rPr>
        <w:t>non</w:t>
      </w:r>
      <w:r w:rsidR="00C93A82" w:rsidRPr="00960D69">
        <w:rPr>
          <w:rFonts w:ascii="Calibri" w:hAnsi="Calibri" w:cs="Calibri"/>
          <w:bCs/>
          <w:color w:val="4C4E56"/>
          <w:spacing w:val="3"/>
          <w:sz w:val="22"/>
          <w:szCs w:val="22"/>
          <w:u w:color="4C4E56"/>
          <w:lang w:val="el-GR"/>
        </w:rPr>
        <w:t>-</w:t>
      </w:r>
      <w:r w:rsidRPr="00960D69">
        <w:rPr>
          <w:rFonts w:ascii="Calibri" w:hAnsi="Calibri" w:cs="Calibri"/>
          <w:bCs/>
          <w:color w:val="4C4E56"/>
          <w:spacing w:val="3"/>
          <w:sz w:val="22"/>
          <w:szCs w:val="22"/>
          <w:u w:color="4C4E56"/>
        </w:rPr>
        <w:t>recourse</w:t>
      </w:r>
      <w:r w:rsidR="004127F7" w:rsidRPr="00960D69">
        <w:rPr>
          <w:rFonts w:ascii="Calibri" w:hAnsi="Calibri" w:cs="Calibri"/>
          <w:bCs/>
          <w:color w:val="4C4E56"/>
          <w:spacing w:val="3"/>
          <w:sz w:val="22"/>
          <w:szCs w:val="22"/>
          <w:u w:color="4C4E56"/>
          <w:lang w:val="el-GR"/>
        </w:rPr>
        <w:t xml:space="preserve"> </w:t>
      </w:r>
      <w:r w:rsidR="004127F7" w:rsidRPr="00960D69">
        <w:rPr>
          <w:rFonts w:ascii="Calibri" w:hAnsi="Calibri" w:cs="Calibri"/>
          <w:bCs/>
          <w:color w:val="4C4E56"/>
          <w:spacing w:val="3"/>
          <w:sz w:val="22"/>
          <w:szCs w:val="22"/>
          <w:u w:color="4C4E56"/>
        </w:rPr>
        <w:t>debt</w:t>
      </w:r>
      <w:bookmarkEnd w:id="1"/>
      <w:r w:rsidRPr="00960D69">
        <w:rPr>
          <w:rFonts w:ascii="Calibri" w:hAnsi="Calibri" w:cs="Calibri"/>
          <w:bCs/>
          <w:color w:val="4C4E56"/>
          <w:spacing w:val="3"/>
          <w:sz w:val="22"/>
          <w:szCs w:val="22"/>
          <w:u w:color="4C4E56"/>
          <w:lang w:val="el-GR"/>
        </w:rPr>
        <w:t>)</w:t>
      </w:r>
      <w:r w:rsidR="0076002C" w:rsidRPr="00960D69">
        <w:rPr>
          <w:rFonts w:ascii="Calibri" w:hAnsi="Calibri" w:cs="Calibri"/>
          <w:bCs/>
          <w:color w:val="4C4E56"/>
          <w:spacing w:val="3"/>
          <w:sz w:val="22"/>
          <w:szCs w:val="22"/>
          <w:u w:color="4C4E56"/>
          <w:lang w:val="el-GR"/>
        </w:rPr>
        <w:t>.</w:t>
      </w:r>
      <w:r w:rsidR="0076002C" w:rsidRPr="00960D69">
        <w:rPr>
          <w:rFonts w:hint="cs"/>
          <w:lang w:val="el-GR"/>
        </w:rPr>
        <w:t xml:space="preserve"> </w:t>
      </w:r>
      <w:r w:rsidR="00A03ADE" w:rsidRPr="00960D69">
        <w:rPr>
          <w:rFonts w:asciiTheme="minorHAnsi" w:hAnsiTheme="minorHAnsi"/>
          <w:lang w:val="el-GR"/>
        </w:rPr>
        <w:t>Π</w:t>
      </w:r>
      <w:r w:rsidR="00A03ADE" w:rsidRPr="00960D69">
        <w:rPr>
          <w:rFonts w:ascii="Calibri" w:hAnsi="Calibri" w:cs="Calibri"/>
          <w:bCs/>
          <w:color w:val="4C4E56"/>
          <w:spacing w:val="3"/>
          <w:sz w:val="22"/>
          <w:szCs w:val="22"/>
          <w:u w:color="4C4E56"/>
          <w:lang w:val="el-GR"/>
        </w:rPr>
        <w:t xml:space="preserve">αρά το εντατικό επενδυτικό πρόγραμμα που βρίσκεται σε πλήρη εξέλιξη, το προσαρμοσμένο </w:t>
      </w:r>
      <w:r w:rsidR="00A03ADE" w:rsidRPr="00960D69">
        <w:rPr>
          <w:rFonts w:ascii="Calibri" w:hAnsi="Calibri" w:cs="Calibri"/>
          <w:bCs/>
          <w:color w:val="4C4E56"/>
          <w:spacing w:val="3"/>
          <w:sz w:val="22"/>
          <w:szCs w:val="22"/>
          <w:u w:color="4C4E56"/>
        </w:rPr>
        <w:t>Net</w:t>
      </w:r>
      <w:r w:rsidR="00A03ADE" w:rsidRPr="00960D69">
        <w:rPr>
          <w:rFonts w:ascii="Calibri" w:hAnsi="Calibri" w:cs="Calibri"/>
          <w:bCs/>
          <w:color w:val="4C4E56"/>
          <w:spacing w:val="3"/>
          <w:sz w:val="22"/>
          <w:szCs w:val="22"/>
          <w:u w:color="4C4E56"/>
          <w:lang w:val="el-GR"/>
        </w:rPr>
        <w:t xml:space="preserve"> </w:t>
      </w:r>
      <w:r w:rsidR="00A03ADE" w:rsidRPr="00960D69">
        <w:rPr>
          <w:rFonts w:ascii="Calibri" w:hAnsi="Calibri" w:cs="Calibri"/>
          <w:bCs/>
          <w:color w:val="4C4E56"/>
          <w:spacing w:val="3"/>
          <w:sz w:val="22"/>
          <w:szCs w:val="22"/>
          <w:u w:color="4C4E56"/>
        </w:rPr>
        <w:t>Debt</w:t>
      </w:r>
      <w:r w:rsidR="00A03ADE" w:rsidRPr="00960D69">
        <w:rPr>
          <w:rFonts w:ascii="Calibri" w:hAnsi="Calibri" w:cs="Calibri"/>
          <w:bCs/>
          <w:color w:val="4C4E56"/>
          <w:spacing w:val="3"/>
          <w:sz w:val="22"/>
          <w:szCs w:val="22"/>
          <w:u w:color="4C4E56"/>
          <w:lang w:val="el-GR"/>
        </w:rPr>
        <w:t>/</w:t>
      </w:r>
      <w:r w:rsidR="00A03ADE" w:rsidRPr="00960D69">
        <w:rPr>
          <w:rFonts w:ascii="Calibri" w:hAnsi="Calibri" w:cs="Calibri"/>
          <w:bCs/>
          <w:color w:val="4C4E56"/>
          <w:spacing w:val="3"/>
          <w:sz w:val="22"/>
          <w:szCs w:val="22"/>
          <w:u w:color="4C4E56"/>
        </w:rPr>
        <w:t>EBITDA</w:t>
      </w:r>
      <w:r w:rsidR="00A03ADE" w:rsidRPr="00960D69">
        <w:rPr>
          <w:rFonts w:ascii="Calibri" w:hAnsi="Calibri" w:cs="Calibri"/>
          <w:bCs/>
          <w:color w:val="4C4E56"/>
          <w:spacing w:val="3"/>
          <w:sz w:val="22"/>
          <w:szCs w:val="22"/>
          <w:u w:color="4C4E56"/>
          <w:lang w:val="el-GR"/>
        </w:rPr>
        <w:t xml:space="preserve"> διαμορφώθηκε στο 1,</w:t>
      </w:r>
      <w:r w:rsidR="00461CED">
        <w:rPr>
          <w:rFonts w:ascii="Calibri" w:hAnsi="Calibri" w:cs="Calibri"/>
          <w:bCs/>
          <w:color w:val="4C4E56"/>
          <w:spacing w:val="3"/>
          <w:sz w:val="22"/>
          <w:szCs w:val="22"/>
          <w:u w:color="4C4E56"/>
          <w:lang w:val="el-GR"/>
        </w:rPr>
        <w:t>0</w:t>
      </w:r>
      <w:r w:rsidR="004E5A8E" w:rsidRPr="00960D69">
        <w:rPr>
          <w:rFonts w:ascii="Calibri" w:hAnsi="Calibri" w:cs="Calibri"/>
          <w:bCs/>
          <w:color w:val="4C4E56"/>
          <w:spacing w:val="3"/>
          <w:sz w:val="22"/>
          <w:szCs w:val="22"/>
          <w:u w:color="4C4E56"/>
          <w:lang w:val="el-GR"/>
        </w:rPr>
        <w:t>5</w:t>
      </w:r>
      <w:r w:rsidR="00A03ADE" w:rsidRPr="00960D69">
        <w:rPr>
          <w:rFonts w:ascii="Calibri" w:hAnsi="Calibri" w:cs="Calibri"/>
          <w:bCs/>
          <w:color w:val="4C4E56"/>
          <w:spacing w:val="3"/>
          <w:sz w:val="22"/>
          <w:szCs w:val="22"/>
          <w:u w:color="4C4E56"/>
        </w:rPr>
        <w:t>x</w:t>
      </w:r>
      <w:r w:rsidR="00A03ADE" w:rsidRPr="00960D69">
        <w:rPr>
          <w:rFonts w:ascii="Calibri" w:hAnsi="Calibri" w:cs="Calibri"/>
          <w:bCs/>
          <w:color w:val="4C4E56"/>
          <w:spacing w:val="3"/>
          <w:sz w:val="22"/>
          <w:szCs w:val="22"/>
          <w:u w:color="4C4E56"/>
          <w:lang w:val="el-GR"/>
        </w:rPr>
        <w:t xml:space="preserve">, επίπεδο εφάμιλλο </w:t>
      </w:r>
      <w:r w:rsidR="004E5A8E" w:rsidRPr="00960D69">
        <w:rPr>
          <w:rFonts w:ascii="Calibri" w:hAnsi="Calibri" w:cs="Calibri"/>
          <w:bCs/>
          <w:color w:val="4C4E56"/>
          <w:spacing w:val="3"/>
          <w:sz w:val="22"/>
          <w:szCs w:val="22"/>
          <w:u w:color="4C4E56"/>
          <w:lang w:val="el-GR"/>
        </w:rPr>
        <w:t xml:space="preserve">ή και καλύτερο </w:t>
      </w:r>
      <w:r w:rsidR="001E1FC9" w:rsidRPr="00960D69">
        <w:rPr>
          <w:rFonts w:ascii="Calibri" w:hAnsi="Calibri" w:cs="Calibri"/>
          <w:bCs/>
          <w:color w:val="4C4E56"/>
          <w:spacing w:val="3"/>
          <w:sz w:val="22"/>
          <w:szCs w:val="22"/>
          <w:u w:color="4C4E56"/>
          <w:lang w:val="el-GR"/>
        </w:rPr>
        <w:t>από</w:t>
      </w:r>
      <w:r w:rsidR="00A03ADE" w:rsidRPr="00960D69">
        <w:rPr>
          <w:rFonts w:ascii="Calibri" w:hAnsi="Calibri" w:cs="Calibri"/>
          <w:bCs/>
          <w:color w:val="4C4E56"/>
          <w:spacing w:val="3"/>
          <w:sz w:val="22"/>
          <w:szCs w:val="22"/>
          <w:u w:color="4C4E56"/>
          <w:lang w:val="el-GR"/>
        </w:rPr>
        <w:t xml:space="preserve"> τις επιδόσεις εταιρειών εντός της επενδυτικής βαθμίδας. Σημειώνεται ότι μετά από την πιο πρόσφατη αναβάθμιση της </w:t>
      </w:r>
      <w:r w:rsidR="00A03ADE" w:rsidRPr="00960D69">
        <w:rPr>
          <w:rFonts w:ascii="Calibri" w:hAnsi="Calibri" w:cs="Calibri"/>
          <w:bCs/>
          <w:color w:val="4C4E56"/>
          <w:spacing w:val="3"/>
          <w:sz w:val="22"/>
          <w:szCs w:val="22"/>
          <w:u w:color="4C4E56"/>
        </w:rPr>
        <w:t>MYTILINEOS</w:t>
      </w:r>
      <w:r w:rsidR="00A03ADE" w:rsidRPr="00960D69">
        <w:rPr>
          <w:rFonts w:ascii="Calibri" w:hAnsi="Calibri" w:cs="Calibri"/>
          <w:bCs/>
          <w:color w:val="4C4E56"/>
          <w:spacing w:val="3"/>
          <w:sz w:val="22"/>
          <w:szCs w:val="22"/>
          <w:u w:color="4C4E56"/>
          <w:lang w:val="el-GR"/>
        </w:rPr>
        <w:t xml:space="preserve"> από τη </w:t>
      </w:r>
      <w:r w:rsidR="00A03ADE" w:rsidRPr="00960D69">
        <w:rPr>
          <w:rFonts w:ascii="Calibri" w:hAnsi="Calibri" w:cs="Calibri"/>
          <w:bCs/>
          <w:color w:val="4C4E56"/>
          <w:spacing w:val="3"/>
          <w:sz w:val="22"/>
          <w:szCs w:val="22"/>
          <w:u w:color="4C4E56"/>
        </w:rPr>
        <w:t>FITCH</w:t>
      </w:r>
      <w:r w:rsidR="00A03ADE" w:rsidRPr="00960D69">
        <w:rPr>
          <w:rFonts w:ascii="Calibri" w:hAnsi="Calibri" w:cs="Calibri"/>
          <w:bCs/>
          <w:color w:val="4C4E56"/>
          <w:spacing w:val="3"/>
          <w:sz w:val="22"/>
          <w:szCs w:val="22"/>
          <w:u w:color="4C4E56"/>
          <w:lang w:val="el-GR"/>
        </w:rPr>
        <w:t xml:space="preserve"> </w:t>
      </w:r>
      <w:r w:rsidR="00A03ADE" w:rsidRPr="00960D69">
        <w:rPr>
          <w:rFonts w:ascii="Calibri" w:hAnsi="Calibri" w:cs="Calibri" w:hint="cs"/>
          <w:bCs/>
          <w:color w:val="4C4E56"/>
          <w:spacing w:val="3"/>
          <w:sz w:val="22"/>
          <w:szCs w:val="22"/>
          <w:u w:color="4C4E56"/>
          <w:lang w:val="el-GR"/>
        </w:rPr>
        <w:t>σε</w:t>
      </w:r>
      <w:r w:rsidR="00A03ADE" w:rsidRPr="00960D69">
        <w:rPr>
          <w:rFonts w:ascii="Calibri" w:hAnsi="Calibri" w:cs="Calibri"/>
          <w:bCs/>
          <w:color w:val="4C4E56"/>
          <w:spacing w:val="3"/>
          <w:sz w:val="22"/>
          <w:szCs w:val="22"/>
          <w:u w:color="4C4E56"/>
          <w:lang w:val="el-GR"/>
        </w:rPr>
        <w:t xml:space="preserve"> </w:t>
      </w:r>
      <w:r w:rsidR="00A03ADE" w:rsidRPr="00960D69">
        <w:rPr>
          <w:rFonts w:ascii="Calibri" w:hAnsi="Calibri" w:cs="Calibri" w:hint="cs"/>
          <w:bCs/>
          <w:color w:val="4C4E56"/>
          <w:spacing w:val="3"/>
          <w:sz w:val="22"/>
          <w:szCs w:val="22"/>
          <w:u w:color="4C4E56"/>
          <w:lang w:val="el-GR"/>
        </w:rPr>
        <w:t>«ΒΒ</w:t>
      </w:r>
      <w:r w:rsidR="00A03ADE" w:rsidRPr="00960D69">
        <w:rPr>
          <w:rFonts w:ascii="Calibri" w:hAnsi="Calibri" w:cs="Calibri"/>
          <w:bCs/>
          <w:color w:val="4C4E56"/>
          <w:spacing w:val="3"/>
          <w:sz w:val="22"/>
          <w:szCs w:val="22"/>
          <w:u w:color="4C4E56"/>
          <w:lang w:val="el-GR"/>
        </w:rPr>
        <w:t>+</w:t>
      </w:r>
      <w:r w:rsidR="00A03ADE" w:rsidRPr="00960D69">
        <w:rPr>
          <w:rFonts w:ascii="Calibri" w:hAnsi="Calibri" w:cs="Calibri" w:hint="cs"/>
          <w:bCs/>
          <w:color w:val="4C4E56"/>
          <w:spacing w:val="3"/>
          <w:sz w:val="22"/>
          <w:szCs w:val="22"/>
          <w:u w:color="4C4E56"/>
          <w:lang w:val="el-GR"/>
        </w:rPr>
        <w:t>»</w:t>
      </w:r>
      <w:r w:rsidR="00A03ADE" w:rsidRPr="00960D69">
        <w:rPr>
          <w:rFonts w:ascii="Calibri" w:hAnsi="Calibri" w:cs="Calibri"/>
          <w:bCs/>
          <w:color w:val="4C4E56"/>
          <w:spacing w:val="3"/>
          <w:sz w:val="22"/>
          <w:szCs w:val="22"/>
          <w:u w:color="4C4E56"/>
          <w:lang w:val="el-GR"/>
        </w:rPr>
        <w:t xml:space="preserve"> , η </w:t>
      </w:r>
      <w:r w:rsidR="00485A9D">
        <w:rPr>
          <w:rFonts w:ascii="Calibri" w:hAnsi="Calibri" w:cs="Calibri"/>
          <w:bCs/>
          <w:color w:val="4C4E56"/>
          <w:spacing w:val="3"/>
          <w:sz w:val="22"/>
          <w:szCs w:val="22"/>
          <w:u w:color="4C4E56"/>
          <w:lang w:val="el-GR"/>
        </w:rPr>
        <w:t>Ε</w:t>
      </w:r>
      <w:r w:rsidR="00A03ADE" w:rsidRPr="00960D69">
        <w:rPr>
          <w:rFonts w:ascii="Calibri" w:hAnsi="Calibri" w:cs="Calibri"/>
          <w:bCs/>
          <w:color w:val="4C4E56"/>
          <w:spacing w:val="3"/>
          <w:sz w:val="22"/>
          <w:szCs w:val="22"/>
          <w:u w:color="4C4E56"/>
          <w:lang w:val="el-GR"/>
        </w:rPr>
        <w:t xml:space="preserve">ταιρεία απέχει πλέον μόλις ένα βήμα από την επίτευξη του στόχου </w:t>
      </w:r>
      <w:r w:rsidR="00FE212B" w:rsidRPr="00960D69">
        <w:rPr>
          <w:rFonts w:ascii="Calibri" w:hAnsi="Calibri" w:cs="Calibri"/>
          <w:bCs/>
          <w:color w:val="4C4E56"/>
          <w:spacing w:val="3"/>
          <w:sz w:val="22"/>
          <w:szCs w:val="22"/>
          <w:u w:color="4C4E56"/>
          <w:lang w:val="el-GR"/>
        </w:rPr>
        <w:t>κατάκτησης της επενδυτικής βαθμίδας</w:t>
      </w:r>
      <w:r w:rsidR="0070117B" w:rsidRPr="00960D69">
        <w:rPr>
          <w:rFonts w:ascii="Calibri" w:hAnsi="Calibri" w:cs="Calibri"/>
          <w:bCs/>
          <w:color w:val="4C4E56"/>
          <w:spacing w:val="3"/>
          <w:sz w:val="22"/>
          <w:szCs w:val="22"/>
          <w:u w:color="4C4E56"/>
          <w:lang w:val="el-GR"/>
        </w:rPr>
        <w:t>,</w:t>
      </w:r>
      <w:r w:rsidR="00FE212B" w:rsidRPr="00960D69">
        <w:rPr>
          <w:rFonts w:ascii="Calibri" w:hAnsi="Calibri" w:cs="Calibri"/>
          <w:bCs/>
          <w:color w:val="4C4E56"/>
          <w:spacing w:val="3"/>
          <w:sz w:val="22"/>
          <w:szCs w:val="22"/>
          <w:u w:color="4C4E56"/>
          <w:lang w:val="el-GR"/>
        </w:rPr>
        <w:t xml:space="preserve"> για πρώτη φορά στην ιστορία της</w:t>
      </w:r>
      <w:r w:rsidR="00A03ADE" w:rsidRPr="00960D69">
        <w:rPr>
          <w:rFonts w:ascii="Calibri" w:hAnsi="Calibri" w:cs="Calibri"/>
          <w:bCs/>
          <w:color w:val="4C4E56"/>
          <w:spacing w:val="3"/>
          <w:sz w:val="22"/>
          <w:szCs w:val="22"/>
          <w:u w:color="4C4E56"/>
          <w:lang w:val="el-GR"/>
        </w:rPr>
        <w:t xml:space="preserve">. </w:t>
      </w:r>
    </w:p>
    <w:p w14:paraId="71873388" w14:textId="47A80014" w:rsidR="00FE212B" w:rsidRPr="007E4FE5" w:rsidRDefault="00686310" w:rsidP="001C6463">
      <w:pPr>
        <w:pStyle w:val="Body"/>
        <w:numPr>
          <w:ilvl w:val="0"/>
          <w:numId w:val="44"/>
        </w:numPr>
        <w:spacing w:before="120" w:after="120"/>
        <w:jc w:val="both"/>
        <w:rPr>
          <w:rFonts w:ascii="Calibri" w:hAnsi="Calibri" w:cs="Calibri"/>
          <w:bCs/>
          <w:color w:val="4C4E56"/>
          <w:spacing w:val="3"/>
          <w:sz w:val="22"/>
          <w:szCs w:val="22"/>
          <w:highlight w:val="yellow"/>
          <w:u w:color="4C4E56"/>
          <w:lang w:val="el-GR"/>
        </w:rPr>
      </w:pPr>
      <w:r w:rsidRPr="00960D69">
        <w:rPr>
          <w:rFonts w:ascii="Calibri" w:hAnsi="Calibri" w:cs="Calibri"/>
          <w:bCs/>
          <w:color w:val="4C4E56"/>
          <w:spacing w:val="3"/>
          <w:sz w:val="22"/>
          <w:szCs w:val="22"/>
          <w:u w:color="4C4E56"/>
          <w:lang w:val="el-GR"/>
        </w:rPr>
        <w:t xml:space="preserve">Επιτυχημένη έκδοση </w:t>
      </w:r>
      <w:r w:rsidRPr="00960D69">
        <w:rPr>
          <w:rFonts w:ascii="Calibri" w:hAnsi="Calibri" w:cs="Calibri"/>
          <w:b/>
          <w:color w:val="1F3864" w:themeColor="accent1" w:themeShade="80"/>
          <w:spacing w:val="3"/>
          <w:sz w:val="22"/>
          <w:szCs w:val="22"/>
          <w:u w:color="4C4E56"/>
          <w:lang w:val="el-GR"/>
        </w:rPr>
        <w:t xml:space="preserve">7-ετούς </w:t>
      </w:r>
      <w:r w:rsidR="0070117B" w:rsidRPr="00960D69">
        <w:rPr>
          <w:rFonts w:ascii="Calibri" w:hAnsi="Calibri" w:cs="Calibri"/>
          <w:b/>
          <w:color w:val="1F3864" w:themeColor="accent1" w:themeShade="80"/>
          <w:spacing w:val="3"/>
          <w:sz w:val="22"/>
          <w:szCs w:val="22"/>
          <w:u w:color="4C4E56"/>
          <w:lang w:val="el-GR"/>
        </w:rPr>
        <w:t>Κοινού Ο</w:t>
      </w:r>
      <w:r w:rsidRPr="00960D69">
        <w:rPr>
          <w:rFonts w:ascii="Calibri" w:hAnsi="Calibri" w:cs="Calibri"/>
          <w:b/>
          <w:color w:val="1F3864" w:themeColor="accent1" w:themeShade="80"/>
          <w:spacing w:val="3"/>
          <w:sz w:val="22"/>
          <w:szCs w:val="22"/>
          <w:u w:color="4C4E56"/>
          <w:lang w:val="el-GR"/>
        </w:rPr>
        <w:t>μολ</w:t>
      </w:r>
      <w:r w:rsidR="0070117B" w:rsidRPr="00960D69">
        <w:rPr>
          <w:rFonts w:ascii="Calibri" w:hAnsi="Calibri" w:cs="Calibri"/>
          <w:b/>
          <w:color w:val="1F3864" w:themeColor="accent1" w:themeShade="80"/>
          <w:spacing w:val="3"/>
          <w:sz w:val="22"/>
          <w:szCs w:val="22"/>
          <w:u w:color="4C4E56"/>
          <w:lang w:val="el-GR"/>
        </w:rPr>
        <w:t>ο</w:t>
      </w:r>
      <w:r w:rsidRPr="00960D69">
        <w:rPr>
          <w:rFonts w:ascii="Calibri" w:hAnsi="Calibri" w:cs="Calibri"/>
          <w:b/>
          <w:color w:val="1F3864" w:themeColor="accent1" w:themeShade="80"/>
          <w:spacing w:val="3"/>
          <w:sz w:val="22"/>
          <w:szCs w:val="22"/>
          <w:u w:color="4C4E56"/>
          <w:lang w:val="el-GR"/>
        </w:rPr>
        <w:t>γ</w:t>
      </w:r>
      <w:r w:rsidR="0070117B" w:rsidRPr="00960D69">
        <w:rPr>
          <w:rFonts w:ascii="Calibri" w:hAnsi="Calibri" w:cs="Calibri"/>
          <w:b/>
          <w:color w:val="1F3864" w:themeColor="accent1" w:themeShade="80"/>
          <w:spacing w:val="3"/>
          <w:sz w:val="22"/>
          <w:szCs w:val="22"/>
          <w:u w:color="4C4E56"/>
          <w:lang w:val="el-GR"/>
        </w:rPr>
        <w:t>ιακού Δανείου</w:t>
      </w:r>
      <w:r w:rsidRPr="00960D69">
        <w:rPr>
          <w:rFonts w:ascii="Calibri" w:hAnsi="Calibri" w:cs="Calibri"/>
          <w:bCs/>
          <w:color w:val="4C4E56"/>
          <w:spacing w:val="3"/>
          <w:sz w:val="22"/>
          <w:szCs w:val="22"/>
          <w:u w:color="4C4E56"/>
          <w:lang w:val="el-GR"/>
        </w:rPr>
        <w:t xml:space="preserve"> ύψους </w:t>
      </w:r>
      <w:r w:rsidRPr="00960D69">
        <w:rPr>
          <w:rFonts w:ascii="Calibri" w:hAnsi="Calibri" w:cs="Calibri"/>
          <w:b/>
          <w:color w:val="1F3864" w:themeColor="accent1" w:themeShade="80"/>
          <w:spacing w:val="3"/>
          <w:sz w:val="22"/>
          <w:szCs w:val="22"/>
          <w:u w:color="4C4E56"/>
          <w:lang w:val="el-GR"/>
        </w:rPr>
        <w:t>€500εκ.</w:t>
      </w:r>
      <w:r w:rsidRPr="00960D69">
        <w:rPr>
          <w:rFonts w:ascii="Calibri" w:hAnsi="Calibri" w:cs="Calibri"/>
          <w:bCs/>
          <w:color w:val="4C4E56"/>
          <w:spacing w:val="3"/>
          <w:sz w:val="22"/>
          <w:szCs w:val="22"/>
          <w:u w:color="4C4E56"/>
          <w:lang w:val="el-GR"/>
        </w:rPr>
        <w:t xml:space="preserve"> με επιτόκιο </w:t>
      </w:r>
      <w:r w:rsidRPr="00960D69">
        <w:rPr>
          <w:rFonts w:ascii="Calibri" w:hAnsi="Calibri" w:cs="Calibri"/>
          <w:b/>
          <w:color w:val="1F3864" w:themeColor="accent1" w:themeShade="80"/>
          <w:spacing w:val="3"/>
          <w:sz w:val="22"/>
          <w:szCs w:val="22"/>
          <w:u w:color="4C4E56"/>
          <w:lang w:val="el-GR"/>
        </w:rPr>
        <w:t>4,0%</w:t>
      </w:r>
      <w:r w:rsidRPr="00960D69">
        <w:rPr>
          <w:rFonts w:ascii="Calibri" w:hAnsi="Calibri" w:cs="Calibri"/>
          <w:bCs/>
          <w:color w:val="4C4E56"/>
          <w:spacing w:val="3"/>
          <w:sz w:val="22"/>
          <w:szCs w:val="22"/>
          <w:u w:color="4C4E56"/>
          <w:lang w:val="el-GR"/>
        </w:rPr>
        <w:t xml:space="preserve"> και σημαντική υπερκάλυψη</w:t>
      </w:r>
      <w:r w:rsidR="00F008F0" w:rsidRPr="00960D69">
        <w:rPr>
          <w:rFonts w:ascii="Calibri" w:hAnsi="Calibri" w:cs="Calibri"/>
          <w:bCs/>
          <w:color w:val="4C4E56"/>
          <w:spacing w:val="3"/>
          <w:sz w:val="22"/>
          <w:szCs w:val="22"/>
          <w:u w:color="4C4E56"/>
          <w:lang w:val="el-GR"/>
        </w:rPr>
        <w:t>,</w:t>
      </w:r>
      <w:r w:rsidR="00C802F3" w:rsidRPr="00960D69">
        <w:rPr>
          <w:rFonts w:ascii="Calibri" w:hAnsi="Calibri" w:cs="Calibri"/>
          <w:bCs/>
          <w:color w:val="4C4E56"/>
          <w:spacing w:val="3"/>
          <w:sz w:val="22"/>
          <w:szCs w:val="22"/>
          <w:u w:color="4C4E56"/>
          <w:lang w:val="el-GR"/>
        </w:rPr>
        <w:t xml:space="preserve"> καθώς το συνολικό προσφερόμενο ποσό ξεπέρασε το €1δισ.</w:t>
      </w:r>
      <w:r w:rsidRPr="00960D69">
        <w:rPr>
          <w:rFonts w:ascii="Calibri" w:hAnsi="Calibri" w:cs="Calibri"/>
          <w:bCs/>
          <w:color w:val="4C4E56"/>
          <w:spacing w:val="3"/>
          <w:sz w:val="22"/>
          <w:szCs w:val="22"/>
          <w:u w:color="4C4E56"/>
          <w:lang w:val="el-GR"/>
        </w:rPr>
        <w:t xml:space="preserve">. </w:t>
      </w:r>
      <w:r w:rsidRPr="003521FF">
        <w:rPr>
          <w:rFonts w:ascii="Calibri" w:hAnsi="Calibri" w:cs="Calibri"/>
          <w:bCs/>
          <w:color w:val="4C4E56"/>
          <w:spacing w:val="3"/>
          <w:sz w:val="22"/>
          <w:szCs w:val="22"/>
          <w:u w:color="4C4E56"/>
          <w:lang w:val="el-GR"/>
        </w:rPr>
        <w:t xml:space="preserve">Η συγκεκριμένη έκδοση </w:t>
      </w:r>
      <w:r w:rsidR="003521FF" w:rsidRPr="00960D69">
        <w:rPr>
          <w:rFonts w:ascii="Calibri" w:hAnsi="Calibri" w:cs="Calibri"/>
          <w:bCs/>
          <w:color w:val="4C4E56"/>
          <w:spacing w:val="3"/>
          <w:sz w:val="22"/>
          <w:szCs w:val="22"/>
          <w:u w:color="4C4E56"/>
          <w:lang w:val="el-GR"/>
        </w:rPr>
        <w:t xml:space="preserve">ήταν η πρώτη για την ελληνική αγορά το 2023 ενώ σημειώθηκε και η υψηλότερη ιστορικά συμμετοχή από ιδιώτες </w:t>
      </w:r>
      <w:r w:rsidR="003521FF" w:rsidRPr="00960D69">
        <w:rPr>
          <w:rFonts w:ascii="Calibri" w:hAnsi="Calibri" w:cs="Calibri"/>
          <w:bCs/>
          <w:color w:val="4C4E56"/>
          <w:spacing w:val="3"/>
          <w:sz w:val="22"/>
          <w:szCs w:val="22"/>
          <w:u w:color="4C4E56"/>
          <w:lang w:val="el-GR"/>
        </w:rPr>
        <w:lastRenderedPageBreak/>
        <w:t>επενδυτές στους οποίους κατανεμήθηκε ποσοστό 91% της έκδοσης</w:t>
      </w:r>
      <w:r w:rsidR="003521FF">
        <w:rPr>
          <w:rFonts w:ascii="Calibri" w:hAnsi="Calibri" w:cs="Calibri"/>
          <w:bCs/>
          <w:color w:val="4C4E56"/>
          <w:spacing w:val="3"/>
          <w:sz w:val="22"/>
          <w:szCs w:val="22"/>
          <w:u w:color="4C4E56"/>
          <w:lang w:val="el-GR"/>
        </w:rPr>
        <w:t xml:space="preserve">. </w:t>
      </w:r>
      <w:r w:rsidR="00F175AC" w:rsidRPr="00F175AC">
        <w:rPr>
          <w:rFonts w:ascii="Calibri" w:hAnsi="Calibri" w:cs="Calibri" w:hint="cs"/>
          <w:bCs/>
          <w:color w:val="4C4E56"/>
          <w:spacing w:val="3"/>
          <w:sz w:val="22"/>
          <w:szCs w:val="22"/>
          <w:u w:color="4C4E56"/>
          <w:lang w:val="el-GR"/>
        </w:rPr>
        <w:t>Μετά</w:t>
      </w:r>
      <w:r w:rsidR="00F175AC" w:rsidRPr="00F175AC">
        <w:rPr>
          <w:rFonts w:ascii="Calibri" w:hAnsi="Calibri" w:cs="Calibri"/>
          <w:bCs/>
          <w:color w:val="4C4E56"/>
          <w:spacing w:val="3"/>
          <w:sz w:val="22"/>
          <w:szCs w:val="22"/>
          <w:u w:color="4C4E56"/>
          <w:lang w:val="el-GR"/>
        </w:rPr>
        <w:t xml:space="preserve"> </w:t>
      </w:r>
      <w:r w:rsidR="00F175AC" w:rsidRPr="00F175AC">
        <w:rPr>
          <w:rFonts w:ascii="Calibri" w:hAnsi="Calibri" w:cs="Calibri" w:hint="cs"/>
          <w:bCs/>
          <w:color w:val="4C4E56"/>
          <w:spacing w:val="3"/>
          <w:sz w:val="22"/>
          <w:szCs w:val="22"/>
          <w:u w:color="4C4E56"/>
          <w:lang w:val="el-GR"/>
        </w:rPr>
        <w:t>την</w:t>
      </w:r>
      <w:r w:rsidR="00F175AC" w:rsidRPr="00F175AC">
        <w:rPr>
          <w:rFonts w:ascii="Calibri" w:hAnsi="Calibri" w:cs="Calibri"/>
          <w:bCs/>
          <w:color w:val="4C4E56"/>
          <w:spacing w:val="3"/>
          <w:sz w:val="22"/>
          <w:szCs w:val="22"/>
          <w:u w:color="4C4E56"/>
          <w:lang w:val="el-GR"/>
        </w:rPr>
        <w:t xml:space="preserve"> </w:t>
      </w:r>
      <w:r w:rsidR="00F175AC" w:rsidRPr="00F175AC">
        <w:rPr>
          <w:rFonts w:ascii="Calibri" w:hAnsi="Calibri" w:cs="Calibri" w:hint="cs"/>
          <w:bCs/>
          <w:color w:val="4C4E56"/>
          <w:spacing w:val="3"/>
          <w:sz w:val="22"/>
          <w:szCs w:val="22"/>
          <w:u w:color="4C4E56"/>
          <w:lang w:val="el-GR"/>
        </w:rPr>
        <w:t>ολοκλήρωση</w:t>
      </w:r>
      <w:r w:rsidR="00F175AC" w:rsidRPr="00F175AC">
        <w:rPr>
          <w:rFonts w:ascii="Calibri" w:hAnsi="Calibri" w:cs="Calibri"/>
          <w:bCs/>
          <w:color w:val="4C4E56"/>
          <w:spacing w:val="3"/>
          <w:sz w:val="22"/>
          <w:szCs w:val="22"/>
          <w:u w:color="4C4E56"/>
          <w:lang w:val="el-GR"/>
        </w:rPr>
        <w:t xml:space="preserve"> </w:t>
      </w:r>
      <w:r w:rsidR="00F175AC" w:rsidRPr="00F175AC">
        <w:rPr>
          <w:rFonts w:ascii="Calibri" w:hAnsi="Calibri" w:cs="Calibri" w:hint="cs"/>
          <w:bCs/>
          <w:color w:val="4C4E56"/>
          <w:spacing w:val="3"/>
          <w:sz w:val="22"/>
          <w:szCs w:val="22"/>
          <w:u w:color="4C4E56"/>
          <w:lang w:val="el-GR"/>
        </w:rPr>
        <w:t>της</w:t>
      </w:r>
      <w:r w:rsidR="00F175AC" w:rsidRPr="00F175AC">
        <w:rPr>
          <w:rFonts w:ascii="Calibri" w:hAnsi="Calibri" w:cs="Calibri"/>
          <w:bCs/>
          <w:color w:val="4C4E56"/>
          <w:spacing w:val="3"/>
          <w:sz w:val="22"/>
          <w:szCs w:val="22"/>
          <w:u w:color="4C4E56"/>
          <w:lang w:val="el-GR"/>
        </w:rPr>
        <w:t xml:space="preserve"> </w:t>
      </w:r>
      <w:r w:rsidR="00F175AC" w:rsidRPr="00F175AC">
        <w:rPr>
          <w:rFonts w:ascii="Calibri" w:hAnsi="Calibri" w:cs="Calibri" w:hint="cs"/>
          <w:bCs/>
          <w:color w:val="4C4E56"/>
          <w:spacing w:val="3"/>
          <w:sz w:val="22"/>
          <w:szCs w:val="22"/>
          <w:u w:color="4C4E56"/>
          <w:lang w:val="el-GR"/>
        </w:rPr>
        <w:t>συγκεκριμένης</w:t>
      </w:r>
      <w:r w:rsidR="00F175AC" w:rsidRPr="00F175AC">
        <w:rPr>
          <w:rFonts w:ascii="Calibri" w:hAnsi="Calibri" w:cs="Calibri"/>
          <w:bCs/>
          <w:color w:val="4C4E56"/>
          <w:spacing w:val="3"/>
          <w:sz w:val="22"/>
          <w:szCs w:val="22"/>
          <w:u w:color="4C4E56"/>
          <w:lang w:val="el-GR"/>
        </w:rPr>
        <w:t xml:space="preserve"> </w:t>
      </w:r>
      <w:r w:rsidR="00F175AC" w:rsidRPr="00F175AC">
        <w:rPr>
          <w:rFonts w:ascii="Calibri" w:hAnsi="Calibri" w:cs="Calibri" w:hint="cs"/>
          <w:bCs/>
          <w:color w:val="4C4E56"/>
          <w:spacing w:val="3"/>
          <w:sz w:val="22"/>
          <w:szCs w:val="22"/>
          <w:u w:color="4C4E56"/>
          <w:lang w:val="el-GR"/>
        </w:rPr>
        <w:t>έκδοσης</w:t>
      </w:r>
      <w:r w:rsidR="00F175AC" w:rsidRPr="00F175AC">
        <w:rPr>
          <w:rFonts w:ascii="Calibri" w:hAnsi="Calibri" w:cs="Calibri"/>
          <w:bCs/>
          <w:color w:val="4C4E56"/>
          <w:spacing w:val="3"/>
          <w:sz w:val="22"/>
          <w:szCs w:val="22"/>
          <w:u w:color="4C4E56"/>
          <w:lang w:val="el-GR"/>
        </w:rPr>
        <w:t xml:space="preserve">, </w:t>
      </w:r>
      <w:r w:rsidR="00F175AC" w:rsidRPr="00F175AC">
        <w:rPr>
          <w:rFonts w:ascii="Calibri" w:hAnsi="Calibri" w:cs="Calibri" w:hint="cs"/>
          <w:bCs/>
          <w:color w:val="4C4E56"/>
          <w:spacing w:val="3"/>
          <w:sz w:val="22"/>
          <w:szCs w:val="22"/>
          <w:u w:color="4C4E56"/>
          <w:lang w:val="el-GR"/>
        </w:rPr>
        <w:t>αφενός</w:t>
      </w:r>
      <w:r w:rsidR="00F175AC" w:rsidRPr="00F175AC">
        <w:rPr>
          <w:rFonts w:ascii="Calibri" w:hAnsi="Calibri" w:cs="Calibri"/>
          <w:bCs/>
          <w:color w:val="4C4E56"/>
          <w:spacing w:val="3"/>
          <w:sz w:val="22"/>
          <w:szCs w:val="22"/>
          <w:u w:color="4C4E56"/>
          <w:lang w:val="el-GR"/>
        </w:rPr>
        <w:t xml:space="preserve"> </w:t>
      </w:r>
      <w:r w:rsidR="00F175AC" w:rsidRPr="00F175AC">
        <w:rPr>
          <w:rFonts w:ascii="Calibri" w:hAnsi="Calibri" w:cs="Calibri" w:hint="cs"/>
          <w:bCs/>
          <w:color w:val="4C4E56"/>
          <w:spacing w:val="3"/>
          <w:sz w:val="22"/>
          <w:szCs w:val="22"/>
          <w:u w:color="4C4E56"/>
          <w:lang w:val="el-GR"/>
        </w:rPr>
        <w:t>ενισχύεται</w:t>
      </w:r>
      <w:r w:rsidR="00F175AC" w:rsidRPr="00F175AC">
        <w:rPr>
          <w:rFonts w:ascii="Calibri" w:hAnsi="Calibri" w:cs="Calibri"/>
          <w:bCs/>
          <w:color w:val="4C4E56"/>
          <w:spacing w:val="3"/>
          <w:sz w:val="22"/>
          <w:szCs w:val="22"/>
          <w:u w:color="4C4E56"/>
          <w:lang w:val="el-GR"/>
        </w:rPr>
        <w:t xml:space="preserve"> </w:t>
      </w:r>
      <w:r w:rsidR="00F175AC" w:rsidRPr="00F175AC">
        <w:rPr>
          <w:rFonts w:ascii="Calibri" w:hAnsi="Calibri" w:cs="Calibri" w:hint="cs"/>
          <w:bCs/>
          <w:color w:val="4C4E56"/>
          <w:spacing w:val="3"/>
          <w:sz w:val="22"/>
          <w:szCs w:val="22"/>
          <w:u w:color="4C4E56"/>
          <w:lang w:val="el-GR"/>
        </w:rPr>
        <w:t>η</w:t>
      </w:r>
      <w:r w:rsidR="00F175AC" w:rsidRPr="00F175AC">
        <w:rPr>
          <w:rFonts w:ascii="Calibri" w:hAnsi="Calibri" w:cs="Calibri"/>
          <w:bCs/>
          <w:color w:val="4C4E56"/>
          <w:spacing w:val="3"/>
          <w:sz w:val="22"/>
          <w:szCs w:val="22"/>
          <w:u w:color="4C4E56"/>
          <w:lang w:val="el-GR"/>
        </w:rPr>
        <w:t xml:space="preserve"> </w:t>
      </w:r>
      <w:r w:rsidR="00F175AC" w:rsidRPr="00F175AC">
        <w:rPr>
          <w:rFonts w:ascii="Calibri" w:hAnsi="Calibri" w:cs="Calibri" w:hint="cs"/>
          <w:bCs/>
          <w:color w:val="4C4E56"/>
          <w:spacing w:val="3"/>
          <w:sz w:val="22"/>
          <w:szCs w:val="22"/>
          <w:u w:color="4C4E56"/>
          <w:lang w:val="el-GR"/>
        </w:rPr>
        <w:t>ρευστότητα</w:t>
      </w:r>
      <w:r w:rsidR="00F175AC" w:rsidRPr="00F175AC">
        <w:rPr>
          <w:rFonts w:ascii="Calibri" w:hAnsi="Calibri" w:cs="Calibri"/>
          <w:bCs/>
          <w:color w:val="4C4E56"/>
          <w:spacing w:val="3"/>
          <w:sz w:val="22"/>
          <w:szCs w:val="22"/>
          <w:u w:color="4C4E56"/>
          <w:lang w:val="el-GR"/>
        </w:rPr>
        <w:t xml:space="preserve"> </w:t>
      </w:r>
      <w:r w:rsidR="00F175AC" w:rsidRPr="00F175AC">
        <w:rPr>
          <w:rFonts w:ascii="Calibri" w:hAnsi="Calibri" w:cs="Calibri" w:hint="cs"/>
          <w:bCs/>
          <w:color w:val="4C4E56"/>
          <w:spacing w:val="3"/>
          <w:sz w:val="22"/>
          <w:szCs w:val="22"/>
          <w:u w:color="4C4E56"/>
          <w:lang w:val="el-GR"/>
        </w:rPr>
        <w:t>της</w:t>
      </w:r>
      <w:r w:rsidR="00F175AC" w:rsidRPr="00F175AC">
        <w:rPr>
          <w:rFonts w:ascii="Calibri" w:hAnsi="Calibri" w:cs="Calibri"/>
          <w:bCs/>
          <w:color w:val="4C4E56"/>
          <w:spacing w:val="3"/>
          <w:sz w:val="22"/>
          <w:szCs w:val="22"/>
          <w:u w:color="4C4E56"/>
          <w:lang w:val="el-GR"/>
        </w:rPr>
        <w:t xml:space="preserve"> </w:t>
      </w:r>
      <w:r w:rsidR="00A06D98">
        <w:rPr>
          <w:rFonts w:ascii="Calibri" w:hAnsi="Calibri" w:cs="Calibri"/>
          <w:bCs/>
          <w:color w:val="4C4E56"/>
          <w:spacing w:val="3"/>
          <w:sz w:val="22"/>
          <w:szCs w:val="22"/>
          <w:u w:color="4C4E56"/>
          <w:lang w:val="el-GR"/>
        </w:rPr>
        <w:t>Ε</w:t>
      </w:r>
      <w:r w:rsidR="00F175AC" w:rsidRPr="00F175AC">
        <w:rPr>
          <w:rFonts w:ascii="Calibri" w:hAnsi="Calibri" w:cs="Calibri" w:hint="cs"/>
          <w:bCs/>
          <w:color w:val="4C4E56"/>
          <w:spacing w:val="3"/>
          <w:sz w:val="22"/>
          <w:szCs w:val="22"/>
          <w:u w:color="4C4E56"/>
          <w:lang w:val="el-GR"/>
        </w:rPr>
        <w:t>ταιρείας</w:t>
      </w:r>
      <w:r w:rsidR="00F175AC" w:rsidRPr="00F175AC">
        <w:rPr>
          <w:rFonts w:ascii="Calibri" w:hAnsi="Calibri" w:cs="Calibri"/>
          <w:bCs/>
          <w:color w:val="4C4E56"/>
          <w:spacing w:val="3"/>
          <w:sz w:val="22"/>
          <w:szCs w:val="22"/>
          <w:u w:color="4C4E56"/>
          <w:lang w:val="el-GR"/>
        </w:rPr>
        <w:t xml:space="preserve"> </w:t>
      </w:r>
      <w:r w:rsidR="00F175AC" w:rsidRPr="00F175AC">
        <w:rPr>
          <w:rFonts w:ascii="Calibri" w:hAnsi="Calibri" w:cs="Calibri" w:hint="cs"/>
          <w:bCs/>
          <w:color w:val="4C4E56"/>
          <w:spacing w:val="3"/>
          <w:sz w:val="22"/>
          <w:szCs w:val="22"/>
          <w:u w:color="4C4E56"/>
          <w:lang w:val="el-GR"/>
        </w:rPr>
        <w:t>και</w:t>
      </w:r>
      <w:r w:rsidR="00F175AC" w:rsidRPr="00F175AC">
        <w:rPr>
          <w:rFonts w:ascii="Calibri" w:hAnsi="Calibri" w:cs="Calibri"/>
          <w:bCs/>
          <w:color w:val="4C4E56"/>
          <w:spacing w:val="3"/>
          <w:sz w:val="22"/>
          <w:szCs w:val="22"/>
          <w:u w:color="4C4E56"/>
          <w:lang w:val="el-GR"/>
        </w:rPr>
        <w:t xml:space="preserve"> </w:t>
      </w:r>
      <w:r w:rsidR="00F175AC" w:rsidRPr="00F175AC">
        <w:rPr>
          <w:rFonts w:ascii="Calibri" w:hAnsi="Calibri" w:cs="Calibri" w:hint="cs"/>
          <w:bCs/>
          <w:color w:val="4C4E56"/>
          <w:spacing w:val="3"/>
          <w:sz w:val="22"/>
          <w:szCs w:val="22"/>
          <w:u w:color="4C4E56"/>
          <w:lang w:val="el-GR"/>
        </w:rPr>
        <w:t>η</w:t>
      </w:r>
      <w:r w:rsidR="00F175AC" w:rsidRPr="00F175AC">
        <w:rPr>
          <w:rFonts w:ascii="Calibri" w:hAnsi="Calibri" w:cs="Calibri"/>
          <w:bCs/>
          <w:color w:val="4C4E56"/>
          <w:spacing w:val="3"/>
          <w:sz w:val="22"/>
          <w:szCs w:val="22"/>
          <w:u w:color="4C4E56"/>
          <w:lang w:val="el-GR"/>
        </w:rPr>
        <w:t xml:space="preserve"> </w:t>
      </w:r>
      <w:r w:rsidR="00F175AC" w:rsidRPr="00F175AC">
        <w:rPr>
          <w:rFonts w:ascii="Calibri" w:hAnsi="Calibri" w:cs="Calibri" w:hint="cs"/>
          <w:bCs/>
          <w:color w:val="4C4E56"/>
          <w:spacing w:val="3"/>
          <w:sz w:val="22"/>
          <w:szCs w:val="22"/>
          <w:u w:color="4C4E56"/>
          <w:lang w:val="el-GR"/>
        </w:rPr>
        <w:t>απρόσκοπτη</w:t>
      </w:r>
      <w:r w:rsidR="00F175AC" w:rsidRPr="00F175AC">
        <w:rPr>
          <w:rFonts w:ascii="Calibri" w:hAnsi="Calibri" w:cs="Calibri"/>
          <w:bCs/>
          <w:color w:val="4C4E56"/>
          <w:spacing w:val="3"/>
          <w:sz w:val="22"/>
          <w:szCs w:val="22"/>
          <w:u w:color="4C4E56"/>
          <w:lang w:val="el-GR"/>
        </w:rPr>
        <w:t xml:space="preserve"> </w:t>
      </w:r>
      <w:r w:rsidR="00F175AC" w:rsidRPr="00F175AC">
        <w:rPr>
          <w:rFonts w:ascii="Calibri" w:hAnsi="Calibri" w:cs="Calibri" w:hint="cs"/>
          <w:bCs/>
          <w:color w:val="4C4E56"/>
          <w:spacing w:val="3"/>
          <w:sz w:val="22"/>
          <w:szCs w:val="22"/>
          <w:u w:color="4C4E56"/>
          <w:lang w:val="el-GR"/>
        </w:rPr>
        <w:t>υλοποίηση</w:t>
      </w:r>
      <w:r w:rsidR="00F175AC" w:rsidRPr="00F175AC">
        <w:rPr>
          <w:rFonts w:ascii="Calibri" w:hAnsi="Calibri" w:cs="Calibri"/>
          <w:bCs/>
          <w:color w:val="4C4E56"/>
          <w:spacing w:val="3"/>
          <w:sz w:val="22"/>
          <w:szCs w:val="22"/>
          <w:u w:color="4C4E56"/>
          <w:lang w:val="el-GR"/>
        </w:rPr>
        <w:t xml:space="preserve"> </w:t>
      </w:r>
      <w:r w:rsidR="00F175AC" w:rsidRPr="00F175AC">
        <w:rPr>
          <w:rFonts w:ascii="Calibri" w:hAnsi="Calibri" w:cs="Calibri" w:hint="cs"/>
          <w:bCs/>
          <w:color w:val="4C4E56"/>
          <w:spacing w:val="3"/>
          <w:sz w:val="22"/>
          <w:szCs w:val="22"/>
          <w:u w:color="4C4E56"/>
          <w:lang w:val="el-GR"/>
        </w:rPr>
        <w:t>του</w:t>
      </w:r>
      <w:r w:rsidR="00F175AC" w:rsidRPr="00F175AC">
        <w:rPr>
          <w:rFonts w:ascii="Calibri" w:hAnsi="Calibri" w:cs="Calibri"/>
          <w:bCs/>
          <w:color w:val="4C4E56"/>
          <w:spacing w:val="3"/>
          <w:sz w:val="22"/>
          <w:szCs w:val="22"/>
          <w:u w:color="4C4E56"/>
          <w:lang w:val="el-GR"/>
        </w:rPr>
        <w:t xml:space="preserve"> </w:t>
      </w:r>
      <w:r w:rsidR="00F175AC" w:rsidRPr="00F175AC">
        <w:rPr>
          <w:rFonts w:ascii="Calibri" w:hAnsi="Calibri" w:cs="Calibri" w:hint="cs"/>
          <w:bCs/>
          <w:color w:val="4C4E56"/>
          <w:spacing w:val="3"/>
          <w:sz w:val="22"/>
          <w:szCs w:val="22"/>
          <w:u w:color="4C4E56"/>
          <w:lang w:val="el-GR"/>
        </w:rPr>
        <w:t>μεγάλου</w:t>
      </w:r>
      <w:r w:rsidR="00F175AC" w:rsidRPr="00F175AC">
        <w:rPr>
          <w:rFonts w:ascii="Calibri" w:hAnsi="Calibri" w:cs="Calibri"/>
          <w:bCs/>
          <w:color w:val="4C4E56"/>
          <w:spacing w:val="3"/>
          <w:sz w:val="22"/>
          <w:szCs w:val="22"/>
          <w:u w:color="4C4E56"/>
          <w:lang w:val="el-GR"/>
        </w:rPr>
        <w:t xml:space="preserve"> </w:t>
      </w:r>
      <w:r w:rsidR="00F175AC" w:rsidRPr="00F175AC">
        <w:rPr>
          <w:rFonts w:ascii="Calibri" w:hAnsi="Calibri" w:cs="Calibri" w:hint="cs"/>
          <w:bCs/>
          <w:color w:val="4C4E56"/>
          <w:spacing w:val="3"/>
          <w:sz w:val="22"/>
          <w:szCs w:val="22"/>
          <w:u w:color="4C4E56"/>
          <w:lang w:val="el-GR"/>
        </w:rPr>
        <w:t>επενδυτικού</w:t>
      </w:r>
      <w:r w:rsidR="00F175AC" w:rsidRPr="00F175AC">
        <w:rPr>
          <w:rFonts w:ascii="Calibri" w:hAnsi="Calibri" w:cs="Calibri"/>
          <w:bCs/>
          <w:color w:val="4C4E56"/>
          <w:spacing w:val="3"/>
          <w:sz w:val="22"/>
          <w:szCs w:val="22"/>
          <w:u w:color="4C4E56"/>
          <w:lang w:val="el-GR"/>
        </w:rPr>
        <w:t xml:space="preserve"> </w:t>
      </w:r>
      <w:r w:rsidR="00F175AC" w:rsidRPr="00F175AC">
        <w:rPr>
          <w:rFonts w:ascii="Calibri" w:hAnsi="Calibri" w:cs="Calibri" w:hint="cs"/>
          <w:bCs/>
          <w:color w:val="4C4E56"/>
          <w:spacing w:val="3"/>
          <w:sz w:val="22"/>
          <w:szCs w:val="22"/>
          <w:u w:color="4C4E56"/>
          <w:lang w:val="el-GR"/>
        </w:rPr>
        <w:t>της</w:t>
      </w:r>
      <w:r w:rsidR="00F175AC" w:rsidRPr="00F175AC">
        <w:rPr>
          <w:rFonts w:ascii="Calibri" w:hAnsi="Calibri" w:cs="Calibri"/>
          <w:bCs/>
          <w:color w:val="4C4E56"/>
          <w:spacing w:val="3"/>
          <w:sz w:val="22"/>
          <w:szCs w:val="22"/>
          <w:u w:color="4C4E56"/>
          <w:lang w:val="el-GR"/>
        </w:rPr>
        <w:t xml:space="preserve"> </w:t>
      </w:r>
      <w:r w:rsidR="00F175AC" w:rsidRPr="00F175AC">
        <w:rPr>
          <w:rFonts w:ascii="Calibri" w:hAnsi="Calibri" w:cs="Calibri" w:hint="cs"/>
          <w:bCs/>
          <w:color w:val="4C4E56"/>
          <w:spacing w:val="3"/>
          <w:sz w:val="22"/>
          <w:szCs w:val="22"/>
          <w:u w:color="4C4E56"/>
          <w:lang w:val="el-GR"/>
        </w:rPr>
        <w:t>πλάνου</w:t>
      </w:r>
      <w:r w:rsidR="00F175AC" w:rsidRPr="00F175AC">
        <w:rPr>
          <w:rFonts w:ascii="Calibri" w:hAnsi="Calibri" w:cs="Calibri"/>
          <w:bCs/>
          <w:color w:val="4C4E56"/>
          <w:spacing w:val="3"/>
          <w:sz w:val="22"/>
          <w:szCs w:val="22"/>
          <w:u w:color="4C4E56"/>
          <w:lang w:val="el-GR"/>
        </w:rPr>
        <w:t xml:space="preserve">  </w:t>
      </w:r>
      <w:r w:rsidR="00F175AC" w:rsidRPr="00F175AC">
        <w:rPr>
          <w:rFonts w:ascii="Calibri" w:hAnsi="Calibri" w:cs="Calibri" w:hint="cs"/>
          <w:bCs/>
          <w:color w:val="4C4E56"/>
          <w:spacing w:val="3"/>
          <w:sz w:val="22"/>
          <w:szCs w:val="22"/>
          <w:u w:color="4C4E56"/>
          <w:lang w:val="el-GR"/>
        </w:rPr>
        <w:t>που</w:t>
      </w:r>
      <w:r w:rsidR="00F175AC" w:rsidRPr="00F175AC">
        <w:rPr>
          <w:rFonts w:ascii="Calibri" w:hAnsi="Calibri" w:cs="Calibri"/>
          <w:bCs/>
          <w:color w:val="4C4E56"/>
          <w:spacing w:val="3"/>
          <w:sz w:val="22"/>
          <w:szCs w:val="22"/>
          <w:u w:color="4C4E56"/>
          <w:lang w:val="el-GR"/>
        </w:rPr>
        <w:t xml:space="preserve"> </w:t>
      </w:r>
      <w:r w:rsidR="00F175AC" w:rsidRPr="00F175AC">
        <w:rPr>
          <w:rFonts w:ascii="Calibri" w:hAnsi="Calibri" w:cs="Calibri" w:hint="cs"/>
          <w:bCs/>
          <w:color w:val="4C4E56"/>
          <w:spacing w:val="3"/>
          <w:sz w:val="22"/>
          <w:szCs w:val="22"/>
          <w:u w:color="4C4E56"/>
          <w:lang w:val="el-GR"/>
        </w:rPr>
        <w:t>βρίσκεται</w:t>
      </w:r>
      <w:r w:rsidR="00F175AC" w:rsidRPr="00F175AC">
        <w:rPr>
          <w:rFonts w:ascii="Calibri" w:hAnsi="Calibri" w:cs="Calibri"/>
          <w:bCs/>
          <w:color w:val="4C4E56"/>
          <w:spacing w:val="3"/>
          <w:sz w:val="22"/>
          <w:szCs w:val="22"/>
          <w:u w:color="4C4E56"/>
          <w:lang w:val="el-GR"/>
        </w:rPr>
        <w:t xml:space="preserve"> </w:t>
      </w:r>
      <w:r w:rsidR="00F175AC" w:rsidRPr="00F175AC">
        <w:rPr>
          <w:rFonts w:ascii="Calibri" w:hAnsi="Calibri" w:cs="Calibri" w:hint="cs"/>
          <w:bCs/>
          <w:color w:val="4C4E56"/>
          <w:spacing w:val="3"/>
          <w:sz w:val="22"/>
          <w:szCs w:val="22"/>
          <w:u w:color="4C4E56"/>
          <w:lang w:val="el-GR"/>
        </w:rPr>
        <w:t>σε</w:t>
      </w:r>
      <w:r w:rsidR="00F175AC" w:rsidRPr="00F175AC">
        <w:rPr>
          <w:rFonts w:ascii="Calibri" w:hAnsi="Calibri" w:cs="Calibri"/>
          <w:bCs/>
          <w:color w:val="4C4E56"/>
          <w:spacing w:val="3"/>
          <w:sz w:val="22"/>
          <w:szCs w:val="22"/>
          <w:u w:color="4C4E56"/>
          <w:lang w:val="el-GR"/>
        </w:rPr>
        <w:t xml:space="preserve"> </w:t>
      </w:r>
      <w:r w:rsidR="00F175AC" w:rsidRPr="00F175AC">
        <w:rPr>
          <w:rFonts w:ascii="Calibri" w:hAnsi="Calibri" w:cs="Calibri" w:hint="cs"/>
          <w:bCs/>
          <w:color w:val="4C4E56"/>
          <w:spacing w:val="3"/>
          <w:sz w:val="22"/>
          <w:szCs w:val="22"/>
          <w:u w:color="4C4E56"/>
          <w:lang w:val="el-GR"/>
        </w:rPr>
        <w:t>πλήρη</w:t>
      </w:r>
      <w:r w:rsidR="00F175AC" w:rsidRPr="00F175AC">
        <w:rPr>
          <w:rFonts w:ascii="Calibri" w:hAnsi="Calibri" w:cs="Calibri"/>
          <w:bCs/>
          <w:color w:val="4C4E56"/>
          <w:spacing w:val="3"/>
          <w:sz w:val="22"/>
          <w:szCs w:val="22"/>
          <w:u w:color="4C4E56"/>
          <w:lang w:val="el-GR"/>
        </w:rPr>
        <w:t xml:space="preserve"> </w:t>
      </w:r>
      <w:r w:rsidR="00F175AC" w:rsidRPr="00F175AC">
        <w:rPr>
          <w:rFonts w:ascii="Calibri" w:hAnsi="Calibri" w:cs="Calibri" w:hint="cs"/>
          <w:bCs/>
          <w:color w:val="4C4E56"/>
          <w:spacing w:val="3"/>
          <w:sz w:val="22"/>
          <w:szCs w:val="22"/>
          <w:u w:color="4C4E56"/>
          <w:lang w:val="el-GR"/>
        </w:rPr>
        <w:t>εξέλιξη</w:t>
      </w:r>
      <w:r w:rsidR="00F175AC" w:rsidRPr="00F175AC">
        <w:rPr>
          <w:rFonts w:ascii="Calibri" w:hAnsi="Calibri" w:cs="Calibri"/>
          <w:bCs/>
          <w:color w:val="4C4E56"/>
          <w:spacing w:val="3"/>
          <w:sz w:val="22"/>
          <w:szCs w:val="22"/>
          <w:u w:color="4C4E56"/>
          <w:lang w:val="el-GR"/>
        </w:rPr>
        <w:t xml:space="preserve">, </w:t>
      </w:r>
      <w:r w:rsidR="00F175AC" w:rsidRPr="00F175AC">
        <w:rPr>
          <w:rFonts w:ascii="Calibri" w:hAnsi="Calibri" w:cs="Calibri" w:hint="cs"/>
          <w:bCs/>
          <w:color w:val="4C4E56"/>
          <w:spacing w:val="3"/>
          <w:sz w:val="22"/>
          <w:szCs w:val="22"/>
          <w:u w:color="4C4E56"/>
          <w:lang w:val="el-GR"/>
        </w:rPr>
        <w:t>αφετέρου</w:t>
      </w:r>
      <w:r w:rsidR="00F175AC" w:rsidRPr="00F175AC">
        <w:rPr>
          <w:rFonts w:ascii="Calibri" w:hAnsi="Calibri" w:cs="Calibri"/>
          <w:bCs/>
          <w:color w:val="4C4E56"/>
          <w:spacing w:val="3"/>
          <w:sz w:val="22"/>
          <w:szCs w:val="22"/>
          <w:u w:color="4C4E56"/>
          <w:lang w:val="el-GR"/>
        </w:rPr>
        <w:t xml:space="preserve"> </w:t>
      </w:r>
      <w:r w:rsidR="00F175AC" w:rsidRPr="00F175AC">
        <w:rPr>
          <w:rFonts w:ascii="Calibri" w:hAnsi="Calibri" w:cs="Calibri" w:hint="cs"/>
          <w:bCs/>
          <w:color w:val="4C4E56"/>
          <w:spacing w:val="3"/>
          <w:sz w:val="22"/>
          <w:szCs w:val="22"/>
          <w:u w:color="4C4E56"/>
          <w:lang w:val="el-GR"/>
        </w:rPr>
        <w:t>ομαλοποιείται</w:t>
      </w:r>
      <w:r w:rsidR="00F175AC" w:rsidRPr="00F175AC">
        <w:rPr>
          <w:rFonts w:ascii="Calibri" w:hAnsi="Calibri" w:cs="Calibri"/>
          <w:bCs/>
          <w:color w:val="4C4E56"/>
          <w:spacing w:val="3"/>
          <w:sz w:val="22"/>
          <w:szCs w:val="22"/>
          <w:u w:color="4C4E56"/>
          <w:lang w:val="el-GR"/>
        </w:rPr>
        <w:t xml:space="preserve"> </w:t>
      </w:r>
      <w:r w:rsidR="00F175AC" w:rsidRPr="00F175AC">
        <w:rPr>
          <w:rFonts w:ascii="Calibri" w:hAnsi="Calibri" w:cs="Calibri" w:hint="cs"/>
          <w:bCs/>
          <w:color w:val="4C4E56"/>
          <w:spacing w:val="3"/>
          <w:sz w:val="22"/>
          <w:szCs w:val="22"/>
          <w:u w:color="4C4E56"/>
          <w:lang w:val="el-GR"/>
        </w:rPr>
        <w:t>σημαντικά</w:t>
      </w:r>
      <w:r w:rsidR="00F175AC" w:rsidRPr="00F175AC">
        <w:rPr>
          <w:rFonts w:ascii="Calibri" w:hAnsi="Calibri" w:cs="Calibri"/>
          <w:bCs/>
          <w:color w:val="4C4E56"/>
          <w:spacing w:val="3"/>
          <w:sz w:val="22"/>
          <w:szCs w:val="22"/>
          <w:u w:color="4C4E56"/>
          <w:lang w:val="el-GR"/>
        </w:rPr>
        <w:t xml:space="preserve"> </w:t>
      </w:r>
      <w:r w:rsidR="00F175AC" w:rsidRPr="00F175AC">
        <w:rPr>
          <w:rFonts w:ascii="Calibri" w:hAnsi="Calibri" w:cs="Calibri" w:hint="cs"/>
          <w:bCs/>
          <w:color w:val="4C4E56"/>
          <w:spacing w:val="3"/>
          <w:sz w:val="22"/>
          <w:szCs w:val="22"/>
          <w:u w:color="4C4E56"/>
          <w:lang w:val="el-GR"/>
        </w:rPr>
        <w:t>το</w:t>
      </w:r>
      <w:r w:rsidR="00F175AC" w:rsidRPr="00F175AC">
        <w:rPr>
          <w:rFonts w:ascii="Calibri" w:hAnsi="Calibri" w:cs="Calibri"/>
          <w:bCs/>
          <w:color w:val="4C4E56"/>
          <w:spacing w:val="3"/>
          <w:sz w:val="22"/>
          <w:szCs w:val="22"/>
          <w:u w:color="4C4E56"/>
          <w:lang w:val="el-GR"/>
        </w:rPr>
        <w:t xml:space="preserve"> </w:t>
      </w:r>
      <w:proofErr w:type="spellStart"/>
      <w:r w:rsidR="00F175AC" w:rsidRPr="00F175AC">
        <w:rPr>
          <w:rFonts w:ascii="Calibri" w:hAnsi="Calibri" w:cs="Calibri"/>
          <w:bCs/>
          <w:color w:val="4C4E56"/>
          <w:spacing w:val="3"/>
          <w:sz w:val="22"/>
          <w:szCs w:val="22"/>
          <w:u w:color="4C4E56"/>
          <w:lang w:val="el-GR"/>
        </w:rPr>
        <w:t>debt</w:t>
      </w:r>
      <w:proofErr w:type="spellEnd"/>
      <w:r w:rsidR="00F175AC" w:rsidRPr="00F175AC">
        <w:rPr>
          <w:rFonts w:ascii="Calibri" w:hAnsi="Calibri" w:cs="Calibri"/>
          <w:bCs/>
          <w:color w:val="4C4E56"/>
          <w:spacing w:val="3"/>
          <w:sz w:val="22"/>
          <w:szCs w:val="22"/>
          <w:u w:color="4C4E56"/>
          <w:lang w:val="el-GR"/>
        </w:rPr>
        <w:t xml:space="preserve"> </w:t>
      </w:r>
      <w:proofErr w:type="spellStart"/>
      <w:r w:rsidR="00F175AC" w:rsidRPr="00F175AC">
        <w:rPr>
          <w:rFonts w:ascii="Calibri" w:hAnsi="Calibri" w:cs="Calibri"/>
          <w:bCs/>
          <w:color w:val="4C4E56"/>
          <w:spacing w:val="3"/>
          <w:sz w:val="22"/>
          <w:szCs w:val="22"/>
          <w:u w:color="4C4E56"/>
          <w:lang w:val="el-GR"/>
        </w:rPr>
        <w:t>curve</w:t>
      </w:r>
      <w:proofErr w:type="spellEnd"/>
      <w:r w:rsidR="00F175AC" w:rsidRPr="00F175AC">
        <w:rPr>
          <w:rFonts w:ascii="Calibri" w:hAnsi="Calibri" w:cs="Calibri"/>
          <w:bCs/>
          <w:color w:val="4C4E56"/>
          <w:spacing w:val="3"/>
          <w:sz w:val="22"/>
          <w:szCs w:val="22"/>
          <w:u w:color="4C4E56"/>
          <w:lang w:val="el-GR"/>
        </w:rPr>
        <w:t xml:space="preserve"> </w:t>
      </w:r>
      <w:r w:rsidR="00F175AC" w:rsidRPr="00F175AC">
        <w:rPr>
          <w:rFonts w:ascii="Calibri" w:hAnsi="Calibri" w:cs="Calibri" w:hint="cs"/>
          <w:bCs/>
          <w:color w:val="4C4E56"/>
          <w:spacing w:val="3"/>
          <w:sz w:val="22"/>
          <w:szCs w:val="22"/>
          <w:u w:color="4C4E56"/>
          <w:lang w:val="el-GR"/>
        </w:rPr>
        <w:t>και</w:t>
      </w:r>
      <w:r w:rsidR="00F175AC" w:rsidRPr="00F175AC">
        <w:rPr>
          <w:rFonts w:ascii="Calibri" w:hAnsi="Calibri" w:cs="Calibri"/>
          <w:bCs/>
          <w:color w:val="4C4E56"/>
          <w:spacing w:val="3"/>
          <w:sz w:val="22"/>
          <w:szCs w:val="22"/>
          <w:u w:color="4C4E56"/>
          <w:lang w:val="el-GR"/>
        </w:rPr>
        <w:t xml:space="preserve"> </w:t>
      </w:r>
      <w:r w:rsidR="00F175AC" w:rsidRPr="00F175AC">
        <w:rPr>
          <w:rFonts w:ascii="Calibri" w:hAnsi="Calibri" w:cs="Calibri" w:hint="cs"/>
          <w:bCs/>
          <w:color w:val="4C4E56"/>
          <w:spacing w:val="3"/>
          <w:sz w:val="22"/>
          <w:szCs w:val="22"/>
          <w:u w:color="4C4E56"/>
          <w:lang w:val="el-GR"/>
        </w:rPr>
        <w:t>μάλιστα</w:t>
      </w:r>
      <w:r w:rsidR="00F175AC" w:rsidRPr="00F175AC">
        <w:rPr>
          <w:rFonts w:ascii="Calibri" w:hAnsi="Calibri" w:cs="Calibri"/>
          <w:bCs/>
          <w:color w:val="4C4E56"/>
          <w:spacing w:val="3"/>
          <w:sz w:val="22"/>
          <w:szCs w:val="22"/>
          <w:u w:color="4C4E56"/>
          <w:lang w:val="el-GR"/>
        </w:rPr>
        <w:t xml:space="preserve"> </w:t>
      </w:r>
      <w:r w:rsidR="00F175AC" w:rsidRPr="00F175AC">
        <w:rPr>
          <w:rFonts w:ascii="Calibri" w:hAnsi="Calibri" w:cs="Calibri" w:hint="cs"/>
          <w:bCs/>
          <w:color w:val="4C4E56"/>
          <w:spacing w:val="3"/>
          <w:sz w:val="22"/>
          <w:szCs w:val="22"/>
          <w:u w:color="4C4E56"/>
          <w:lang w:val="el-GR"/>
        </w:rPr>
        <w:t>σε</w:t>
      </w:r>
      <w:r w:rsidR="00F175AC" w:rsidRPr="00F175AC">
        <w:rPr>
          <w:rFonts w:ascii="Calibri" w:hAnsi="Calibri" w:cs="Calibri"/>
          <w:bCs/>
          <w:color w:val="4C4E56"/>
          <w:spacing w:val="3"/>
          <w:sz w:val="22"/>
          <w:szCs w:val="22"/>
          <w:u w:color="4C4E56"/>
          <w:lang w:val="el-GR"/>
        </w:rPr>
        <w:t xml:space="preserve"> </w:t>
      </w:r>
      <w:r w:rsidR="00F175AC" w:rsidRPr="00F175AC">
        <w:rPr>
          <w:rFonts w:ascii="Calibri" w:hAnsi="Calibri" w:cs="Calibri" w:hint="cs"/>
          <w:bCs/>
          <w:color w:val="4C4E56"/>
          <w:spacing w:val="3"/>
          <w:sz w:val="22"/>
          <w:szCs w:val="22"/>
          <w:u w:color="4C4E56"/>
          <w:lang w:val="el-GR"/>
        </w:rPr>
        <w:t>πιο</w:t>
      </w:r>
      <w:r w:rsidR="00F175AC" w:rsidRPr="00F175AC">
        <w:rPr>
          <w:rFonts w:ascii="Calibri" w:hAnsi="Calibri" w:cs="Calibri"/>
          <w:bCs/>
          <w:color w:val="4C4E56"/>
          <w:spacing w:val="3"/>
          <w:sz w:val="22"/>
          <w:szCs w:val="22"/>
          <w:u w:color="4C4E56"/>
          <w:lang w:val="el-GR"/>
        </w:rPr>
        <w:t xml:space="preserve"> </w:t>
      </w:r>
      <w:r w:rsidR="00F175AC" w:rsidRPr="00F175AC">
        <w:rPr>
          <w:rFonts w:ascii="Calibri" w:hAnsi="Calibri" w:cs="Calibri" w:hint="cs"/>
          <w:bCs/>
          <w:color w:val="4C4E56"/>
          <w:spacing w:val="3"/>
          <w:sz w:val="22"/>
          <w:szCs w:val="22"/>
          <w:u w:color="4C4E56"/>
          <w:lang w:val="el-GR"/>
        </w:rPr>
        <w:t>μακροχρόνιο</w:t>
      </w:r>
      <w:r w:rsidR="00F175AC" w:rsidRPr="00F175AC">
        <w:rPr>
          <w:rFonts w:ascii="Calibri" w:hAnsi="Calibri" w:cs="Calibri"/>
          <w:bCs/>
          <w:color w:val="4C4E56"/>
          <w:spacing w:val="3"/>
          <w:sz w:val="22"/>
          <w:szCs w:val="22"/>
          <w:u w:color="4C4E56"/>
          <w:lang w:val="el-GR"/>
        </w:rPr>
        <w:t xml:space="preserve"> </w:t>
      </w:r>
      <w:r w:rsidR="00F175AC" w:rsidRPr="00F175AC">
        <w:rPr>
          <w:rFonts w:ascii="Calibri" w:hAnsi="Calibri" w:cs="Calibri" w:hint="cs"/>
          <w:bCs/>
          <w:color w:val="4C4E56"/>
          <w:spacing w:val="3"/>
          <w:sz w:val="22"/>
          <w:szCs w:val="22"/>
          <w:u w:color="4C4E56"/>
          <w:lang w:val="el-GR"/>
        </w:rPr>
        <w:t>ορίζοντα</w:t>
      </w:r>
      <w:r w:rsidR="00F175AC" w:rsidRPr="00F175AC">
        <w:rPr>
          <w:rFonts w:ascii="Calibri" w:hAnsi="Calibri" w:cs="Calibri"/>
          <w:bCs/>
          <w:color w:val="4C4E56"/>
          <w:spacing w:val="3"/>
          <w:sz w:val="22"/>
          <w:szCs w:val="22"/>
          <w:u w:color="4C4E56"/>
          <w:lang w:val="el-GR"/>
        </w:rPr>
        <w:t>.</w:t>
      </w:r>
    </w:p>
    <w:p w14:paraId="260A314C" w14:textId="77777777" w:rsidR="00FE212B" w:rsidRPr="00960D69" w:rsidRDefault="00FE212B" w:rsidP="002319BE">
      <w:pPr>
        <w:pStyle w:val="BodyA"/>
        <w:spacing w:before="120" w:after="120"/>
        <w:ind w:left="426"/>
        <w:jc w:val="both"/>
        <w:rPr>
          <w:rFonts w:ascii="Calibri" w:hAnsi="Calibri"/>
          <w:color w:val="595959"/>
          <w:sz w:val="22"/>
          <w:szCs w:val="22"/>
          <w:lang w:val="el-GR"/>
        </w:rPr>
      </w:pPr>
    </w:p>
    <w:p w14:paraId="35F25126" w14:textId="77777777" w:rsidR="005C76AA" w:rsidRPr="00960D69" w:rsidRDefault="005C76AA" w:rsidP="005C76AA">
      <w:pPr>
        <w:pStyle w:val="BodyA"/>
        <w:spacing w:before="120" w:after="120"/>
        <w:ind w:left="425"/>
        <w:jc w:val="both"/>
        <w:rPr>
          <w:rFonts w:ascii="Calibri" w:hAnsi="Calibri"/>
          <w:color w:val="4C4E56"/>
          <w:spacing w:val="3"/>
          <w:sz w:val="22"/>
          <w:szCs w:val="22"/>
          <w:lang w:val="el-GR"/>
        </w:rPr>
      </w:pPr>
      <w:r w:rsidRPr="00960D69">
        <w:rPr>
          <w:rFonts w:ascii="Calibri" w:hAnsi="Calibri"/>
          <w:color w:val="4C4E56"/>
          <w:spacing w:val="3"/>
          <w:sz w:val="22"/>
          <w:szCs w:val="22"/>
          <w:lang w:val="el-GR"/>
        </w:rPr>
        <w:t xml:space="preserve">Σχολιάζοντας τα Οικονομικά Αποτελέσματα, ο Πρόεδρος και Διευθύνων Σύμβουλος της Εταιρείας, Ευάγγελος Μυτιληναίος ανέφερε: </w:t>
      </w:r>
    </w:p>
    <w:p w14:paraId="1868E2E2" w14:textId="6ADAEF3C" w:rsidR="0050200E" w:rsidRPr="00960D69" w:rsidRDefault="005C76AA" w:rsidP="0050200E">
      <w:pPr>
        <w:pStyle w:val="BodyA"/>
        <w:spacing w:before="120" w:after="120" w:line="276" w:lineRule="auto"/>
        <w:ind w:left="425"/>
        <w:jc w:val="both"/>
        <w:rPr>
          <w:rFonts w:ascii="Calibri" w:hAnsi="Calibri"/>
          <w:i/>
          <w:iCs/>
          <w:color w:val="595959"/>
          <w:sz w:val="22"/>
          <w:szCs w:val="22"/>
          <w:lang w:val="el-GR"/>
        </w:rPr>
      </w:pPr>
      <w:r w:rsidRPr="00960D69">
        <w:rPr>
          <w:rFonts w:ascii="Calibri" w:hAnsi="Calibri"/>
          <w:color w:val="595959"/>
          <w:sz w:val="22"/>
          <w:szCs w:val="22"/>
          <w:lang w:val="el-GR"/>
        </w:rPr>
        <w:t>«</w:t>
      </w:r>
      <w:r w:rsidRPr="00960D69">
        <w:rPr>
          <w:rFonts w:ascii="Calibri" w:hAnsi="Calibri"/>
          <w:i/>
          <w:iCs/>
          <w:color w:val="595959"/>
          <w:sz w:val="22"/>
          <w:szCs w:val="22"/>
          <w:lang w:val="el-GR"/>
        </w:rPr>
        <w:t xml:space="preserve">Οι </w:t>
      </w:r>
      <w:r w:rsidR="004C5471" w:rsidRPr="00960D69">
        <w:rPr>
          <w:rFonts w:ascii="Calibri" w:hAnsi="Calibri"/>
          <w:i/>
          <w:iCs/>
          <w:color w:val="595959"/>
          <w:sz w:val="22"/>
          <w:szCs w:val="22"/>
          <w:lang w:val="el-GR"/>
        </w:rPr>
        <w:t xml:space="preserve">ισχυρές </w:t>
      </w:r>
      <w:r w:rsidRPr="00960D69">
        <w:rPr>
          <w:rFonts w:ascii="Calibri" w:hAnsi="Calibri"/>
          <w:i/>
          <w:iCs/>
          <w:color w:val="595959"/>
          <w:sz w:val="22"/>
          <w:szCs w:val="22"/>
          <w:lang w:val="el-GR"/>
        </w:rPr>
        <w:t xml:space="preserve">οικονομικές επιδόσεις  στο Α’ </w:t>
      </w:r>
      <w:r w:rsidR="00947B9D" w:rsidRPr="00960D69">
        <w:rPr>
          <w:rFonts w:ascii="Calibri" w:hAnsi="Calibri"/>
          <w:i/>
          <w:iCs/>
          <w:color w:val="595959"/>
          <w:sz w:val="22"/>
          <w:szCs w:val="22"/>
          <w:lang w:val="el-GR"/>
        </w:rPr>
        <w:t>Ε</w:t>
      </w:r>
      <w:r w:rsidRPr="00960D69">
        <w:rPr>
          <w:rFonts w:ascii="Calibri" w:hAnsi="Calibri"/>
          <w:i/>
          <w:iCs/>
          <w:color w:val="595959"/>
          <w:sz w:val="22"/>
          <w:szCs w:val="22"/>
          <w:lang w:val="el-GR"/>
        </w:rPr>
        <w:t>ξάμηνο του 202</w:t>
      </w:r>
      <w:r w:rsidR="004C5471" w:rsidRPr="00960D69">
        <w:rPr>
          <w:rFonts w:ascii="Calibri" w:hAnsi="Calibri"/>
          <w:i/>
          <w:iCs/>
          <w:color w:val="595959"/>
          <w:sz w:val="22"/>
          <w:szCs w:val="22"/>
          <w:lang w:val="el-GR"/>
        </w:rPr>
        <w:t>3</w:t>
      </w:r>
      <w:r w:rsidRPr="00960D69">
        <w:rPr>
          <w:rFonts w:ascii="Calibri" w:hAnsi="Calibri"/>
          <w:i/>
          <w:iCs/>
          <w:color w:val="595959"/>
          <w:sz w:val="22"/>
          <w:szCs w:val="22"/>
          <w:lang w:val="el-GR"/>
        </w:rPr>
        <w:t xml:space="preserve"> επιβεβαιώνουν</w:t>
      </w:r>
      <w:r w:rsidR="00F16108" w:rsidRPr="00960D69">
        <w:rPr>
          <w:rFonts w:ascii="Calibri" w:hAnsi="Calibri"/>
          <w:i/>
          <w:iCs/>
          <w:color w:val="595959"/>
          <w:sz w:val="22"/>
          <w:szCs w:val="22"/>
          <w:lang w:val="el-GR"/>
        </w:rPr>
        <w:t>,</w:t>
      </w:r>
      <w:r w:rsidRPr="00960D69">
        <w:rPr>
          <w:rFonts w:ascii="Calibri" w:hAnsi="Calibri"/>
          <w:i/>
          <w:iCs/>
          <w:color w:val="595959"/>
          <w:sz w:val="22"/>
          <w:szCs w:val="22"/>
          <w:lang w:val="el-GR"/>
        </w:rPr>
        <w:t xml:space="preserve"> για μία ακόμα φορά</w:t>
      </w:r>
      <w:r w:rsidR="00F16108" w:rsidRPr="00960D69">
        <w:rPr>
          <w:rFonts w:ascii="Calibri" w:hAnsi="Calibri"/>
          <w:i/>
          <w:iCs/>
          <w:color w:val="595959"/>
          <w:sz w:val="22"/>
          <w:szCs w:val="22"/>
          <w:lang w:val="el-GR"/>
        </w:rPr>
        <w:t>,</w:t>
      </w:r>
      <w:r w:rsidRPr="00960D69">
        <w:rPr>
          <w:rFonts w:ascii="Calibri" w:hAnsi="Calibri"/>
          <w:i/>
          <w:iCs/>
          <w:color w:val="595959"/>
          <w:sz w:val="22"/>
          <w:szCs w:val="22"/>
          <w:lang w:val="el-GR"/>
        </w:rPr>
        <w:t xml:space="preserve"> την </w:t>
      </w:r>
      <w:r w:rsidR="004C5471" w:rsidRPr="00960D69">
        <w:rPr>
          <w:rFonts w:ascii="Calibri" w:hAnsi="Calibri"/>
          <w:i/>
          <w:iCs/>
          <w:color w:val="595959"/>
          <w:sz w:val="22"/>
          <w:szCs w:val="22"/>
          <w:lang w:val="el-GR"/>
        </w:rPr>
        <w:t xml:space="preserve">ανθεκτικότητα του επιχειρηματικού μοντέλου </w:t>
      </w:r>
      <w:r w:rsidRPr="00960D69">
        <w:rPr>
          <w:rFonts w:ascii="Calibri" w:hAnsi="Calibri"/>
          <w:i/>
          <w:iCs/>
          <w:color w:val="595959"/>
          <w:sz w:val="22"/>
          <w:szCs w:val="22"/>
          <w:lang w:val="el-GR"/>
        </w:rPr>
        <w:t xml:space="preserve">της MYTILINEOS </w:t>
      </w:r>
      <w:r w:rsidR="004C5471" w:rsidRPr="00960D69">
        <w:rPr>
          <w:rFonts w:ascii="Calibri" w:hAnsi="Calibri"/>
          <w:i/>
          <w:iCs/>
          <w:color w:val="595959"/>
          <w:sz w:val="22"/>
          <w:szCs w:val="22"/>
          <w:lang w:val="el-GR"/>
        </w:rPr>
        <w:t xml:space="preserve">απέναντι στις </w:t>
      </w:r>
      <w:r w:rsidR="00F16108" w:rsidRPr="00960D69">
        <w:rPr>
          <w:rFonts w:ascii="Calibri" w:hAnsi="Calibri"/>
          <w:i/>
          <w:iCs/>
          <w:color w:val="595959"/>
          <w:sz w:val="22"/>
          <w:szCs w:val="22"/>
          <w:lang w:val="el-GR"/>
        </w:rPr>
        <w:t xml:space="preserve">συνεχώς </w:t>
      </w:r>
      <w:r w:rsidR="004C5471" w:rsidRPr="00960D69">
        <w:rPr>
          <w:rFonts w:ascii="Calibri" w:hAnsi="Calibri"/>
          <w:i/>
          <w:iCs/>
          <w:color w:val="595959"/>
          <w:sz w:val="22"/>
          <w:szCs w:val="22"/>
          <w:lang w:val="el-GR"/>
        </w:rPr>
        <w:t>μεταβαλλόμενες συνθήκες της αγοράς</w:t>
      </w:r>
      <w:r w:rsidR="0050200E" w:rsidRPr="00960D69">
        <w:rPr>
          <w:rFonts w:ascii="Calibri" w:hAnsi="Calibri"/>
          <w:i/>
          <w:iCs/>
          <w:color w:val="595959"/>
          <w:sz w:val="22"/>
          <w:szCs w:val="22"/>
          <w:lang w:val="el-GR"/>
        </w:rPr>
        <w:t xml:space="preserve">, </w:t>
      </w:r>
      <w:r w:rsidR="00947B9D" w:rsidRPr="00960D69">
        <w:rPr>
          <w:rFonts w:ascii="Calibri" w:hAnsi="Calibri"/>
          <w:i/>
          <w:iCs/>
          <w:color w:val="595959"/>
          <w:sz w:val="22"/>
          <w:szCs w:val="22"/>
          <w:lang w:val="el-GR"/>
        </w:rPr>
        <w:t>σ</w:t>
      </w:r>
      <w:r w:rsidR="0050200E" w:rsidRPr="00960D69">
        <w:rPr>
          <w:rFonts w:ascii="Calibri" w:hAnsi="Calibri"/>
          <w:i/>
          <w:iCs/>
          <w:color w:val="595959"/>
          <w:sz w:val="22"/>
          <w:szCs w:val="22"/>
          <w:lang w:val="el-GR"/>
        </w:rPr>
        <w:t xml:space="preserve">την </w:t>
      </w:r>
      <w:r w:rsidR="0050200E" w:rsidRPr="00960D69">
        <w:rPr>
          <w:rFonts w:ascii="Calibri" w:hAnsi="Calibri" w:hint="cs"/>
          <w:i/>
          <w:iCs/>
          <w:color w:val="595959"/>
          <w:sz w:val="22"/>
          <w:szCs w:val="22"/>
          <w:lang w:val="el-GR"/>
        </w:rPr>
        <w:t>πρωτοφανή</w:t>
      </w:r>
      <w:r w:rsidR="0050200E" w:rsidRPr="00960D69">
        <w:rPr>
          <w:rFonts w:ascii="Calibri" w:hAnsi="Calibri"/>
          <w:i/>
          <w:iCs/>
          <w:color w:val="595959"/>
          <w:sz w:val="22"/>
          <w:szCs w:val="22"/>
          <w:lang w:val="el-GR"/>
        </w:rPr>
        <w:t xml:space="preserve"> </w:t>
      </w:r>
      <w:r w:rsidR="0050200E" w:rsidRPr="00960D69">
        <w:rPr>
          <w:rFonts w:ascii="Calibri" w:hAnsi="Calibri" w:hint="cs"/>
          <w:i/>
          <w:iCs/>
          <w:color w:val="595959"/>
          <w:sz w:val="22"/>
          <w:szCs w:val="22"/>
          <w:lang w:val="el-GR"/>
        </w:rPr>
        <w:t>μεταβλητότητα</w:t>
      </w:r>
      <w:r w:rsidR="0050200E" w:rsidRPr="00960D69">
        <w:rPr>
          <w:rFonts w:ascii="Calibri" w:hAnsi="Calibri"/>
          <w:i/>
          <w:iCs/>
          <w:color w:val="595959"/>
          <w:sz w:val="22"/>
          <w:szCs w:val="22"/>
          <w:lang w:val="el-GR"/>
        </w:rPr>
        <w:t xml:space="preserve"> </w:t>
      </w:r>
      <w:r w:rsidR="0050200E" w:rsidRPr="00960D69">
        <w:rPr>
          <w:rFonts w:ascii="Calibri" w:hAnsi="Calibri" w:hint="cs"/>
          <w:i/>
          <w:iCs/>
          <w:color w:val="595959"/>
          <w:sz w:val="22"/>
          <w:szCs w:val="22"/>
          <w:lang w:val="el-GR"/>
        </w:rPr>
        <w:t>των</w:t>
      </w:r>
      <w:r w:rsidR="0050200E" w:rsidRPr="00960D69">
        <w:rPr>
          <w:rFonts w:ascii="Calibri" w:hAnsi="Calibri"/>
          <w:i/>
          <w:iCs/>
          <w:color w:val="595959"/>
          <w:sz w:val="22"/>
          <w:szCs w:val="22"/>
          <w:lang w:val="el-GR"/>
        </w:rPr>
        <w:t xml:space="preserve"> </w:t>
      </w:r>
      <w:r w:rsidR="0050200E" w:rsidRPr="00960D69">
        <w:rPr>
          <w:rFonts w:ascii="Calibri" w:hAnsi="Calibri" w:hint="cs"/>
          <w:i/>
          <w:iCs/>
          <w:color w:val="595959"/>
          <w:sz w:val="22"/>
          <w:szCs w:val="22"/>
          <w:lang w:val="el-GR"/>
        </w:rPr>
        <w:t>τιμών</w:t>
      </w:r>
      <w:r w:rsidR="0050200E" w:rsidRPr="00960D69">
        <w:rPr>
          <w:rFonts w:ascii="Calibri" w:hAnsi="Calibri"/>
          <w:i/>
          <w:iCs/>
          <w:color w:val="595959"/>
          <w:sz w:val="22"/>
          <w:szCs w:val="22"/>
          <w:lang w:val="el-GR"/>
        </w:rPr>
        <w:t xml:space="preserve"> </w:t>
      </w:r>
      <w:r w:rsidR="001305F8">
        <w:rPr>
          <w:rFonts w:ascii="Calibri" w:hAnsi="Calibri"/>
          <w:i/>
          <w:iCs/>
          <w:color w:val="595959"/>
          <w:sz w:val="22"/>
          <w:szCs w:val="22"/>
          <w:lang w:val="el-GR"/>
        </w:rPr>
        <w:t>της ε</w:t>
      </w:r>
      <w:r w:rsidR="0050200E" w:rsidRPr="00960D69">
        <w:rPr>
          <w:rFonts w:ascii="Calibri" w:hAnsi="Calibri" w:hint="cs"/>
          <w:i/>
          <w:iCs/>
          <w:color w:val="595959"/>
          <w:sz w:val="22"/>
          <w:szCs w:val="22"/>
          <w:lang w:val="el-GR"/>
        </w:rPr>
        <w:t>νέργειας</w:t>
      </w:r>
      <w:r w:rsidR="0050200E" w:rsidRPr="00960D69">
        <w:rPr>
          <w:rFonts w:ascii="Calibri" w:hAnsi="Calibri"/>
          <w:i/>
          <w:iCs/>
          <w:color w:val="595959"/>
          <w:sz w:val="22"/>
          <w:szCs w:val="22"/>
          <w:lang w:val="el-GR"/>
        </w:rPr>
        <w:t xml:space="preserve"> </w:t>
      </w:r>
      <w:r w:rsidR="0050200E" w:rsidRPr="00960D69">
        <w:rPr>
          <w:rFonts w:ascii="Calibri" w:hAnsi="Calibri" w:hint="cs"/>
          <w:i/>
          <w:iCs/>
          <w:color w:val="595959"/>
          <w:sz w:val="22"/>
          <w:szCs w:val="22"/>
          <w:lang w:val="el-GR"/>
        </w:rPr>
        <w:t>κατά</w:t>
      </w:r>
      <w:r w:rsidR="0050200E" w:rsidRPr="00960D69">
        <w:rPr>
          <w:rFonts w:ascii="Calibri" w:hAnsi="Calibri"/>
          <w:i/>
          <w:iCs/>
          <w:color w:val="595959"/>
          <w:sz w:val="22"/>
          <w:szCs w:val="22"/>
          <w:lang w:val="el-GR"/>
        </w:rPr>
        <w:t xml:space="preserve"> </w:t>
      </w:r>
      <w:r w:rsidR="0050200E" w:rsidRPr="00960D69">
        <w:rPr>
          <w:rFonts w:ascii="Calibri" w:hAnsi="Calibri" w:hint="cs"/>
          <w:i/>
          <w:iCs/>
          <w:color w:val="595959"/>
          <w:sz w:val="22"/>
          <w:szCs w:val="22"/>
          <w:lang w:val="el-GR"/>
        </w:rPr>
        <w:t>τη</w:t>
      </w:r>
      <w:r w:rsidR="0050200E" w:rsidRPr="00960D69">
        <w:rPr>
          <w:rFonts w:ascii="Calibri" w:hAnsi="Calibri"/>
          <w:i/>
          <w:iCs/>
          <w:color w:val="595959"/>
          <w:sz w:val="22"/>
          <w:szCs w:val="22"/>
          <w:lang w:val="el-GR"/>
        </w:rPr>
        <w:t xml:space="preserve"> </w:t>
      </w:r>
      <w:r w:rsidR="0050200E" w:rsidRPr="00960D69">
        <w:rPr>
          <w:rFonts w:ascii="Calibri" w:hAnsi="Calibri" w:hint="cs"/>
          <w:i/>
          <w:iCs/>
          <w:color w:val="595959"/>
          <w:sz w:val="22"/>
          <w:szCs w:val="22"/>
          <w:lang w:val="el-GR"/>
        </w:rPr>
        <w:t>διάρκεια</w:t>
      </w:r>
      <w:r w:rsidR="0050200E" w:rsidRPr="00960D69">
        <w:rPr>
          <w:rFonts w:ascii="Calibri" w:hAnsi="Calibri"/>
          <w:i/>
          <w:iCs/>
          <w:color w:val="595959"/>
          <w:sz w:val="22"/>
          <w:szCs w:val="22"/>
          <w:lang w:val="el-GR"/>
        </w:rPr>
        <w:t xml:space="preserve"> </w:t>
      </w:r>
      <w:r w:rsidR="0050200E" w:rsidRPr="00960D69">
        <w:rPr>
          <w:rFonts w:ascii="Calibri" w:hAnsi="Calibri" w:hint="cs"/>
          <w:i/>
          <w:iCs/>
          <w:color w:val="595959"/>
          <w:sz w:val="22"/>
          <w:szCs w:val="22"/>
          <w:lang w:val="el-GR"/>
        </w:rPr>
        <w:t>της</w:t>
      </w:r>
      <w:r w:rsidR="0050200E" w:rsidRPr="00960D69">
        <w:rPr>
          <w:rFonts w:ascii="Calibri" w:hAnsi="Calibri"/>
          <w:i/>
          <w:iCs/>
          <w:color w:val="595959"/>
          <w:sz w:val="22"/>
          <w:szCs w:val="22"/>
          <w:lang w:val="el-GR"/>
        </w:rPr>
        <w:t xml:space="preserve"> </w:t>
      </w:r>
      <w:r w:rsidR="0050200E" w:rsidRPr="00960D69">
        <w:rPr>
          <w:rFonts w:ascii="Calibri" w:hAnsi="Calibri" w:hint="cs"/>
          <w:i/>
          <w:iCs/>
          <w:color w:val="595959"/>
          <w:sz w:val="22"/>
          <w:szCs w:val="22"/>
          <w:lang w:val="el-GR"/>
        </w:rPr>
        <w:t>τελευταίας</w:t>
      </w:r>
      <w:r w:rsidR="0050200E" w:rsidRPr="00960D69">
        <w:rPr>
          <w:rFonts w:ascii="Calibri" w:hAnsi="Calibri"/>
          <w:i/>
          <w:iCs/>
          <w:color w:val="595959"/>
          <w:sz w:val="22"/>
          <w:szCs w:val="22"/>
          <w:lang w:val="el-GR"/>
        </w:rPr>
        <w:t xml:space="preserve"> </w:t>
      </w:r>
      <w:r w:rsidR="0050200E" w:rsidRPr="00960D69">
        <w:rPr>
          <w:rFonts w:ascii="Calibri" w:hAnsi="Calibri" w:hint="cs"/>
          <w:i/>
          <w:iCs/>
          <w:color w:val="595959"/>
          <w:sz w:val="22"/>
          <w:szCs w:val="22"/>
          <w:lang w:val="el-GR"/>
        </w:rPr>
        <w:t>διετίας</w:t>
      </w:r>
      <w:r w:rsidR="0050200E" w:rsidRPr="00960D69">
        <w:rPr>
          <w:rFonts w:ascii="Calibri" w:hAnsi="Calibri"/>
          <w:i/>
          <w:iCs/>
          <w:color w:val="595959"/>
          <w:sz w:val="22"/>
          <w:szCs w:val="22"/>
          <w:lang w:val="el-GR"/>
        </w:rPr>
        <w:t xml:space="preserve"> αλλά και </w:t>
      </w:r>
      <w:r w:rsidR="00947B9D" w:rsidRPr="00960D69">
        <w:rPr>
          <w:rFonts w:ascii="Calibri" w:hAnsi="Calibri"/>
          <w:i/>
          <w:iCs/>
          <w:color w:val="595959"/>
          <w:sz w:val="22"/>
          <w:szCs w:val="22"/>
          <w:lang w:val="el-GR"/>
        </w:rPr>
        <w:t>σ</w:t>
      </w:r>
      <w:r w:rsidR="00843916" w:rsidRPr="00960D69">
        <w:rPr>
          <w:rFonts w:ascii="Calibri" w:hAnsi="Calibri"/>
          <w:i/>
          <w:iCs/>
          <w:color w:val="595959"/>
          <w:sz w:val="22"/>
          <w:szCs w:val="22"/>
          <w:lang w:val="el-GR"/>
        </w:rPr>
        <w:t>τις εντονότερες πληθωριστικές πιέσεις που έχουν κατα</w:t>
      </w:r>
      <w:r w:rsidR="00085011">
        <w:rPr>
          <w:rFonts w:ascii="Calibri" w:hAnsi="Calibri"/>
          <w:i/>
          <w:iCs/>
          <w:color w:val="595959"/>
          <w:sz w:val="22"/>
          <w:szCs w:val="22"/>
          <w:lang w:val="el-GR"/>
        </w:rPr>
        <w:t>γραφεί τα</w:t>
      </w:r>
      <w:r w:rsidR="00DA3C22" w:rsidRPr="00085011">
        <w:rPr>
          <w:rFonts w:ascii="Calibri" w:hAnsi="Calibri"/>
          <w:i/>
          <w:iCs/>
          <w:color w:val="595959"/>
          <w:sz w:val="22"/>
          <w:szCs w:val="22"/>
          <w:lang w:val="el-GR"/>
        </w:rPr>
        <w:t xml:space="preserve"> τελευταία πολλά χρόνια.</w:t>
      </w:r>
    </w:p>
    <w:p w14:paraId="342F9153" w14:textId="215897BC" w:rsidR="005C76AA" w:rsidRPr="00960D69" w:rsidRDefault="0050200E" w:rsidP="00472F02">
      <w:pPr>
        <w:pStyle w:val="BodyA"/>
        <w:spacing w:before="120" w:after="120" w:line="276" w:lineRule="auto"/>
        <w:ind w:left="425"/>
        <w:jc w:val="both"/>
        <w:rPr>
          <w:rFonts w:ascii="Calibri" w:hAnsi="Calibri"/>
          <w:i/>
          <w:iCs/>
          <w:color w:val="595959"/>
          <w:sz w:val="22"/>
          <w:szCs w:val="22"/>
          <w:lang w:val="el-GR"/>
        </w:rPr>
      </w:pPr>
      <w:r w:rsidRPr="00960D69">
        <w:rPr>
          <w:rFonts w:ascii="Calibri" w:hAnsi="Calibri"/>
          <w:i/>
          <w:iCs/>
          <w:color w:val="595959"/>
          <w:sz w:val="22"/>
          <w:szCs w:val="22"/>
          <w:lang w:val="el-GR"/>
        </w:rPr>
        <w:t>Πιστοποιούν</w:t>
      </w:r>
      <w:r w:rsidR="00180537" w:rsidRPr="00960D69">
        <w:rPr>
          <w:rFonts w:ascii="Calibri" w:hAnsi="Calibri"/>
          <w:i/>
          <w:iCs/>
          <w:color w:val="595959"/>
          <w:sz w:val="22"/>
          <w:szCs w:val="22"/>
          <w:lang w:val="el-GR"/>
        </w:rPr>
        <w:t>,</w:t>
      </w:r>
      <w:r w:rsidRPr="00960D69">
        <w:rPr>
          <w:rFonts w:ascii="Calibri" w:hAnsi="Calibri"/>
          <w:i/>
          <w:iCs/>
          <w:color w:val="595959"/>
          <w:sz w:val="22"/>
          <w:szCs w:val="22"/>
          <w:lang w:val="el-GR"/>
        </w:rPr>
        <w:t xml:space="preserve"> επίσης τα απτά οφέλη που προκύπτουν από τον πρόσφατο εταιρικό μετασχηματισμό της MYTILINEOS Energy &amp; </w:t>
      </w:r>
      <w:proofErr w:type="spellStart"/>
      <w:r w:rsidRPr="00960D69">
        <w:rPr>
          <w:rFonts w:ascii="Calibri" w:hAnsi="Calibri"/>
          <w:i/>
          <w:iCs/>
          <w:color w:val="595959"/>
          <w:sz w:val="22"/>
          <w:szCs w:val="22"/>
          <w:lang w:val="el-GR"/>
        </w:rPr>
        <w:t>Metals</w:t>
      </w:r>
      <w:proofErr w:type="spellEnd"/>
      <w:r w:rsidRPr="00960D69">
        <w:rPr>
          <w:rFonts w:ascii="Calibri" w:hAnsi="Calibri"/>
          <w:i/>
          <w:iCs/>
          <w:color w:val="595959"/>
          <w:sz w:val="22"/>
          <w:szCs w:val="22"/>
          <w:lang w:val="el-GR"/>
        </w:rPr>
        <w:t xml:space="preserve">, ο οποίος έχει </w:t>
      </w:r>
      <w:r w:rsidR="000C6941">
        <w:rPr>
          <w:rFonts w:ascii="Calibri" w:hAnsi="Calibri"/>
          <w:i/>
          <w:iCs/>
          <w:color w:val="595959"/>
          <w:sz w:val="22"/>
          <w:szCs w:val="22"/>
          <w:lang w:val="el-GR"/>
        </w:rPr>
        <w:t xml:space="preserve">ήδη </w:t>
      </w:r>
      <w:r w:rsidRPr="00960D69">
        <w:rPr>
          <w:rFonts w:ascii="Calibri" w:hAnsi="Calibri"/>
          <w:i/>
          <w:iCs/>
          <w:color w:val="595959"/>
          <w:sz w:val="22"/>
          <w:szCs w:val="22"/>
          <w:lang w:val="el-GR"/>
        </w:rPr>
        <w:t xml:space="preserve">λάβει θερμή υποδοχή </w:t>
      </w:r>
      <w:r w:rsidR="00DA3C22">
        <w:rPr>
          <w:rFonts w:ascii="Calibri" w:hAnsi="Calibri"/>
          <w:i/>
          <w:iCs/>
          <w:color w:val="595959"/>
          <w:sz w:val="22"/>
          <w:szCs w:val="22"/>
          <w:lang w:val="el-GR"/>
        </w:rPr>
        <w:t>στις διεθνείς χρηματοοικονομικές και χρηματοπιστωτικές αγορές</w:t>
      </w:r>
      <w:r w:rsidRPr="00960D69">
        <w:rPr>
          <w:rFonts w:ascii="Calibri" w:hAnsi="Calibri"/>
          <w:i/>
          <w:iCs/>
          <w:color w:val="595959"/>
          <w:sz w:val="22"/>
          <w:szCs w:val="22"/>
          <w:lang w:val="el-GR"/>
        </w:rPr>
        <w:t xml:space="preserve"> κεφαλαίων</w:t>
      </w:r>
      <w:r w:rsidR="00843916" w:rsidRPr="00960D69">
        <w:rPr>
          <w:rFonts w:ascii="Calibri" w:hAnsi="Calibri"/>
          <w:i/>
          <w:iCs/>
          <w:color w:val="595959"/>
          <w:sz w:val="22"/>
          <w:szCs w:val="22"/>
          <w:lang w:val="el-GR"/>
        </w:rPr>
        <w:t xml:space="preserve">. </w:t>
      </w:r>
      <w:r w:rsidRPr="00960D69">
        <w:rPr>
          <w:rFonts w:ascii="Calibri" w:hAnsi="Calibri"/>
          <w:i/>
          <w:iCs/>
          <w:color w:val="595959"/>
          <w:sz w:val="22"/>
          <w:szCs w:val="22"/>
          <w:lang w:val="el-GR"/>
        </w:rPr>
        <w:t>Τ</w:t>
      </w:r>
      <w:r w:rsidR="00F16108" w:rsidRPr="00960D69">
        <w:rPr>
          <w:rFonts w:ascii="Calibri" w:hAnsi="Calibri"/>
          <w:i/>
          <w:iCs/>
          <w:color w:val="595959"/>
          <w:sz w:val="22"/>
          <w:szCs w:val="22"/>
          <w:lang w:val="el-GR"/>
        </w:rPr>
        <w:t>α πλεονεκτήματα και οι σημαντικές συνέργειες που επιφέρει η συνύπαρξη των Κλάδων της Ενέργειας και</w:t>
      </w:r>
      <w:r w:rsidR="00B720F3" w:rsidRPr="00B720F3">
        <w:rPr>
          <w:rFonts w:ascii="Calibri" w:hAnsi="Calibri"/>
          <w:i/>
          <w:iCs/>
          <w:color w:val="595959"/>
          <w:sz w:val="22"/>
          <w:szCs w:val="22"/>
          <w:lang w:val="el-GR"/>
        </w:rPr>
        <w:t xml:space="preserve"> </w:t>
      </w:r>
      <w:r w:rsidR="00B720F3">
        <w:rPr>
          <w:rFonts w:ascii="Calibri" w:hAnsi="Calibri"/>
          <w:i/>
          <w:iCs/>
          <w:color w:val="595959"/>
          <w:sz w:val="22"/>
          <w:szCs w:val="22"/>
          <w:lang w:val="el-GR"/>
        </w:rPr>
        <w:t xml:space="preserve">των Μετάλλων </w:t>
      </w:r>
      <w:r w:rsidRPr="00960D69">
        <w:rPr>
          <w:rFonts w:ascii="Calibri" w:hAnsi="Calibri"/>
          <w:i/>
          <w:iCs/>
          <w:color w:val="595959"/>
          <w:sz w:val="22"/>
          <w:szCs w:val="22"/>
          <w:lang w:val="el-GR"/>
        </w:rPr>
        <w:t>γίνονται</w:t>
      </w:r>
      <w:r w:rsidR="00806C07" w:rsidRPr="00960D69">
        <w:rPr>
          <w:rFonts w:ascii="Calibri" w:hAnsi="Calibri"/>
          <w:i/>
          <w:iCs/>
          <w:color w:val="595959"/>
          <w:sz w:val="22"/>
          <w:szCs w:val="22"/>
          <w:lang w:val="el-GR"/>
        </w:rPr>
        <w:t xml:space="preserve"> </w:t>
      </w:r>
      <w:r w:rsidR="00843916" w:rsidRPr="00960D69">
        <w:rPr>
          <w:rFonts w:ascii="Calibri" w:hAnsi="Calibri"/>
          <w:i/>
          <w:iCs/>
          <w:color w:val="595959"/>
          <w:sz w:val="22"/>
          <w:szCs w:val="22"/>
          <w:lang w:val="el-GR"/>
        </w:rPr>
        <w:t xml:space="preserve">όλο και </w:t>
      </w:r>
      <w:r w:rsidR="00806C07" w:rsidRPr="00960D69">
        <w:rPr>
          <w:rFonts w:ascii="Calibri" w:hAnsi="Calibri"/>
          <w:i/>
          <w:iCs/>
          <w:color w:val="595959"/>
          <w:sz w:val="22"/>
          <w:szCs w:val="22"/>
          <w:lang w:val="el-GR"/>
        </w:rPr>
        <w:t>περισσότερο ορατά</w:t>
      </w:r>
      <w:r w:rsidRPr="00960D69">
        <w:rPr>
          <w:rFonts w:ascii="Calibri" w:hAnsi="Calibri"/>
          <w:i/>
          <w:iCs/>
          <w:color w:val="595959"/>
          <w:sz w:val="22"/>
          <w:szCs w:val="22"/>
          <w:lang w:val="el-GR"/>
        </w:rPr>
        <w:t xml:space="preserve"> και</w:t>
      </w:r>
      <w:r w:rsidR="00806C07" w:rsidRPr="00960D69">
        <w:rPr>
          <w:rFonts w:ascii="Calibri" w:hAnsi="Calibri"/>
          <w:i/>
          <w:iCs/>
          <w:color w:val="595959"/>
          <w:sz w:val="22"/>
          <w:szCs w:val="22"/>
          <w:lang w:val="el-GR"/>
        </w:rPr>
        <w:t xml:space="preserve"> </w:t>
      </w:r>
      <w:r w:rsidR="00F16108" w:rsidRPr="00960D69">
        <w:rPr>
          <w:rFonts w:ascii="Calibri" w:hAnsi="Calibri"/>
          <w:i/>
          <w:iCs/>
          <w:color w:val="595959"/>
          <w:sz w:val="22"/>
          <w:szCs w:val="22"/>
          <w:lang w:val="el-GR"/>
        </w:rPr>
        <w:t xml:space="preserve">αποτελούν τους βασικούς μοχλούς ανάπτυξης της Εταιρείας παρά </w:t>
      </w:r>
      <w:r w:rsidR="003147C6" w:rsidRPr="00960D69">
        <w:rPr>
          <w:rFonts w:ascii="Calibri" w:hAnsi="Calibri"/>
          <w:i/>
          <w:iCs/>
          <w:color w:val="595959"/>
          <w:sz w:val="22"/>
          <w:szCs w:val="22"/>
          <w:lang w:val="el-GR"/>
        </w:rPr>
        <w:t xml:space="preserve">τις </w:t>
      </w:r>
      <w:r w:rsidR="00F16108" w:rsidRPr="00960D69">
        <w:rPr>
          <w:rFonts w:ascii="Calibri" w:hAnsi="Calibri"/>
          <w:i/>
          <w:iCs/>
          <w:color w:val="595959"/>
          <w:sz w:val="22"/>
          <w:szCs w:val="22"/>
          <w:lang w:val="el-GR"/>
        </w:rPr>
        <w:t xml:space="preserve">συνθήκες νομισματικής σύσφιξης και τη σημαντική αποκλιμάκωση των τιμών της ενέργειας στο </w:t>
      </w:r>
      <w:r w:rsidR="00806C07" w:rsidRPr="00960D69">
        <w:rPr>
          <w:rFonts w:ascii="Calibri" w:hAnsi="Calibri"/>
          <w:i/>
          <w:iCs/>
          <w:color w:val="595959"/>
          <w:sz w:val="22"/>
          <w:szCs w:val="22"/>
          <w:lang w:val="el-GR"/>
        </w:rPr>
        <w:t xml:space="preserve">Α’ </w:t>
      </w:r>
      <w:r w:rsidR="00FA44AF" w:rsidRPr="00960D69">
        <w:rPr>
          <w:rFonts w:ascii="Calibri" w:hAnsi="Calibri"/>
          <w:i/>
          <w:iCs/>
          <w:color w:val="595959"/>
          <w:sz w:val="22"/>
          <w:szCs w:val="22"/>
          <w:lang w:val="el-GR"/>
        </w:rPr>
        <w:t>Ε</w:t>
      </w:r>
      <w:r w:rsidR="00806C07" w:rsidRPr="00960D69">
        <w:rPr>
          <w:rFonts w:ascii="Calibri" w:hAnsi="Calibri"/>
          <w:i/>
          <w:iCs/>
          <w:color w:val="595959"/>
          <w:sz w:val="22"/>
          <w:szCs w:val="22"/>
          <w:lang w:val="el-GR"/>
        </w:rPr>
        <w:t>ξάμηνο του έτους</w:t>
      </w:r>
      <w:r w:rsidRPr="00960D69">
        <w:rPr>
          <w:rFonts w:ascii="Calibri" w:hAnsi="Calibri"/>
          <w:i/>
          <w:iCs/>
          <w:color w:val="595959"/>
          <w:sz w:val="22"/>
          <w:szCs w:val="22"/>
          <w:lang w:val="el-GR"/>
        </w:rPr>
        <w:t>».</w:t>
      </w:r>
    </w:p>
    <w:p w14:paraId="5AD9FF7C" w14:textId="77777777" w:rsidR="00BC1591" w:rsidRPr="00960D69" w:rsidRDefault="00BC1591" w:rsidP="00B43055">
      <w:pPr>
        <w:pStyle w:val="Body"/>
        <w:spacing w:before="120" w:after="120"/>
        <w:ind w:left="425"/>
        <w:jc w:val="both"/>
        <w:rPr>
          <w:rFonts w:ascii="Calibri" w:eastAsia="Calibri" w:hAnsi="Calibri" w:cs="Calibri"/>
          <w:color w:val="595959"/>
          <w:sz w:val="22"/>
          <w:szCs w:val="22"/>
          <w:bdr w:val="none" w:sz="0" w:space="0" w:color="auto"/>
          <w:lang w:val="el-GR"/>
        </w:rPr>
      </w:pPr>
    </w:p>
    <w:p w14:paraId="05221EA1" w14:textId="2E5293EB" w:rsidR="003A2BBF" w:rsidRPr="00960D69" w:rsidRDefault="00696F74" w:rsidP="00BF6124">
      <w:pPr>
        <w:pStyle w:val="ListParagraph"/>
        <w:numPr>
          <w:ilvl w:val="0"/>
          <w:numId w:val="9"/>
        </w:numPr>
        <w:pBdr>
          <w:top w:val="nil"/>
          <w:left w:val="nil"/>
          <w:bottom w:val="nil"/>
          <w:right w:val="nil"/>
          <w:between w:val="nil"/>
          <w:bar w:val="nil"/>
        </w:pBdr>
        <w:ind w:left="785"/>
        <w:jc w:val="both"/>
        <w:rPr>
          <w:rFonts w:cs="Calibri"/>
          <w:b/>
          <w:iCs/>
          <w:color w:val="002060"/>
          <w:u w:color="4C4E56"/>
        </w:rPr>
      </w:pPr>
      <w:r w:rsidRPr="00960D69">
        <w:rPr>
          <w:rFonts w:cs="Calibri"/>
          <w:b/>
          <w:iCs/>
          <w:color w:val="002060"/>
          <w:u w:color="4C4E56"/>
        </w:rPr>
        <w:t xml:space="preserve">ΒΑΣΙΚΑ </w:t>
      </w:r>
      <w:r w:rsidR="002E7585" w:rsidRPr="00960D69">
        <w:rPr>
          <w:rFonts w:cs="Calibri"/>
          <w:b/>
          <w:iCs/>
          <w:color w:val="002060"/>
          <w:u w:color="4C4E56"/>
        </w:rPr>
        <w:t>ΟΙΚΟΝΟΜΙΚΑ ΜΕΓΕΘΗ</w:t>
      </w:r>
    </w:p>
    <w:p w14:paraId="31016388" w14:textId="1D5424FC" w:rsidR="009C6B5F" w:rsidRDefault="009C6B5F" w:rsidP="009C6B5F">
      <w:pPr>
        <w:pStyle w:val="ListParagraph"/>
        <w:pBdr>
          <w:top w:val="nil"/>
          <w:left w:val="nil"/>
          <w:bottom w:val="nil"/>
          <w:right w:val="nil"/>
          <w:between w:val="nil"/>
          <w:bar w:val="nil"/>
        </w:pBdr>
        <w:ind w:left="785"/>
        <w:jc w:val="both"/>
        <w:rPr>
          <w:rFonts w:cs="Calibri"/>
          <w:b/>
          <w:iCs/>
          <w:color w:val="002060"/>
          <w:u w:color="4C4E56"/>
        </w:rPr>
      </w:pPr>
    </w:p>
    <w:p w14:paraId="47730C45" w14:textId="39360843" w:rsidR="00CE7E88" w:rsidRPr="00960D69" w:rsidRDefault="00CE7E88" w:rsidP="00CE7E88">
      <w:pPr>
        <w:pStyle w:val="Body"/>
        <w:spacing w:before="120" w:after="120"/>
        <w:ind w:left="426"/>
        <w:jc w:val="both"/>
        <w:rPr>
          <w:rFonts w:ascii="Calibri" w:eastAsia="Calibri" w:hAnsi="Calibri" w:cs="Calibri"/>
          <w:color w:val="595959"/>
          <w:sz w:val="22"/>
          <w:szCs w:val="22"/>
          <w:lang w:val="el-GR"/>
        </w:rPr>
      </w:pPr>
    </w:p>
    <w:tbl>
      <w:tblPr>
        <w:tblW w:w="6580" w:type="dxa"/>
        <w:tblInd w:w="426" w:type="dxa"/>
        <w:tblCellMar>
          <w:left w:w="0" w:type="dxa"/>
          <w:right w:w="0" w:type="dxa"/>
        </w:tblCellMar>
        <w:tblLook w:val="04A0" w:firstRow="1" w:lastRow="0" w:firstColumn="1" w:lastColumn="0" w:noHBand="0" w:noVBand="1"/>
      </w:tblPr>
      <w:tblGrid>
        <w:gridCol w:w="2540"/>
        <w:gridCol w:w="1360"/>
        <w:gridCol w:w="1360"/>
        <w:gridCol w:w="1320"/>
      </w:tblGrid>
      <w:tr w:rsidR="009C6B5F" w:rsidRPr="00960D69" w14:paraId="0C37B816" w14:textId="77777777" w:rsidTr="009C6B5F">
        <w:trPr>
          <w:trHeight w:val="710"/>
        </w:trPr>
        <w:tc>
          <w:tcPr>
            <w:tcW w:w="2540" w:type="dxa"/>
            <w:tcBorders>
              <w:top w:val="single" w:sz="8" w:space="0" w:color="auto"/>
              <w:left w:val="nil"/>
              <w:bottom w:val="single" w:sz="8" w:space="0" w:color="auto"/>
              <w:right w:val="nil"/>
            </w:tcBorders>
            <w:shd w:val="clear" w:color="000000" w:fill="FFFFFF"/>
            <w:noWrap/>
            <w:tcMar>
              <w:top w:w="15" w:type="dxa"/>
              <w:left w:w="15" w:type="dxa"/>
              <w:bottom w:w="0" w:type="dxa"/>
              <w:right w:w="15" w:type="dxa"/>
            </w:tcMar>
            <w:vAlign w:val="center"/>
            <w:hideMark/>
          </w:tcPr>
          <w:p w14:paraId="4031E355" w14:textId="77777777" w:rsidR="009C6B5F" w:rsidRPr="00960D69" w:rsidRDefault="009C6B5F">
            <w:pPr>
              <w:rPr>
                <w:rFonts w:ascii="Calibri" w:eastAsia="Times New Roman" w:hAnsi="Calibri" w:cs="Calibri"/>
                <w:color w:val="002060"/>
                <w:sz w:val="22"/>
                <w:szCs w:val="22"/>
                <w:lang w:eastAsia="en-US"/>
              </w:rPr>
            </w:pPr>
            <w:proofErr w:type="spellStart"/>
            <w:r w:rsidRPr="00960D69">
              <w:rPr>
                <w:rFonts w:ascii="Calibri" w:hAnsi="Calibri" w:cs="Calibri"/>
                <w:color w:val="002060"/>
                <w:sz w:val="22"/>
                <w:szCs w:val="22"/>
              </w:rPr>
              <w:t>Ποσά</w:t>
            </w:r>
            <w:proofErr w:type="spellEnd"/>
            <w:r w:rsidRPr="00960D69">
              <w:rPr>
                <w:rFonts w:ascii="Calibri" w:hAnsi="Calibri" w:cs="Calibri"/>
                <w:color w:val="002060"/>
                <w:sz w:val="22"/>
                <w:szCs w:val="22"/>
              </w:rPr>
              <w:t xml:space="preserve"> </w:t>
            </w:r>
            <w:proofErr w:type="spellStart"/>
            <w:r w:rsidRPr="00960D69">
              <w:rPr>
                <w:rFonts w:ascii="Calibri" w:hAnsi="Calibri" w:cs="Calibri"/>
                <w:color w:val="002060"/>
                <w:sz w:val="22"/>
                <w:szCs w:val="22"/>
              </w:rPr>
              <w:t>σε</w:t>
            </w:r>
            <w:proofErr w:type="spellEnd"/>
            <w:r w:rsidRPr="00960D69">
              <w:rPr>
                <w:rFonts w:ascii="Calibri" w:hAnsi="Calibri" w:cs="Calibri"/>
                <w:color w:val="002060"/>
                <w:sz w:val="22"/>
                <w:szCs w:val="22"/>
              </w:rPr>
              <w:t xml:space="preserve"> </w:t>
            </w:r>
            <w:proofErr w:type="spellStart"/>
            <w:r w:rsidRPr="00960D69">
              <w:rPr>
                <w:rFonts w:ascii="Calibri" w:hAnsi="Calibri" w:cs="Calibri"/>
                <w:color w:val="002060"/>
                <w:sz w:val="22"/>
                <w:szCs w:val="22"/>
              </w:rPr>
              <w:t>εκ</w:t>
            </w:r>
            <w:proofErr w:type="spellEnd"/>
            <w:r w:rsidRPr="00960D69">
              <w:rPr>
                <w:rFonts w:ascii="Calibri" w:hAnsi="Calibri" w:cs="Calibri"/>
                <w:color w:val="002060"/>
                <w:sz w:val="22"/>
                <w:szCs w:val="22"/>
              </w:rPr>
              <w:t xml:space="preserve"> €</w:t>
            </w:r>
          </w:p>
        </w:tc>
        <w:tc>
          <w:tcPr>
            <w:tcW w:w="1360" w:type="dxa"/>
            <w:tcBorders>
              <w:top w:val="single" w:sz="8" w:space="0" w:color="auto"/>
              <w:left w:val="nil"/>
              <w:bottom w:val="single" w:sz="8" w:space="0" w:color="auto"/>
              <w:right w:val="nil"/>
            </w:tcBorders>
            <w:shd w:val="clear" w:color="000000" w:fill="DDEBF7"/>
            <w:tcMar>
              <w:top w:w="15" w:type="dxa"/>
              <w:left w:w="15" w:type="dxa"/>
              <w:bottom w:w="0" w:type="dxa"/>
              <w:right w:w="15" w:type="dxa"/>
            </w:tcMar>
            <w:vAlign w:val="center"/>
            <w:hideMark/>
          </w:tcPr>
          <w:p w14:paraId="54EB0AB8" w14:textId="0DB26989" w:rsidR="009C6B5F" w:rsidRPr="00960D69" w:rsidRDefault="009C6B5F">
            <w:pPr>
              <w:jc w:val="center"/>
              <w:rPr>
                <w:rFonts w:ascii="Calibri" w:hAnsi="Calibri" w:cs="Calibri"/>
                <w:b/>
                <w:bCs/>
                <w:color w:val="002060"/>
                <w:sz w:val="22"/>
                <w:szCs w:val="22"/>
              </w:rPr>
            </w:pPr>
            <w:r w:rsidRPr="00960D69">
              <w:rPr>
                <w:rFonts w:ascii="Calibri" w:hAnsi="Calibri" w:cs="Calibri"/>
                <w:b/>
                <w:bCs/>
                <w:color w:val="002060"/>
                <w:sz w:val="22"/>
                <w:szCs w:val="22"/>
              </w:rPr>
              <w:t>Α΄</w:t>
            </w:r>
            <w:proofErr w:type="spellStart"/>
            <w:r w:rsidR="003902EE" w:rsidRPr="00960D69">
              <w:rPr>
                <w:rFonts w:ascii="Calibri" w:hAnsi="Calibri" w:cs="Calibri"/>
                <w:b/>
                <w:bCs/>
                <w:color w:val="002060"/>
                <w:sz w:val="22"/>
                <w:szCs w:val="22"/>
                <w:lang w:val="el-GR"/>
              </w:rPr>
              <w:t>Εξαμ</w:t>
            </w:r>
            <w:proofErr w:type="spellEnd"/>
            <w:r w:rsidRPr="00960D69">
              <w:rPr>
                <w:rFonts w:ascii="Calibri" w:hAnsi="Calibri" w:cs="Calibri"/>
                <w:b/>
                <w:bCs/>
                <w:color w:val="002060"/>
                <w:sz w:val="22"/>
                <w:szCs w:val="22"/>
              </w:rPr>
              <w:t>.</w:t>
            </w:r>
            <w:r w:rsidRPr="00960D69">
              <w:rPr>
                <w:rFonts w:ascii="Calibri" w:hAnsi="Calibri" w:cs="Calibri"/>
                <w:b/>
                <w:bCs/>
                <w:color w:val="002060"/>
                <w:sz w:val="22"/>
                <w:szCs w:val="22"/>
              </w:rPr>
              <w:br/>
              <w:t>2023</w:t>
            </w:r>
          </w:p>
        </w:tc>
        <w:tc>
          <w:tcPr>
            <w:tcW w:w="1360" w:type="dxa"/>
            <w:tcBorders>
              <w:top w:val="single" w:sz="8" w:space="0" w:color="auto"/>
              <w:left w:val="nil"/>
              <w:bottom w:val="single" w:sz="8" w:space="0" w:color="auto"/>
              <w:right w:val="nil"/>
            </w:tcBorders>
            <w:shd w:val="clear" w:color="000000" w:fill="FFFFFF"/>
            <w:tcMar>
              <w:top w:w="15" w:type="dxa"/>
              <w:left w:w="15" w:type="dxa"/>
              <w:bottom w:w="0" w:type="dxa"/>
              <w:right w:w="15" w:type="dxa"/>
            </w:tcMar>
            <w:vAlign w:val="center"/>
            <w:hideMark/>
          </w:tcPr>
          <w:p w14:paraId="580722B0" w14:textId="60BC691E" w:rsidR="009C6B5F" w:rsidRPr="00960D69" w:rsidRDefault="009C6B5F">
            <w:pPr>
              <w:jc w:val="center"/>
              <w:rPr>
                <w:rFonts w:ascii="Calibri" w:hAnsi="Calibri" w:cs="Calibri"/>
                <w:b/>
                <w:bCs/>
                <w:color w:val="002060"/>
                <w:sz w:val="22"/>
                <w:szCs w:val="22"/>
              </w:rPr>
            </w:pPr>
            <w:r w:rsidRPr="00960D69">
              <w:rPr>
                <w:rFonts w:ascii="Calibri" w:hAnsi="Calibri" w:cs="Calibri"/>
                <w:b/>
                <w:bCs/>
                <w:color w:val="002060"/>
                <w:sz w:val="22"/>
                <w:szCs w:val="22"/>
              </w:rPr>
              <w:t>Α΄</w:t>
            </w:r>
            <w:proofErr w:type="spellStart"/>
            <w:r w:rsidR="003902EE" w:rsidRPr="00960D69">
              <w:rPr>
                <w:rFonts w:ascii="Calibri" w:hAnsi="Calibri" w:cs="Calibri"/>
                <w:b/>
                <w:bCs/>
                <w:color w:val="002060"/>
                <w:sz w:val="22"/>
                <w:szCs w:val="22"/>
                <w:lang w:val="el-GR"/>
              </w:rPr>
              <w:t>Εξαμ</w:t>
            </w:r>
            <w:proofErr w:type="spellEnd"/>
            <w:r w:rsidRPr="00960D69">
              <w:rPr>
                <w:rFonts w:ascii="Calibri" w:hAnsi="Calibri" w:cs="Calibri"/>
                <w:b/>
                <w:bCs/>
                <w:color w:val="002060"/>
                <w:sz w:val="22"/>
                <w:szCs w:val="22"/>
              </w:rPr>
              <w:t>.</w:t>
            </w:r>
            <w:r w:rsidRPr="00960D69">
              <w:rPr>
                <w:rFonts w:ascii="Calibri" w:hAnsi="Calibri" w:cs="Calibri"/>
                <w:b/>
                <w:bCs/>
                <w:color w:val="002060"/>
                <w:sz w:val="22"/>
                <w:szCs w:val="22"/>
              </w:rPr>
              <w:br/>
              <w:t>2022</w:t>
            </w:r>
          </w:p>
        </w:tc>
        <w:tc>
          <w:tcPr>
            <w:tcW w:w="1320" w:type="dxa"/>
            <w:tcBorders>
              <w:top w:val="single" w:sz="8" w:space="0" w:color="auto"/>
              <w:left w:val="nil"/>
              <w:bottom w:val="single" w:sz="8" w:space="0" w:color="auto"/>
              <w:right w:val="nil"/>
            </w:tcBorders>
            <w:shd w:val="clear" w:color="000000" w:fill="FFFFFF"/>
            <w:noWrap/>
            <w:tcMar>
              <w:top w:w="15" w:type="dxa"/>
              <w:left w:w="15" w:type="dxa"/>
              <w:bottom w:w="0" w:type="dxa"/>
              <w:right w:w="15" w:type="dxa"/>
            </w:tcMar>
            <w:vAlign w:val="center"/>
            <w:hideMark/>
          </w:tcPr>
          <w:p w14:paraId="24CA9EB8" w14:textId="77777777" w:rsidR="009C6B5F" w:rsidRPr="00960D69" w:rsidRDefault="009C6B5F">
            <w:pPr>
              <w:jc w:val="center"/>
              <w:rPr>
                <w:rFonts w:ascii="Calibri" w:hAnsi="Calibri" w:cs="Calibri"/>
                <w:b/>
                <w:bCs/>
                <w:color w:val="002060"/>
                <w:sz w:val="22"/>
                <w:szCs w:val="22"/>
              </w:rPr>
            </w:pPr>
            <w:r w:rsidRPr="00960D69">
              <w:rPr>
                <w:rFonts w:ascii="Calibri" w:hAnsi="Calibri" w:cs="Calibri"/>
                <w:b/>
                <w:bCs/>
                <w:color w:val="002060"/>
                <w:sz w:val="22"/>
                <w:szCs w:val="22"/>
              </w:rPr>
              <w:t>Δ %</w:t>
            </w:r>
          </w:p>
        </w:tc>
      </w:tr>
      <w:tr w:rsidR="009C6B5F" w:rsidRPr="00960D69" w14:paraId="67E5BD3A" w14:textId="77777777" w:rsidTr="009C6B5F">
        <w:trPr>
          <w:trHeight w:val="300"/>
        </w:trPr>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509DE328" w14:textId="77777777" w:rsidR="009C6B5F" w:rsidRPr="00960D69" w:rsidRDefault="009C6B5F">
            <w:pPr>
              <w:rPr>
                <w:rFonts w:ascii="Calibri" w:hAnsi="Calibri" w:cs="Calibri"/>
                <w:color w:val="000000"/>
                <w:sz w:val="22"/>
                <w:szCs w:val="22"/>
              </w:rPr>
            </w:pPr>
            <w:proofErr w:type="spellStart"/>
            <w:r w:rsidRPr="00960D69">
              <w:rPr>
                <w:rFonts w:ascii="Calibri" w:hAnsi="Calibri" w:cs="Calibri"/>
                <w:color w:val="000000"/>
                <w:sz w:val="22"/>
                <w:szCs w:val="22"/>
              </w:rPr>
              <w:t>Κύκλος</w:t>
            </w:r>
            <w:proofErr w:type="spellEnd"/>
            <w:r w:rsidRPr="00960D69">
              <w:rPr>
                <w:rFonts w:ascii="Calibri" w:hAnsi="Calibri" w:cs="Calibri"/>
                <w:color w:val="000000"/>
                <w:sz w:val="22"/>
                <w:szCs w:val="22"/>
              </w:rPr>
              <w:t xml:space="preserve"> </w:t>
            </w:r>
            <w:proofErr w:type="spellStart"/>
            <w:r w:rsidRPr="00960D69">
              <w:rPr>
                <w:rFonts w:ascii="Calibri" w:hAnsi="Calibri" w:cs="Calibri"/>
                <w:color w:val="000000"/>
                <w:sz w:val="22"/>
                <w:szCs w:val="22"/>
              </w:rPr>
              <w:t>Εργ</w:t>
            </w:r>
            <w:proofErr w:type="spellEnd"/>
            <w:r w:rsidRPr="00960D69">
              <w:rPr>
                <w:rFonts w:ascii="Calibri" w:hAnsi="Calibri" w:cs="Calibri"/>
                <w:color w:val="000000"/>
                <w:sz w:val="22"/>
                <w:szCs w:val="22"/>
              </w:rPr>
              <w:t xml:space="preserve">ασιών </w:t>
            </w:r>
          </w:p>
        </w:tc>
        <w:tc>
          <w:tcPr>
            <w:tcW w:w="0" w:type="auto"/>
            <w:tcBorders>
              <w:top w:val="nil"/>
              <w:left w:val="nil"/>
              <w:bottom w:val="single" w:sz="8" w:space="0" w:color="auto"/>
              <w:right w:val="nil"/>
            </w:tcBorders>
            <w:shd w:val="clear" w:color="000000" w:fill="DDEBF7"/>
            <w:noWrap/>
            <w:tcMar>
              <w:top w:w="15" w:type="dxa"/>
              <w:left w:w="15" w:type="dxa"/>
              <w:bottom w:w="0" w:type="dxa"/>
              <w:right w:w="15" w:type="dxa"/>
            </w:tcMar>
            <w:vAlign w:val="center"/>
            <w:hideMark/>
          </w:tcPr>
          <w:p w14:paraId="54205417" w14:textId="2D75B67D" w:rsidR="009C6B5F" w:rsidRPr="009E5FC0" w:rsidRDefault="00586835">
            <w:pPr>
              <w:jc w:val="center"/>
              <w:rPr>
                <w:rFonts w:ascii="Calibri" w:hAnsi="Calibri" w:cs="Calibri"/>
                <w:color w:val="000000"/>
                <w:sz w:val="22"/>
                <w:szCs w:val="22"/>
                <w:lang w:val="el-GR"/>
              </w:rPr>
            </w:pPr>
            <w:r w:rsidRPr="00960D69">
              <w:rPr>
                <w:rFonts w:ascii="Calibri" w:hAnsi="Calibri" w:cs="Calibri"/>
                <w:color w:val="000000"/>
                <w:sz w:val="22"/>
                <w:szCs w:val="22"/>
              </w:rPr>
              <w:t>2</w:t>
            </w:r>
            <w:r w:rsidR="00442537" w:rsidRPr="00960D69">
              <w:rPr>
                <w:rFonts w:ascii="Calibri" w:hAnsi="Calibri" w:cs="Calibri"/>
                <w:color w:val="000000"/>
                <w:sz w:val="22"/>
                <w:szCs w:val="22"/>
              </w:rPr>
              <w:t>.</w:t>
            </w:r>
            <w:r w:rsidR="009E5FC0">
              <w:rPr>
                <w:rFonts w:ascii="Calibri" w:hAnsi="Calibri" w:cs="Calibri"/>
                <w:color w:val="000000"/>
                <w:sz w:val="22"/>
                <w:szCs w:val="22"/>
                <w:lang w:val="el-GR"/>
              </w:rPr>
              <w:t>516</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7746D908" w14:textId="4696C8D3" w:rsidR="009C6B5F" w:rsidRPr="00960D69" w:rsidRDefault="00EC333B">
            <w:pPr>
              <w:jc w:val="center"/>
              <w:rPr>
                <w:rFonts w:ascii="Calibri" w:hAnsi="Calibri" w:cs="Calibri"/>
                <w:color w:val="000000"/>
                <w:sz w:val="22"/>
                <w:szCs w:val="22"/>
                <w:lang w:val="el-GR"/>
              </w:rPr>
            </w:pPr>
            <w:r w:rsidRPr="00960D69">
              <w:rPr>
                <w:rFonts w:ascii="Calibri" w:hAnsi="Calibri" w:cs="Calibri"/>
                <w:color w:val="000000"/>
                <w:sz w:val="22"/>
                <w:szCs w:val="22"/>
              </w:rPr>
              <w:t>2</w:t>
            </w:r>
            <w:r w:rsidR="00442537" w:rsidRPr="00960D69">
              <w:rPr>
                <w:rFonts w:ascii="Calibri" w:hAnsi="Calibri" w:cs="Calibri"/>
                <w:color w:val="000000"/>
                <w:sz w:val="22"/>
                <w:szCs w:val="22"/>
              </w:rPr>
              <w:t>.</w:t>
            </w:r>
            <w:r w:rsidRPr="00960D69">
              <w:rPr>
                <w:rFonts w:ascii="Calibri" w:hAnsi="Calibri" w:cs="Calibri"/>
                <w:color w:val="000000"/>
                <w:sz w:val="22"/>
                <w:szCs w:val="22"/>
              </w:rPr>
              <w:t>154</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74011093" w14:textId="1E3A713A" w:rsidR="009C6B5F" w:rsidRPr="00960D69" w:rsidRDefault="00315E7A">
            <w:pPr>
              <w:jc w:val="center"/>
              <w:rPr>
                <w:rFonts w:ascii="Calibri" w:hAnsi="Calibri" w:cs="Calibri"/>
                <w:color w:val="000000"/>
                <w:sz w:val="22"/>
                <w:szCs w:val="22"/>
              </w:rPr>
            </w:pPr>
            <w:r>
              <w:rPr>
                <w:rFonts w:ascii="Calibri" w:hAnsi="Calibri" w:cs="Calibri"/>
                <w:color w:val="000000"/>
                <w:sz w:val="22"/>
                <w:szCs w:val="22"/>
                <w:lang w:val="el-GR"/>
              </w:rPr>
              <w:t>17</w:t>
            </w:r>
            <w:r w:rsidR="009C6B5F" w:rsidRPr="00960D69">
              <w:rPr>
                <w:rFonts w:ascii="Calibri" w:hAnsi="Calibri" w:cs="Calibri"/>
                <w:color w:val="000000"/>
                <w:sz w:val="22"/>
                <w:szCs w:val="22"/>
              </w:rPr>
              <w:t>%</w:t>
            </w:r>
          </w:p>
        </w:tc>
      </w:tr>
      <w:tr w:rsidR="009C6B5F" w:rsidRPr="00960D69" w14:paraId="14660F96" w14:textId="77777777" w:rsidTr="009C6B5F">
        <w:trPr>
          <w:trHeight w:val="300"/>
        </w:trPr>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73995493" w14:textId="77777777" w:rsidR="009C6B5F" w:rsidRPr="00960D69" w:rsidRDefault="009C6B5F">
            <w:pPr>
              <w:rPr>
                <w:rFonts w:ascii="Calibri" w:hAnsi="Calibri" w:cs="Calibri"/>
                <w:color w:val="000000"/>
                <w:sz w:val="22"/>
                <w:szCs w:val="22"/>
              </w:rPr>
            </w:pPr>
            <w:r w:rsidRPr="00960D69">
              <w:rPr>
                <w:rFonts w:ascii="Calibri" w:hAnsi="Calibri" w:cs="Calibri"/>
                <w:color w:val="000000"/>
                <w:sz w:val="22"/>
                <w:szCs w:val="22"/>
              </w:rPr>
              <w:t>EBITDA</w:t>
            </w:r>
          </w:p>
        </w:tc>
        <w:tc>
          <w:tcPr>
            <w:tcW w:w="0" w:type="auto"/>
            <w:tcBorders>
              <w:top w:val="nil"/>
              <w:left w:val="nil"/>
              <w:bottom w:val="single" w:sz="8" w:space="0" w:color="auto"/>
              <w:right w:val="nil"/>
            </w:tcBorders>
            <w:shd w:val="clear" w:color="000000" w:fill="DDEBF7"/>
            <w:noWrap/>
            <w:tcMar>
              <w:top w:w="15" w:type="dxa"/>
              <w:left w:w="15" w:type="dxa"/>
              <w:bottom w:w="0" w:type="dxa"/>
              <w:right w:w="15" w:type="dxa"/>
            </w:tcMar>
            <w:vAlign w:val="center"/>
            <w:hideMark/>
          </w:tcPr>
          <w:p w14:paraId="5C4E8AEE" w14:textId="1EFB4953" w:rsidR="009C6B5F" w:rsidRPr="00315E7A" w:rsidRDefault="00586835">
            <w:pPr>
              <w:jc w:val="center"/>
              <w:rPr>
                <w:rFonts w:ascii="Calibri" w:hAnsi="Calibri" w:cs="Calibri"/>
                <w:color w:val="000000"/>
                <w:sz w:val="22"/>
                <w:szCs w:val="22"/>
                <w:lang w:val="el-GR"/>
              </w:rPr>
            </w:pPr>
            <w:r w:rsidRPr="00960D69">
              <w:rPr>
                <w:rFonts w:ascii="Calibri" w:hAnsi="Calibri" w:cs="Calibri"/>
                <w:color w:val="000000"/>
                <w:sz w:val="22"/>
                <w:szCs w:val="22"/>
              </w:rPr>
              <w:t>4</w:t>
            </w:r>
            <w:r w:rsidR="00315E7A">
              <w:rPr>
                <w:rFonts w:ascii="Calibri" w:hAnsi="Calibri" w:cs="Calibri"/>
                <w:color w:val="000000"/>
                <w:sz w:val="22"/>
                <w:szCs w:val="22"/>
                <w:lang w:val="el-GR"/>
              </w:rPr>
              <w:t>38</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4C34AC4B" w14:textId="1214A11A" w:rsidR="009C6B5F" w:rsidRPr="00960D69" w:rsidRDefault="00EC333B">
            <w:pPr>
              <w:jc w:val="center"/>
              <w:rPr>
                <w:rFonts w:ascii="Calibri" w:hAnsi="Calibri" w:cs="Calibri"/>
                <w:color w:val="000000"/>
                <w:sz w:val="22"/>
                <w:szCs w:val="22"/>
              </w:rPr>
            </w:pPr>
            <w:r w:rsidRPr="00960D69">
              <w:rPr>
                <w:rFonts w:ascii="Calibri" w:hAnsi="Calibri" w:cs="Calibri"/>
                <w:color w:val="000000"/>
                <w:sz w:val="22"/>
                <w:szCs w:val="22"/>
              </w:rPr>
              <w:t>293</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1BC29F4D" w14:textId="717F976F" w:rsidR="009C6B5F" w:rsidRPr="00960D69" w:rsidRDefault="00813096">
            <w:pPr>
              <w:jc w:val="center"/>
              <w:rPr>
                <w:rFonts w:ascii="Calibri" w:hAnsi="Calibri" w:cs="Calibri"/>
                <w:color w:val="000000"/>
                <w:sz w:val="22"/>
                <w:szCs w:val="22"/>
              </w:rPr>
            </w:pPr>
            <w:r w:rsidRPr="00960D69">
              <w:rPr>
                <w:rFonts w:ascii="Calibri" w:hAnsi="Calibri" w:cs="Calibri"/>
                <w:color w:val="000000"/>
                <w:sz w:val="22"/>
                <w:szCs w:val="22"/>
              </w:rPr>
              <w:t>4</w:t>
            </w:r>
            <w:r w:rsidR="00E82556">
              <w:rPr>
                <w:rFonts w:ascii="Calibri" w:hAnsi="Calibri" w:cs="Calibri"/>
                <w:color w:val="000000"/>
                <w:sz w:val="22"/>
                <w:szCs w:val="22"/>
                <w:lang w:val="el-GR"/>
              </w:rPr>
              <w:t>9</w:t>
            </w:r>
            <w:r w:rsidR="009C6B5F" w:rsidRPr="00960D69">
              <w:rPr>
                <w:rFonts w:ascii="Calibri" w:hAnsi="Calibri" w:cs="Calibri"/>
                <w:color w:val="000000"/>
                <w:sz w:val="22"/>
                <w:szCs w:val="22"/>
              </w:rPr>
              <w:t>%</w:t>
            </w:r>
          </w:p>
        </w:tc>
      </w:tr>
      <w:tr w:rsidR="009C6B5F" w:rsidRPr="00960D69" w14:paraId="49F99E92" w14:textId="77777777" w:rsidTr="009C6B5F">
        <w:trPr>
          <w:trHeight w:val="300"/>
        </w:trPr>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2A70B354" w14:textId="77777777" w:rsidR="009C6B5F" w:rsidRPr="00960D69" w:rsidRDefault="009C6B5F">
            <w:pPr>
              <w:rPr>
                <w:rFonts w:ascii="Calibri" w:hAnsi="Calibri" w:cs="Calibri"/>
                <w:color w:val="000000"/>
                <w:sz w:val="22"/>
                <w:szCs w:val="22"/>
              </w:rPr>
            </w:pPr>
            <w:r w:rsidRPr="00960D69">
              <w:rPr>
                <w:rFonts w:ascii="Calibri" w:hAnsi="Calibri" w:cs="Calibri"/>
                <w:color w:val="000000"/>
                <w:sz w:val="22"/>
                <w:szCs w:val="22"/>
              </w:rPr>
              <w:t>Καθα</w:t>
            </w:r>
            <w:proofErr w:type="spellStart"/>
            <w:r w:rsidRPr="00960D69">
              <w:rPr>
                <w:rFonts w:ascii="Calibri" w:hAnsi="Calibri" w:cs="Calibri"/>
                <w:color w:val="000000"/>
                <w:sz w:val="22"/>
                <w:szCs w:val="22"/>
              </w:rPr>
              <w:t>ρά</w:t>
            </w:r>
            <w:proofErr w:type="spellEnd"/>
            <w:r w:rsidRPr="00960D69">
              <w:rPr>
                <w:rFonts w:ascii="Calibri" w:hAnsi="Calibri" w:cs="Calibri"/>
                <w:color w:val="000000"/>
                <w:sz w:val="22"/>
                <w:szCs w:val="22"/>
              </w:rPr>
              <w:t xml:space="preserve"> </w:t>
            </w:r>
            <w:proofErr w:type="spellStart"/>
            <w:r w:rsidRPr="00960D69">
              <w:rPr>
                <w:rFonts w:ascii="Calibri" w:hAnsi="Calibri" w:cs="Calibri"/>
                <w:color w:val="000000"/>
                <w:sz w:val="22"/>
                <w:szCs w:val="22"/>
              </w:rPr>
              <w:t>Κέρδη</w:t>
            </w:r>
            <w:proofErr w:type="spellEnd"/>
          </w:p>
        </w:tc>
        <w:tc>
          <w:tcPr>
            <w:tcW w:w="0" w:type="auto"/>
            <w:tcBorders>
              <w:top w:val="nil"/>
              <w:left w:val="nil"/>
              <w:bottom w:val="single" w:sz="8" w:space="0" w:color="auto"/>
              <w:right w:val="nil"/>
            </w:tcBorders>
            <w:shd w:val="clear" w:color="000000" w:fill="DDEBF7"/>
            <w:noWrap/>
            <w:tcMar>
              <w:top w:w="15" w:type="dxa"/>
              <w:left w:w="15" w:type="dxa"/>
              <w:bottom w:w="0" w:type="dxa"/>
              <w:right w:w="15" w:type="dxa"/>
            </w:tcMar>
            <w:vAlign w:val="center"/>
            <w:hideMark/>
          </w:tcPr>
          <w:p w14:paraId="409C5C15" w14:textId="3BF2E94A" w:rsidR="009C6B5F" w:rsidRPr="004C1895" w:rsidRDefault="00AC17DA">
            <w:pPr>
              <w:jc w:val="center"/>
              <w:rPr>
                <w:rFonts w:ascii="Calibri" w:hAnsi="Calibri" w:cs="Calibri"/>
                <w:color w:val="000000"/>
                <w:sz w:val="22"/>
                <w:szCs w:val="22"/>
                <w:lang w:val="el-GR"/>
              </w:rPr>
            </w:pPr>
            <w:r w:rsidRPr="00960D69">
              <w:rPr>
                <w:rFonts w:ascii="Calibri" w:hAnsi="Calibri" w:cs="Calibri"/>
                <w:color w:val="000000"/>
                <w:sz w:val="22"/>
                <w:szCs w:val="22"/>
              </w:rPr>
              <w:t>26</w:t>
            </w:r>
            <w:r w:rsidR="004C1895">
              <w:rPr>
                <w:rFonts w:ascii="Calibri" w:hAnsi="Calibri" w:cs="Calibri"/>
                <w:color w:val="000000"/>
                <w:sz w:val="22"/>
                <w:szCs w:val="22"/>
                <w:lang w:val="el-GR"/>
              </w:rPr>
              <w:t>8</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49855ECE" w14:textId="4A21D254" w:rsidR="009C6B5F" w:rsidRPr="00960D69" w:rsidRDefault="00EC333B">
            <w:pPr>
              <w:jc w:val="center"/>
              <w:rPr>
                <w:rFonts w:ascii="Calibri" w:hAnsi="Calibri" w:cs="Calibri"/>
                <w:color w:val="000000"/>
                <w:sz w:val="22"/>
                <w:szCs w:val="22"/>
              </w:rPr>
            </w:pPr>
            <w:r w:rsidRPr="00960D69">
              <w:rPr>
                <w:rFonts w:ascii="Calibri" w:hAnsi="Calibri" w:cs="Calibri"/>
                <w:color w:val="000000"/>
                <w:sz w:val="22"/>
                <w:szCs w:val="22"/>
              </w:rPr>
              <w:t>166</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1C92E220" w14:textId="5BDA3509" w:rsidR="009C6B5F" w:rsidRPr="00960D69" w:rsidRDefault="006C6D8F">
            <w:pPr>
              <w:jc w:val="center"/>
              <w:rPr>
                <w:rFonts w:ascii="Calibri" w:hAnsi="Calibri" w:cs="Calibri"/>
                <w:color w:val="000000"/>
                <w:sz w:val="22"/>
                <w:szCs w:val="22"/>
              </w:rPr>
            </w:pPr>
            <w:r w:rsidRPr="00960D69">
              <w:rPr>
                <w:rFonts w:ascii="Calibri" w:hAnsi="Calibri" w:cs="Calibri"/>
                <w:color w:val="000000"/>
                <w:sz w:val="22"/>
                <w:szCs w:val="22"/>
              </w:rPr>
              <w:t>6</w:t>
            </w:r>
            <w:r w:rsidR="00350B23" w:rsidRPr="00960D69">
              <w:rPr>
                <w:rFonts w:ascii="Calibri" w:hAnsi="Calibri" w:cs="Calibri"/>
                <w:color w:val="000000"/>
                <w:sz w:val="22"/>
                <w:szCs w:val="22"/>
                <w:lang w:val="el-GR"/>
              </w:rPr>
              <w:t>1</w:t>
            </w:r>
            <w:r w:rsidR="009C6B5F" w:rsidRPr="00960D69">
              <w:rPr>
                <w:rFonts w:ascii="Calibri" w:hAnsi="Calibri" w:cs="Calibri"/>
                <w:color w:val="000000"/>
                <w:sz w:val="22"/>
                <w:szCs w:val="22"/>
              </w:rPr>
              <w:t>%</w:t>
            </w:r>
          </w:p>
        </w:tc>
      </w:tr>
      <w:tr w:rsidR="009C6B5F" w:rsidRPr="00960D69" w14:paraId="74B2DE3E" w14:textId="77777777" w:rsidTr="009C6B5F">
        <w:trPr>
          <w:trHeight w:val="300"/>
        </w:trPr>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084522AE" w14:textId="77777777" w:rsidR="009C6B5F" w:rsidRPr="00960D69" w:rsidRDefault="009C6B5F">
            <w:pPr>
              <w:rPr>
                <w:rFonts w:ascii="Calibri" w:hAnsi="Calibri" w:cs="Calibri"/>
                <w:color w:val="000000"/>
                <w:sz w:val="22"/>
                <w:szCs w:val="22"/>
              </w:rPr>
            </w:pPr>
            <w:proofErr w:type="spellStart"/>
            <w:r w:rsidRPr="00960D69">
              <w:rPr>
                <w:rFonts w:ascii="Calibri" w:hAnsi="Calibri" w:cs="Calibri"/>
                <w:color w:val="000000"/>
                <w:sz w:val="22"/>
                <w:szCs w:val="22"/>
              </w:rPr>
              <w:t>Κέρδη</w:t>
            </w:r>
            <w:proofErr w:type="spellEnd"/>
            <w:r w:rsidRPr="00960D69">
              <w:rPr>
                <w:rFonts w:ascii="Calibri" w:hAnsi="Calibri" w:cs="Calibri"/>
                <w:color w:val="000000"/>
                <w:sz w:val="22"/>
                <w:szCs w:val="22"/>
              </w:rPr>
              <w:t xml:space="preserve"> α</w:t>
            </w:r>
            <w:proofErr w:type="spellStart"/>
            <w:r w:rsidRPr="00960D69">
              <w:rPr>
                <w:rFonts w:ascii="Calibri" w:hAnsi="Calibri" w:cs="Calibri"/>
                <w:color w:val="000000"/>
                <w:sz w:val="22"/>
                <w:szCs w:val="22"/>
              </w:rPr>
              <w:t>νά</w:t>
            </w:r>
            <w:proofErr w:type="spellEnd"/>
            <w:r w:rsidRPr="00960D69">
              <w:rPr>
                <w:rFonts w:ascii="Calibri" w:hAnsi="Calibri" w:cs="Calibri"/>
                <w:color w:val="000000"/>
                <w:sz w:val="22"/>
                <w:szCs w:val="22"/>
              </w:rPr>
              <w:t xml:space="preserve"> </w:t>
            </w:r>
            <w:proofErr w:type="spellStart"/>
            <w:r w:rsidRPr="00960D69">
              <w:rPr>
                <w:rFonts w:ascii="Calibri" w:hAnsi="Calibri" w:cs="Calibri"/>
                <w:color w:val="000000"/>
                <w:sz w:val="22"/>
                <w:szCs w:val="22"/>
              </w:rPr>
              <w:t>μετοχή</w:t>
            </w:r>
            <w:proofErr w:type="spellEnd"/>
            <w:r w:rsidRPr="00960D69">
              <w:rPr>
                <w:rFonts w:ascii="Calibri" w:hAnsi="Calibri" w:cs="Calibri"/>
                <w:color w:val="000000"/>
                <w:sz w:val="22"/>
                <w:szCs w:val="22"/>
              </w:rPr>
              <w:t>*</w:t>
            </w:r>
          </w:p>
        </w:tc>
        <w:tc>
          <w:tcPr>
            <w:tcW w:w="0" w:type="auto"/>
            <w:tcBorders>
              <w:top w:val="nil"/>
              <w:left w:val="nil"/>
              <w:bottom w:val="single" w:sz="8" w:space="0" w:color="auto"/>
              <w:right w:val="nil"/>
            </w:tcBorders>
            <w:shd w:val="clear" w:color="000000" w:fill="DDEBF7"/>
            <w:noWrap/>
            <w:tcMar>
              <w:top w:w="15" w:type="dxa"/>
              <w:left w:w="15" w:type="dxa"/>
              <w:bottom w:w="0" w:type="dxa"/>
              <w:right w:w="15" w:type="dxa"/>
            </w:tcMar>
            <w:vAlign w:val="center"/>
            <w:hideMark/>
          </w:tcPr>
          <w:p w14:paraId="5F50264E" w14:textId="60C286AD" w:rsidR="009C6B5F" w:rsidRPr="00DE3A49" w:rsidRDefault="00914566">
            <w:pPr>
              <w:jc w:val="center"/>
              <w:rPr>
                <w:rFonts w:ascii="Calibri" w:hAnsi="Calibri" w:cs="Calibri"/>
                <w:color w:val="000000"/>
                <w:sz w:val="22"/>
                <w:szCs w:val="22"/>
              </w:rPr>
            </w:pPr>
            <w:r w:rsidRPr="00960D69">
              <w:rPr>
                <w:rFonts w:ascii="Calibri" w:hAnsi="Calibri" w:cs="Calibri"/>
                <w:color w:val="000000"/>
                <w:sz w:val="22"/>
                <w:szCs w:val="22"/>
                <w:lang w:val="el-GR"/>
              </w:rPr>
              <w:t>1</w:t>
            </w:r>
            <w:r w:rsidR="00991C30" w:rsidRPr="00960D69">
              <w:rPr>
                <w:rFonts w:ascii="Calibri" w:hAnsi="Calibri" w:cs="Calibri"/>
                <w:color w:val="000000"/>
                <w:sz w:val="22"/>
                <w:szCs w:val="22"/>
              </w:rPr>
              <w:t>,</w:t>
            </w:r>
            <w:r w:rsidR="00D91F45" w:rsidRPr="00960D69">
              <w:rPr>
                <w:rFonts w:ascii="Calibri" w:hAnsi="Calibri" w:cs="Calibri"/>
                <w:color w:val="000000"/>
                <w:sz w:val="22"/>
                <w:szCs w:val="22"/>
              </w:rPr>
              <w:t>9</w:t>
            </w:r>
            <w:r w:rsidR="004C1895">
              <w:rPr>
                <w:rFonts w:ascii="Calibri" w:hAnsi="Calibri" w:cs="Calibri"/>
                <w:color w:val="000000"/>
                <w:sz w:val="22"/>
                <w:szCs w:val="22"/>
                <w:lang w:val="el-GR"/>
              </w:rPr>
              <w:t>38</w:t>
            </w:r>
            <w:r w:rsidR="00DE3A49">
              <w:rPr>
                <w:rFonts w:ascii="Calibri" w:hAnsi="Calibri" w:cs="Calibri"/>
                <w:color w:val="000000"/>
                <w:sz w:val="22"/>
                <w:szCs w:val="22"/>
              </w:rPr>
              <w:t>1</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20DA67EA" w14:textId="1E690AC8" w:rsidR="009C6B5F" w:rsidRPr="00747969" w:rsidRDefault="00EC333B">
            <w:pPr>
              <w:jc w:val="center"/>
              <w:rPr>
                <w:rFonts w:ascii="Calibri" w:hAnsi="Calibri" w:cs="Calibri"/>
                <w:sz w:val="22"/>
                <w:szCs w:val="22"/>
                <w:lang w:val="el-GR"/>
              </w:rPr>
            </w:pPr>
            <w:r w:rsidRPr="00960D69">
              <w:rPr>
                <w:rFonts w:ascii="Calibri" w:hAnsi="Calibri" w:cs="Calibri"/>
                <w:sz w:val="22"/>
                <w:szCs w:val="22"/>
              </w:rPr>
              <w:t>1</w:t>
            </w:r>
            <w:r w:rsidR="00914566" w:rsidRPr="00960D69">
              <w:rPr>
                <w:rFonts w:ascii="Calibri" w:hAnsi="Calibri" w:cs="Calibri"/>
                <w:sz w:val="22"/>
                <w:szCs w:val="22"/>
                <w:lang w:val="el-GR"/>
              </w:rPr>
              <w:t>,</w:t>
            </w:r>
            <w:r w:rsidRPr="00960D69">
              <w:rPr>
                <w:rFonts w:ascii="Calibri" w:hAnsi="Calibri" w:cs="Calibri"/>
                <w:sz w:val="22"/>
                <w:szCs w:val="22"/>
              </w:rPr>
              <w:t>22</w:t>
            </w:r>
            <w:r w:rsidR="00DE3A49">
              <w:rPr>
                <w:rFonts w:ascii="Calibri" w:hAnsi="Calibri" w:cs="Calibri"/>
                <w:sz w:val="22"/>
                <w:szCs w:val="22"/>
              </w:rPr>
              <w:t>15</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75D12CDC" w14:textId="51175292" w:rsidR="009C6B5F" w:rsidRPr="00960D69" w:rsidRDefault="00A85214">
            <w:pPr>
              <w:jc w:val="center"/>
              <w:rPr>
                <w:rFonts w:ascii="Calibri" w:hAnsi="Calibri" w:cs="Calibri"/>
                <w:color w:val="000000"/>
                <w:sz w:val="22"/>
                <w:szCs w:val="22"/>
                <w:lang w:val="el-GR"/>
              </w:rPr>
            </w:pPr>
            <w:r w:rsidRPr="00960D69">
              <w:rPr>
                <w:rFonts w:ascii="Calibri" w:hAnsi="Calibri" w:cs="Calibri"/>
                <w:color w:val="000000"/>
                <w:sz w:val="22"/>
                <w:szCs w:val="22"/>
              </w:rPr>
              <w:t>5</w:t>
            </w:r>
            <w:r w:rsidR="004B5DDF">
              <w:rPr>
                <w:rFonts w:ascii="Calibri" w:hAnsi="Calibri" w:cs="Calibri"/>
                <w:color w:val="000000"/>
                <w:sz w:val="22"/>
                <w:szCs w:val="22"/>
                <w:lang w:val="el-GR"/>
              </w:rPr>
              <w:t>9</w:t>
            </w:r>
            <w:r w:rsidR="00914566" w:rsidRPr="00960D69">
              <w:rPr>
                <w:rFonts w:ascii="Calibri" w:hAnsi="Calibri" w:cs="Calibri"/>
                <w:color w:val="000000"/>
                <w:sz w:val="22"/>
                <w:szCs w:val="22"/>
                <w:lang w:val="el-GR"/>
              </w:rPr>
              <w:t>%</w:t>
            </w:r>
          </w:p>
        </w:tc>
      </w:tr>
      <w:tr w:rsidR="009C6B5F" w:rsidRPr="00960D69" w14:paraId="55584D85" w14:textId="77777777" w:rsidTr="009C6B5F">
        <w:trPr>
          <w:trHeight w:val="290"/>
        </w:trPr>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0D04E723" w14:textId="77777777" w:rsidR="009C6B5F" w:rsidRPr="00960D69" w:rsidRDefault="009C6B5F">
            <w:pPr>
              <w:rPr>
                <w:rFonts w:ascii="Calibri" w:hAnsi="Calibri" w:cs="Calibri"/>
                <w:b/>
                <w:bCs/>
                <w:color w:val="000000"/>
                <w:sz w:val="22"/>
                <w:szCs w:val="22"/>
              </w:rPr>
            </w:pPr>
            <w:proofErr w:type="spellStart"/>
            <w:r w:rsidRPr="00960D69">
              <w:rPr>
                <w:rFonts w:ascii="Calibri" w:hAnsi="Calibri" w:cs="Calibri"/>
                <w:b/>
                <w:bCs/>
                <w:color w:val="000000"/>
                <w:sz w:val="22"/>
                <w:szCs w:val="22"/>
              </w:rPr>
              <w:t>Περιθώρι</w:t>
            </w:r>
            <w:proofErr w:type="spellEnd"/>
            <w:r w:rsidRPr="00960D69">
              <w:rPr>
                <w:rFonts w:ascii="Calibri" w:hAnsi="Calibri" w:cs="Calibri"/>
                <w:b/>
                <w:bCs/>
                <w:color w:val="000000"/>
                <w:sz w:val="22"/>
                <w:szCs w:val="22"/>
              </w:rPr>
              <w:t>α (%)</w:t>
            </w:r>
          </w:p>
        </w:tc>
        <w:tc>
          <w:tcPr>
            <w:tcW w:w="0" w:type="auto"/>
            <w:tcBorders>
              <w:top w:val="nil"/>
              <w:left w:val="nil"/>
              <w:bottom w:val="nil"/>
              <w:right w:val="nil"/>
            </w:tcBorders>
            <w:shd w:val="clear" w:color="000000" w:fill="DDEBF7"/>
            <w:noWrap/>
            <w:tcMar>
              <w:top w:w="15" w:type="dxa"/>
              <w:left w:w="15" w:type="dxa"/>
              <w:bottom w:w="0" w:type="dxa"/>
              <w:right w:w="15" w:type="dxa"/>
            </w:tcMar>
            <w:vAlign w:val="center"/>
            <w:hideMark/>
          </w:tcPr>
          <w:p w14:paraId="1023F1E0" w14:textId="77777777" w:rsidR="009C6B5F" w:rsidRPr="00960D69" w:rsidRDefault="009C6B5F">
            <w:pPr>
              <w:jc w:val="center"/>
              <w:rPr>
                <w:rFonts w:ascii="Calibri" w:hAnsi="Calibri" w:cs="Calibri"/>
                <w:b/>
                <w:bCs/>
                <w:color w:val="000000"/>
                <w:sz w:val="22"/>
                <w:szCs w:val="22"/>
              </w:rPr>
            </w:pPr>
            <w:r w:rsidRPr="00960D69">
              <w:rPr>
                <w:rFonts w:ascii="Calibri" w:hAnsi="Calibri" w:cs="Calibri"/>
                <w:b/>
                <w:bCs/>
                <w:color w:val="000000"/>
                <w:sz w:val="22"/>
                <w:szCs w:val="22"/>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4E02CEC7" w14:textId="77777777" w:rsidR="009C6B5F" w:rsidRPr="00960D69" w:rsidRDefault="009C6B5F">
            <w:pPr>
              <w:jc w:val="center"/>
              <w:rPr>
                <w:rFonts w:ascii="Calibri" w:hAnsi="Calibri" w:cs="Calibri"/>
                <w:b/>
                <w:bCs/>
                <w:color w:val="000000"/>
                <w:sz w:val="22"/>
                <w:szCs w:val="22"/>
              </w:rPr>
            </w:pPr>
            <w:r w:rsidRPr="00960D69">
              <w:rPr>
                <w:rFonts w:ascii="Calibri" w:hAnsi="Calibri" w:cs="Calibri"/>
                <w:b/>
                <w:bCs/>
                <w:color w:val="000000"/>
                <w:sz w:val="22"/>
                <w:szCs w:val="22"/>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5CC38F2B" w14:textId="77777777" w:rsidR="009C6B5F" w:rsidRPr="00960D69" w:rsidRDefault="009C6B5F">
            <w:pPr>
              <w:jc w:val="center"/>
              <w:rPr>
                <w:rFonts w:ascii="Calibri" w:hAnsi="Calibri" w:cs="Calibri"/>
                <w:b/>
                <w:bCs/>
                <w:color w:val="000000"/>
                <w:sz w:val="22"/>
                <w:szCs w:val="22"/>
              </w:rPr>
            </w:pPr>
            <w:r w:rsidRPr="00960D69">
              <w:rPr>
                <w:rFonts w:ascii="Calibri" w:hAnsi="Calibri" w:cs="Calibri"/>
                <w:b/>
                <w:bCs/>
                <w:color w:val="000000"/>
                <w:sz w:val="22"/>
                <w:szCs w:val="22"/>
              </w:rPr>
              <w:t>Δ(μ.β</w:t>
            </w:r>
            <w:proofErr w:type="spellStart"/>
            <w:r w:rsidRPr="00960D69">
              <w:rPr>
                <w:rFonts w:ascii="Calibri" w:hAnsi="Calibri" w:cs="Calibri"/>
                <w:b/>
                <w:bCs/>
                <w:color w:val="000000"/>
                <w:sz w:val="22"/>
                <w:szCs w:val="22"/>
              </w:rPr>
              <w:t>άσης</w:t>
            </w:r>
            <w:proofErr w:type="spellEnd"/>
            <w:r w:rsidRPr="00960D69">
              <w:rPr>
                <w:rFonts w:ascii="Calibri" w:hAnsi="Calibri" w:cs="Calibri"/>
                <w:b/>
                <w:bCs/>
                <w:color w:val="000000"/>
                <w:sz w:val="22"/>
                <w:szCs w:val="22"/>
              </w:rPr>
              <w:t>)</w:t>
            </w:r>
          </w:p>
        </w:tc>
      </w:tr>
      <w:tr w:rsidR="009C6B5F" w:rsidRPr="00960D69" w14:paraId="706DD84F" w14:textId="77777777" w:rsidTr="009C6B5F">
        <w:trPr>
          <w:trHeight w:val="300"/>
        </w:trPr>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37A2CC8C" w14:textId="77777777" w:rsidR="009C6B5F" w:rsidRPr="00960D69" w:rsidRDefault="009C6B5F">
            <w:pPr>
              <w:rPr>
                <w:rFonts w:ascii="Calibri" w:hAnsi="Calibri" w:cs="Calibri"/>
                <w:color w:val="000000"/>
                <w:sz w:val="22"/>
                <w:szCs w:val="22"/>
              </w:rPr>
            </w:pPr>
            <w:r w:rsidRPr="00960D69">
              <w:rPr>
                <w:rFonts w:ascii="Calibri" w:hAnsi="Calibri" w:cs="Calibri"/>
                <w:color w:val="000000"/>
                <w:sz w:val="22"/>
                <w:szCs w:val="22"/>
              </w:rPr>
              <w:t>EBITDA</w:t>
            </w:r>
          </w:p>
        </w:tc>
        <w:tc>
          <w:tcPr>
            <w:tcW w:w="0" w:type="auto"/>
            <w:tcBorders>
              <w:top w:val="nil"/>
              <w:left w:val="nil"/>
              <w:bottom w:val="single" w:sz="8" w:space="0" w:color="auto"/>
              <w:right w:val="nil"/>
            </w:tcBorders>
            <w:shd w:val="clear" w:color="000000" w:fill="DDEBF7"/>
            <w:noWrap/>
            <w:tcMar>
              <w:top w:w="15" w:type="dxa"/>
              <w:left w:w="15" w:type="dxa"/>
              <w:bottom w:w="0" w:type="dxa"/>
              <w:right w:w="15" w:type="dxa"/>
            </w:tcMar>
            <w:vAlign w:val="center"/>
            <w:hideMark/>
          </w:tcPr>
          <w:p w14:paraId="7B8DD98B" w14:textId="2E4768AA" w:rsidR="009C6B5F" w:rsidRPr="00960D69" w:rsidRDefault="009C6B5F">
            <w:pPr>
              <w:jc w:val="center"/>
              <w:rPr>
                <w:rFonts w:ascii="Calibri" w:hAnsi="Calibri" w:cs="Calibri"/>
                <w:color w:val="000000"/>
                <w:sz w:val="22"/>
                <w:szCs w:val="22"/>
              </w:rPr>
            </w:pPr>
            <w:r w:rsidRPr="00960D69">
              <w:rPr>
                <w:rFonts w:ascii="Calibri" w:hAnsi="Calibri" w:cs="Calibri"/>
                <w:color w:val="000000"/>
                <w:sz w:val="22"/>
                <w:szCs w:val="22"/>
              </w:rPr>
              <w:t>1</w:t>
            </w:r>
            <w:r w:rsidR="004B5DDF">
              <w:rPr>
                <w:rFonts w:ascii="Calibri" w:hAnsi="Calibri" w:cs="Calibri"/>
                <w:color w:val="000000"/>
                <w:sz w:val="22"/>
                <w:szCs w:val="22"/>
                <w:lang w:val="el-GR"/>
              </w:rPr>
              <w:t>7</w:t>
            </w:r>
            <w:r w:rsidR="005B487B" w:rsidRPr="00960D69">
              <w:rPr>
                <w:rFonts w:ascii="Calibri" w:hAnsi="Calibri" w:cs="Calibri"/>
                <w:color w:val="000000"/>
                <w:sz w:val="22"/>
                <w:szCs w:val="22"/>
              </w:rPr>
              <w:t>,</w:t>
            </w:r>
            <w:r w:rsidR="002428E4" w:rsidRPr="00960D69">
              <w:rPr>
                <w:rFonts w:ascii="Calibri" w:hAnsi="Calibri" w:cs="Calibri"/>
                <w:color w:val="000000"/>
                <w:sz w:val="22"/>
                <w:szCs w:val="22"/>
              </w:rPr>
              <w:t>4</w:t>
            </w:r>
            <w:r w:rsidRPr="00960D69">
              <w:rPr>
                <w:rFonts w:ascii="Calibri" w:hAnsi="Calibri" w:cs="Calibri"/>
                <w:color w:val="000000"/>
                <w:sz w:val="22"/>
                <w:szCs w:val="22"/>
              </w:rPr>
              <w:t>%</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0BDF9CAA" w14:textId="4D9C8D2C" w:rsidR="009C6B5F" w:rsidRPr="00960D69" w:rsidRDefault="009C6B5F">
            <w:pPr>
              <w:jc w:val="center"/>
              <w:rPr>
                <w:rFonts w:ascii="Calibri" w:hAnsi="Calibri" w:cs="Calibri"/>
                <w:color w:val="000000"/>
                <w:sz w:val="22"/>
                <w:szCs w:val="22"/>
              </w:rPr>
            </w:pPr>
            <w:r w:rsidRPr="00960D69">
              <w:rPr>
                <w:rFonts w:ascii="Calibri" w:hAnsi="Calibri" w:cs="Calibri"/>
                <w:color w:val="000000"/>
                <w:sz w:val="22"/>
                <w:szCs w:val="22"/>
              </w:rPr>
              <w:t>1</w:t>
            </w:r>
            <w:r w:rsidR="00EC333B" w:rsidRPr="00960D69">
              <w:rPr>
                <w:rFonts w:ascii="Calibri" w:hAnsi="Calibri" w:cs="Calibri"/>
                <w:color w:val="000000"/>
                <w:sz w:val="22"/>
                <w:szCs w:val="22"/>
              </w:rPr>
              <w:t>3</w:t>
            </w:r>
            <w:r w:rsidR="005B487B" w:rsidRPr="00960D69">
              <w:rPr>
                <w:rFonts w:ascii="Calibri" w:hAnsi="Calibri" w:cs="Calibri"/>
                <w:color w:val="000000"/>
                <w:sz w:val="22"/>
                <w:szCs w:val="22"/>
              </w:rPr>
              <w:t>,</w:t>
            </w:r>
            <w:r w:rsidR="00EC333B" w:rsidRPr="00960D69">
              <w:rPr>
                <w:rFonts w:ascii="Calibri" w:hAnsi="Calibri" w:cs="Calibri"/>
                <w:color w:val="000000"/>
                <w:sz w:val="22"/>
                <w:szCs w:val="22"/>
              </w:rPr>
              <w:t>6</w:t>
            </w:r>
            <w:r w:rsidRPr="00960D69">
              <w:rPr>
                <w:rFonts w:ascii="Calibri" w:hAnsi="Calibri" w:cs="Calibri"/>
                <w:color w:val="000000"/>
                <w:sz w:val="22"/>
                <w:szCs w:val="22"/>
              </w:rPr>
              <w:t>%</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1C89E048" w14:textId="704893E5" w:rsidR="009C6B5F" w:rsidRPr="00960D69" w:rsidRDefault="005002C4">
            <w:pPr>
              <w:jc w:val="center"/>
              <w:rPr>
                <w:rFonts w:ascii="Calibri" w:hAnsi="Calibri" w:cs="Calibri"/>
                <w:color w:val="000000"/>
                <w:sz w:val="22"/>
                <w:szCs w:val="22"/>
              </w:rPr>
            </w:pPr>
            <w:r>
              <w:rPr>
                <w:rFonts w:ascii="Calibri" w:hAnsi="Calibri" w:cs="Calibri"/>
                <w:color w:val="000000"/>
                <w:sz w:val="22"/>
                <w:szCs w:val="22"/>
                <w:lang w:val="el-GR"/>
              </w:rPr>
              <w:t>3</w:t>
            </w:r>
            <w:r w:rsidR="00604256" w:rsidRPr="00960D69">
              <w:rPr>
                <w:rFonts w:ascii="Calibri" w:hAnsi="Calibri" w:cs="Calibri"/>
                <w:color w:val="000000"/>
                <w:sz w:val="22"/>
                <w:szCs w:val="22"/>
              </w:rPr>
              <w:t>80</w:t>
            </w:r>
          </w:p>
        </w:tc>
      </w:tr>
      <w:tr w:rsidR="009C6B5F" w:rsidRPr="00960D69" w14:paraId="56E0DDD3" w14:textId="77777777" w:rsidTr="009C6B5F">
        <w:trPr>
          <w:trHeight w:val="300"/>
        </w:trPr>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41104AB5" w14:textId="77777777" w:rsidR="009C6B5F" w:rsidRPr="00960D69" w:rsidRDefault="009C6B5F">
            <w:pPr>
              <w:rPr>
                <w:rFonts w:ascii="Calibri" w:hAnsi="Calibri" w:cs="Calibri"/>
                <w:color w:val="000000"/>
                <w:sz w:val="22"/>
                <w:szCs w:val="22"/>
              </w:rPr>
            </w:pPr>
            <w:r w:rsidRPr="00960D69">
              <w:rPr>
                <w:rFonts w:ascii="Calibri" w:hAnsi="Calibri" w:cs="Calibri"/>
                <w:color w:val="000000"/>
                <w:sz w:val="22"/>
                <w:szCs w:val="22"/>
              </w:rPr>
              <w:t>Καθα</w:t>
            </w:r>
            <w:proofErr w:type="spellStart"/>
            <w:r w:rsidRPr="00960D69">
              <w:rPr>
                <w:rFonts w:ascii="Calibri" w:hAnsi="Calibri" w:cs="Calibri"/>
                <w:color w:val="000000"/>
                <w:sz w:val="22"/>
                <w:szCs w:val="22"/>
              </w:rPr>
              <w:t>ρά</w:t>
            </w:r>
            <w:proofErr w:type="spellEnd"/>
            <w:r w:rsidRPr="00960D69">
              <w:rPr>
                <w:rFonts w:ascii="Calibri" w:hAnsi="Calibri" w:cs="Calibri"/>
                <w:color w:val="000000"/>
                <w:sz w:val="22"/>
                <w:szCs w:val="22"/>
              </w:rPr>
              <w:t xml:space="preserve"> </w:t>
            </w:r>
            <w:proofErr w:type="spellStart"/>
            <w:r w:rsidRPr="00960D69">
              <w:rPr>
                <w:rFonts w:ascii="Calibri" w:hAnsi="Calibri" w:cs="Calibri"/>
                <w:color w:val="000000"/>
                <w:sz w:val="22"/>
                <w:szCs w:val="22"/>
              </w:rPr>
              <w:t>Κέρδη</w:t>
            </w:r>
            <w:proofErr w:type="spellEnd"/>
          </w:p>
        </w:tc>
        <w:tc>
          <w:tcPr>
            <w:tcW w:w="0" w:type="auto"/>
            <w:tcBorders>
              <w:top w:val="nil"/>
              <w:left w:val="nil"/>
              <w:bottom w:val="single" w:sz="8" w:space="0" w:color="auto"/>
              <w:right w:val="nil"/>
            </w:tcBorders>
            <w:shd w:val="clear" w:color="000000" w:fill="DDEBF7"/>
            <w:noWrap/>
            <w:tcMar>
              <w:top w:w="15" w:type="dxa"/>
              <w:left w:w="15" w:type="dxa"/>
              <w:bottom w:w="0" w:type="dxa"/>
              <w:right w:w="15" w:type="dxa"/>
            </w:tcMar>
            <w:vAlign w:val="center"/>
            <w:hideMark/>
          </w:tcPr>
          <w:p w14:paraId="290ECCE9" w14:textId="6997BFCF" w:rsidR="009C6B5F" w:rsidRPr="00960D69" w:rsidRDefault="00261B19">
            <w:pPr>
              <w:jc w:val="center"/>
              <w:rPr>
                <w:rFonts w:ascii="Calibri" w:hAnsi="Calibri" w:cs="Calibri"/>
                <w:color w:val="000000"/>
                <w:sz w:val="22"/>
                <w:szCs w:val="22"/>
              </w:rPr>
            </w:pPr>
            <w:r w:rsidRPr="00960D69">
              <w:rPr>
                <w:rFonts w:ascii="Calibri" w:hAnsi="Calibri" w:cs="Calibri"/>
                <w:color w:val="000000"/>
                <w:sz w:val="22"/>
                <w:szCs w:val="22"/>
                <w:lang w:val="el-GR"/>
              </w:rPr>
              <w:t>10</w:t>
            </w:r>
            <w:r w:rsidR="005B487B" w:rsidRPr="00960D69">
              <w:rPr>
                <w:rFonts w:ascii="Calibri" w:hAnsi="Calibri" w:cs="Calibri"/>
                <w:color w:val="000000"/>
                <w:sz w:val="22"/>
                <w:szCs w:val="22"/>
              </w:rPr>
              <w:t>,</w:t>
            </w:r>
            <w:r w:rsidR="005002C4">
              <w:rPr>
                <w:rFonts w:ascii="Calibri" w:hAnsi="Calibri" w:cs="Calibri"/>
                <w:color w:val="000000"/>
                <w:sz w:val="22"/>
                <w:szCs w:val="22"/>
                <w:lang w:val="el-GR"/>
              </w:rPr>
              <w:t>7</w:t>
            </w:r>
            <w:r w:rsidR="009C6B5F" w:rsidRPr="00960D69">
              <w:rPr>
                <w:rFonts w:ascii="Calibri" w:hAnsi="Calibri" w:cs="Calibri"/>
                <w:color w:val="000000"/>
                <w:sz w:val="22"/>
                <w:szCs w:val="22"/>
              </w:rPr>
              <w:t>%</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37D7C13D" w14:textId="4C2B8AEB" w:rsidR="009C6B5F" w:rsidRPr="00960D69" w:rsidRDefault="00EC333B">
            <w:pPr>
              <w:jc w:val="center"/>
              <w:rPr>
                <w:rFonts w:ascii="Calibri" w:hAnsi="Calibri" w:cs="Calibri"/>
                <w:color w:val="000000"/>
                <w:sz w:val="22"/>
                <w:szCs w:val="22"/>
              </w:rPr>
            </w:pPr>
            <w:r w:rsidRPr="00960D69">
              <w:rPr>
                <w:rFonts w:ascii="Calibri" w:hAnsi="Calibri" w:cs="Calibri"/>
                <w:color w:val="000000"/>
                <w:sz w:val="22"/>
                <w:szCs w:val="22"/>
              </w:rPr>
              <w:t>7</w:t>
            </w:r>
            <w:r w:rsidR="005B487B" w:rsidRPr="00960D69">
              <w:rPr>
                <w:rFonts w:ascii="Calibri" w:hAnsi="Calibri" w:cs="Calibri"/>
                <w:color w:val="000000"/>
                <w:sz w:val="22"/>
                <w:szCs w:val="22"/>
              </w:rPr>
              <w:t>,</w:t>
            </w:r>
            <w:r w:rsidRPr="00960D69">
              <w:rPr>
                <w:rFonts w:ascii="Calibri" w:hAnsi="Calibri" w:cs="Calibri"/>
                <w:color w:val="000000"/>
                <w:sz w:val="22"/>
                <w:szCs w:val="22"/>
              </w:rPr>
              <w:t>7</w:t>
            </w:r>
            <w:r w:rsidR="009C6B5F" w:rsidRPr="00960D69">
              <w:rPr>
                <w:rFonts w:ascii="Calibri" w:hAnsi="Calibri" w:cs="Calibri"/>
                <w:color w:val="000000"/>
                <w:sz w:val="22"/>
                <w:szCs w:val="22"/>
              </w:rPr>
              <w:t>%</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6B1D1CA5" w14:textId="01450AD7" w:rsidR="009C6B5F" w:rsidRPr="003A1185" w:rsidRDefault="00893FCD">
            <w:pPr>
              <w:jc w:val="center"/>
              <w:rPr>
                <w:rFonts w:ascii="Calibri" w:hAnsi="Calibri" w:cs="Calibri"/>
                <w:color w:val="000000"/>
                <w:sz w:val="22"/>
                <w:szCs w:val="22"/>
                <w:lang w:val="el-GR"/>
              </w:rPr>
            </w:pPr>
            <w:r w:rsidRPr="00960D69">
              <w:rPr>
                <w:rFonts w:ascii="Calibri" w:hAnsi="Calibri" w:cs="Calibri"/>
                <w:color w:val="000000"/>
                <w:sz w:val="22"/>
                <w:szCs w:val="22"/>
              </w:rPr>
              <w:t>2</w:t>
            </w:r>
            <w:r w:rsidR="003A1185">
              <w:rPr>
                <w:rFonts w:ascii="Calibri" w:hAnsi="Calibri" w:cs="Calibri"/>
                <w:color w:val="000000"/>
                <w:sz w:val="22"/>
                <w:szCs w:val="22"/>
                <w:lang w:val="el-GR"/>
              </w:rPr>
              <w:t>94</w:t>
            </w:r>
          </w:p>
        </w:tc>
      </w:tr>
    </w:tbl>
    <w:p w14:paraId="3C919508" w14:textId="44C0E25B" w:rsidR="0046691F" w:rsidRPr="00960D69" w:rsidRDefault="00DA324A" w:rsidP="00634B59">
      <w:pPr>
        <w:pStyle w:val="Body"/>
        <w:spacing w:before="120" w:after="120"/>
        <w:jc w:val="both"/>
        <w:rPr>
          <w:rFonts w:ascii="Calibri" w:eastAsia="Calibri" w:hAnsi="Calibri" w:cs="Calibri"/>
          <w:color w:val="595959"/>
          <w:sz w:val="22"/>
          <w:szCs w:val="22"/>
          <w:bdr w:val="none" w:sz="0" w:space="0" w:color="auto"/>
          <w:lang w:val="el-GR"/>
        </w:rPr>
      </w:pPr>
      <w:r w:rsidRPr="00960D69">
        <w:rPr>
          <w:rFonts w:ascii="Calibri" w:eastAsia="Calibri" w:hAnsi="Calibri" w:cs="Calibri"/>
          <w:color w:val="595959"/>
          <w:sz w:val="22"/>
          <w:szCs w:val="22"/>
          <w:bdr w:val="none" w:sz="0" w:space="0" w:color="auto"/>
          <w:lang w:val="el-GR"/>
        </w:rPr>
        <w:t xml:space="preserve">        </w:t>
      </w:r>
      <w:r w:rsidR="006148E1" w:rsidRPr="00960D69">
        <w:rPr>
          <w:rFonts w:ascii="Calibri" w:eastAsia="Calibri" w:hAnsi="Calibri" w:cs="Calibri"/>
          <w:color w:val="595959"/>
          <w:sz w:val="22"/>
          <w:szCs w:val="22"/>
          <w:bdr w:val="none" w:sz="0" w:space="0" w:color="auto"/>
          <w:lang w:val="el-GR"/>
        </w:rPr>
        <w:t xml:space="preserve">  </w:t>
      </w:r>
      <w:r w:rsidR="006148E1" w:rsidRPr="00960D69">
        <w:rPr>
          <w:rFonts w:ascii="Calibri" w:eastAsia="Calibri" w:hAnsi="Calibri" w:cs="Calibri"/>
          <w:color w:val="595959"/>
          <w:sz w:val="18"/>
          <w:szCs w:val="18"/>
          <w:bdr w:val="none" w:sz="0" w:space="0" w:color="auto"/>
          <w:lang w:val="el-GR"/>
        </w:rPr>
        <w:t>*</w:t>
      </w:r>
      <w:r w:rsidR="0004627D" w:rsidRPr="00960D69">
        <w:rPr>
          <w:rFonts w:ascii="Calibri" w:eastAsia="Calibri" w:hAnsi="Calibri" w:cs="Calibri"/>
          <w:color w:val="595959"/>
          <w:sz w:val="18"/>
          <w:szCs w:val="18"/>
          <w:bdr w:val="none" w:sz="0" w:space="0" w:color="auto"/>
          <w:lang w:val="el-GR"/>
        </w:rPr>
        <w:t>Τελευταίοι</w:t>
      </w:r>
      <w:r w:rsidR="001F60F3" w:rsidRPr="00960D69">
        <w:rPr>
          <w:rFonts w:ascii="Calibri" w:eastAsia="Calibri" w:hAnsi="Calibri" w:cs="Calibri"/>
          <w:color w:val="595959"/>
          <w:sz w:val="18"/>
          <w:szCs w:val="18"/>
          <w:bdr w:val="none" w:sz="0" w:space="0" w:color="auto"/>
          <w:lang w:val="el-GR"/>
        </w:rPr>
        <w:t xml:space="preserve"> </w:t>
      </w:r>
      <w:r w:rsidR="001F60F3" w:rsidRPr="00960D69">
        <w:rPr>
          <w:rFonts w:ascii="Calibri" w:eastAsia="Calibri" w:hAnsi="Calibri" w:cs="Calibri" w:hint="cs"/>
          <w:color w:val="595959"/>
          <w:sz w:val="18"/>
          <w:szCs w:val="18"/>
          <w:bdr w:val="none" w:sz="0" w:space="0" w:color="auto"/>
          <w:lang w:val="el-GR"/>
        </w:rPr>
        <w:t>δώδεκα</w:t>
      </w:r>
      <w:r w:rsidR="001F60F3" w:rsidRPr="00960D69">
        <w:rPr>
          <w:rFonts w:ascii="Calibri" w:eastAsia="Calibri" w:hAnsi="Calibri" w:cs="Calibri"/>
          <w:color w:val="595959"/>
          <w:sz w:val="18"/>
          <w:szCs w:val="18"/>
          <w:bdr w:val="none" w:sz="0" w:space="0" w:color="auto"/>
          <w:lang w:val="el-GR"/>
        </w:rPr>
        <w:t xml:space="preserve"> </w:t>
      </w:r>
      <w:r w:rsidR="001F60F3" w:rsidRPr="00960D69">
        <w:rPr>
          <w:rFonts w:ascii="Calibri" w:eastAsia="Calibri" w:hAnsi="Calibri" w:cs="Calibri" w:hint="cs"/>
          <w:color w:val="595959"/>
          <w:sz w:val="18"/>
          <w:szCs w:val="18"/>
          <w:bdr w:val="none" w:sz="0" w:space="0" w:color="auto"/>
          <w:lang w:val="el-GR"/>
        </w:rPr>
        <w:t>μήνες</w:t>
      </w:r>
      <w:r w:rsidR="001F60F3" w:rsidRPr="00960D69">
        <w:rPr>
          <w:rFonts w:ascii="Calibri" w:eastAsia="Calibri" w:hAnsi="Calibri" w:cs="Calibri"/>
          <w:color w:val="595959"/>
          <w:sz w:val="18"/>
          <w:szCs w:val="18"/>
          <w:bdr w:val="none" w:sz="0" w:space="0" w:color="auto"/>
          <w:lang w:val="el-GR"/>
        </w:rPr>
        <w:t xml:space="preserve"> , </w:t>
      </w:r>
      <w:r w:rsidR="001F60F3" w:rsidRPr="00960D69">
        <w:rPr>
          <w:rFonts w:ascii="Calibri" w:eastAsia="Calibri" w:hAnsi="Calibri" w:cs="Calibri" w:hint="cs"/>
          <w:color w:val="595959"/>
          <w:sz w:val="18"/>
          <w:szCs w:val="18"/>
          <w:bdr w:val="none" w:sz="0" w:space="0" w:color="auto"/>
          <w:lang w:val="el-GR"/>
        </w:rPr>
        <w:t>προσαρμοσμένα</w:t>
      </w:r>
      <w:r w:rsidR="001F60F3" w:rsidRPr="00960D69">
        <w:rPr>
          <w:rFonts w:ascii="Calibri" w:eastAsia="Calibri" w:hAnsi="Calibri" w:cs="Calibri"/>
          <w:color w:val="595959"/>
          <w:sz w:val="18"/>
          <w:szCs w:val="18"/>
          <w:bdr w:val="none" w:sz="0" w:space="0" w:color="auto"/>
          <w:lang w:val="el-GR"/>
        </w:rPr>
        <w:t xml:space="preserve"> </w:t>
      </w:r>
      <w:r w:rsidR="001F60F3" w:rsidRPr="00960D69">
        <w:rPr>
          <w:rFonts w:ascii="Calibri" w:eastAsia="Calibri" w:hAnsi="Calibri" w:cs="Calibri" w:hint="cs"/>
          <w:color w:val="595959"/>
          <w:sz w:val="18"/>
          <w:szCs w:val="18"/>
          <w:bdr w:val="none" w:sz="0" w:space="0" w:color="auto"/>
          <w:lang w:val="el-GR"/>
        </w:rPr>
        <w:t>στις</w:t>
      </w:r>
      <w:r w:rsidR="001F60F3" w:rsidRPr="00960D69">
        <w:rPr>
          <w:rFonts w:ascii="Calibri" w:eastAsia="Calibri" w:hAnsi="Calibri" w:cs="Calibri"/>
          <w:color w:val="595959"/>
          <w:sz w:val="18"/>
          <w:szCs w:val="18"/>
          <w:bdr w:val="none" w:sz="0" w:space="0" w:color="auto"/>
          <w:lang w:val="el-GR"/>
        </w:rPr>
        <w:t xml:space="preserve"> </w:t>
      </w:r>
      <w:r w:rsidR="001F60F3" w:rsidRPr="00960D69">
        <w:rPr>
          <w:rFonts w:ascii="Calibri" w:eastAsia="Calibri" w:hAnsi="Calibri" w:cs="Calibri" w:hint="cs"/>
          <w:color w:val="595959"/>
          <w:sz w:val="18"/>
          <w:szCs w:val="18"/>
          <w:bdr w:val="none" w:sz="0" w:space="0" w:color="auto"/>
          <w:lang w:val="el-GR"/>
        </w:rPr>
        <w:t>ίδιες</w:t>
      </w:r>
      <w:r w:rsidR="001F60F3" w:rsidRPr="00960D69">
        <w:rPr>
          <w:rFonts w:ascii="Calibri" w:eastAsia="Calibri" w:hAnsi="Calibri" w:cs="Calibri"/>
          <w:color w:val="595959"/>
          <w:sz w:val="18"/>
          <w:szCs w:val="18"/>
          <w:bdr w:val="none" w:sz="0" w:space="0" w:color="auto"/>
          <w:lang w:val="el-GR"/>
        </w:rPr>
        <w:t xml:space="preserve"> </w:t>
      </w:r>
      <w:r w:rsidR="001F60F3" w:rsidRPr="00960D69">
        <w:rPr>
          <w:rFonts w:ascii="Calibri" w:eastAsia="Calibri" w:hAnsi="Calibri" w:cs="Calibri" w:hint="cs"/>
          <w:color w:val="595959"/>
          <w:sz w:val="18"/>
          <w:szCs w:val="18"/>
          <w:bdr w:val="none" w:sz="0" w:space="0" w:color="auto"/>
          <w:lang w:val="el-GR"/>
        </w:rPr>
        <w:t>μετοχές</w:t>
      </w:r>
    </w:p>
    <w:p w14:paraId="4B3A3327" w14:textId="77777777" w:rsidR="007B1B76" w:rsidRPr="00617FA8" w:rsidRDefault="007B1B76" w:rsidP="001F7B18">
      <w:pPr>
        <w:pStyle w:val="BodyA"/>
        <w:spacing w:before="120" w:after="120" w:line="240" w:lineRule="atLeast"/>
        <w:ind w:left="425"/>
        <w:jc w:val="both"/>
        <w:rPr>
          <w:rFonts w:ascii="Calibri" w:hAnsi="Calibri"/>
          <w:color w:val="595959"/>
          <w:sz w:val="22"/>
          <w:szCs w:val="22"/>
          <w:u w:color="595959"/>
          <w:lang w:val="el-GR"/>
        </w:rPr>
      </w:pPr>
    </w:p>
    <w:p w14:paraId="4F4334E0" w14:textId="77777777" w:rsidR="007B1B76" w:rsidRPr="00617FA8" w:rsidRDefault="007B1B76" w:rsidP="001F7B18">
      <w:pPr>
        <w:pStyle w:val="BodyA"/>
        <w:spacing w:before="120" w:after="120" w:line="240" w:lineRule="atLeast"/>
        <w:ind w:left="425"/>
        <w:jc w:val="both"/>
        <w:rPr>
          <w:rFonts w:ascii="Calibri" w:hAnsi="Calibri"/>
          <w:color w:val="595959"/>
          <w:sz w:val="22"/>
          <w:szCs w:val="22"/>
          <w:u w:color="595959"/>
          <w:lang w:val="el-GR"/>
        </w:rPr>
      </w:pPr>
    </w:p>
    <w:p w14:paraId="0C4DFFA7" w14:textId="2DED5C44" w:rsidR="002762DE" w:rsidRPr="00960D69" w:rsidRDefault="002762DE" w:rsidP="001F7B18">
      <w:pPr>
        <w:pStyle w:val="BodyA"/>
        <w:spacing w:before="120" w:after="120" w:line="240" w:lineRule="atLeast"/>
        <w:ind w:left="425"/>
        <w:jc w:val="both"/>
        <w:rPr>
          <w:rFonts w:ascii="Calibri" w:hAnsi="Calibri"/>
          <w:color w:val="595959"/>
          <w:sz w:val="22"/>
          <w:szCs w:val="22"/>
          <w:u w:color="595959"/>
          <w:lang w:val="el-GR"/>
        </w:rPr>
      </w:pPr>
      <w:r w:rsidRPr="00960D69">
        <w:rPr>
          <w:rFonts w:ascii="Calibri" w:hAnsi="Calibri"/>
          <w:color w:val="595959"/>
          <w:sz w:val="22"/>
          <w:szCs w:val="22"/>
          <w:u w:color="595959"/>
        </w:rPr>
        <w:lastRenderedPageBreak/>
        <w:t>O</w:t>
      </w:r>
      <w:r w:rsidRPr="00960D69">
        <w:rPr>
          <w:rFonts w:ascii="Calibri" w:hAnsi="Calibri"/>
          <w:color w:val="595959"/>
          <w:sz w:val="22"/>
          <w:szCs w:val="22"/>
          <w:u w:color="595959"/>
          <w:lang w:val="el-GR"/>
        </w:rPr>
        <w:t xml:space="preserve"> </w:t>
      </w:r>
      <w:r w:rsidRPr="00960D69">
        <w:rPr>
          <w:rFonts w:ascii="Calibri" w:hAnsi="Calibri"/>
          <w:b/>
          <w:bCs/>
          <w:color w:val="1F4E79"/>
          <w:sz w:val="22"/>
          <w:szCs w:val="22"/>
          <w:u w:color="1F4E79"/>
          <w:lang w:val="el-GR"/>
        </w:rPr>
        <w:t>κύκλος εργασιών</w:t>
      </w:r>
      <w:r w:rsidRPr="00960D69">
        <w:rPr>
          <w:rFonts w:ascii="Calibri" w:hAnsi="Calibri"/>
          <w:color w:val="595959"/>
          <w:sz w:val="22"/>
          <w:szCs w:val="22"/>
          <w:u w:color="595959"/>
          <w:lang w:val="el-GR"/>
        </w:rPr>
        <w:t xml:space="preserve"> αυξήθηκε σε </w:t>
      </w:r>
      <w:r w:rsidRPr="00960D69">
        <w:rPr>
          <w:rFonts w:ascii="Calibri" w:hAnsi="Calibri"/>
          <w:b/>
          <w:bCs/>
          <w:color w:val="1F4E79"/>
          <w:sz w:val="22"/>
          <w:szCs w:val="22"/>
          <w:u w:color="1F4E79"/>
          <w:lang w:val="el-GR"/>
        </w:rPr>
        <w:t>€</w:t>
      </w:r>
      <w:r w:rsidR="006D1BA0" w:rsidRPr="00960D69">
        <w:rPr>
          <w:rFonts w:ascii="Calibri" w:hAnsi="Calibri"/>
          <w:b/>
          <w:bCs/>
          <w:color w:val="1F4E79"/>
          <w:sz w:val="22"/>
          <w:szCs w:val="22"/>
          <w:u w:color="1F4E79"/>
          <w:lang w:val="el-GR"/>
        </w:rPr>
        <w:t>2</w:t>
      </w:r>
      <w:r w:rsidRPr="00960D69">
        <w:rPr>
          <w:rFonts w:ascii="Calibri" w:hAnsi="Calibri"/>
          <w:b/>
          <w:bCs/>
          <w:color w:val="1F4E79"/>
          <w:sz w:val="22"/>
          <w:szCs w:val="22"/>
          <w:u w:color="1F4E79"/>
          <w:lang w:val="el-GR"/>
        </w:rPr>
        <w:t>.</w:t>
      </w:r>
      <w:r w:rsidR="00A73C78">
        <w:rPr>
          <w:rFonts w:ascii="Calibri" w:hAnsi="Calibri"/>
          <w:b/>
          <w:bCs/>
          <w:color w:val="1F4E79"/>
          <w:sz w:val="22"/>
          <w:szCs w:val="22"/>
          <w:u w:color="1F4E79"/>
          <w:lang w:val="el-GR"/>
        </w:rPr>
        <w:t>516</w:t>
      </w:r>
      <w:r w:rsidRPr="00960D69">
        <w:rPr>
          <w:rFonts w:ascii="Calibri" w:hAnsi="Calibri"/>
          <w:b/>
          <w:bCs/>
          <w:color w:val="1F4E79"/>
          <w:sz w:val="22"/>
          <w:szCs w:val="22"/>
          <w:u w:color="1F4E79"/>
          <w:lang w:val="el-GR"/>
        </w:rPr>
        <w:t xml:space="preserve"> εκατ</w:t>
      </w:r>
      <w:r w:rsidRPr="00960D69">
        <w:rPr>
          <w:rFonts w:ascii="Calibri" w:hAnsi="Calibri"/>
          <w:color w:val="595959"/>
          <w:sz w:val="22"/>
          <w:szCs w:val="22"/>
          <w:u w:color="595959"/>
          <w:lang w:val="el-GR"/>
        </w:rPr>
        <w:t>. έναντι €</w:t>
      </w:r>
      <w:r w:rsidR="006D1BA0" w:rsidRPr="00960D69">
        <w:rPr>
          <w:rFonts w:ascii="Calibri" w:hAnsi="Calibri"/>
          <w:color w:val="595959"/>
          <w:sz w:val="22"/>
          <w:szCs w:val="22"/>
          <w:u w:color="595959"/>
          <w:lang w:val="el-GR"/>
        </w:rPr>
        <w:t>2</w:t>
      </w:r>
      <w:r w:rsidRPr="00960D69">
        <w:rPr>
          <w:rFonts w:ascii="Calibri" w:hAnsi="Calibri"/>
          <w:color w:val="595959"/>
          <w:sz w:val="22"/>
          <w:szCs w:val="22"/>
          <w:u w:color="595959"/>
          <w:lang w:val="el-GR"/>
        </w:rPr>
        <w:t>.</w:t>
      </w:r>
      <w:r w:rsidR="006D1BA0" w:rsidRPr="00960D69">
        <w:rPr>
          <w:rFonts w:ascii="Calibri" w:hAnsi="Calibri"/>
          <w:color w:val="595959"/>
          <w:sz w:val="22"/>
          <w:szCs w:val="22"/>
          <w:u w:color="595959"/>
          <w:lang w:val="el-GR"/>
        </w:rPr>
        <w:t>1</w:t>
      </w:r>
      <w:r w:rsidR="00722227" w:rsidRPr="00960D69">
        <w:rPr>
          <w:rFonts w:ascii="Calibri" w:hAnsi="Calibri"/>
          <w:color w:val="595959"/>
          <w:sz w:val="22"/>
          <w:szCs w:val="22"/>
          <w:u w:color="595959"/>
          <w:lang w:val="el-GR"/>
        </w:rPr>
        <w:t>5</w:t>
      </w:r>
      <w:r w:rsidR="006D1BA0" w:rsidRPr="00960D69">
        <w:rPr>
          <w:rFonts w:ascii="Calibri" w:hAnsi="Calibri"/>
          <w:color w:val="595959"/>
          <w:sz w:val="22"/>
          <w:szCs w:val="22"/>
          <w:u w:color="595959"/>
          <w:lang w:val="el-GR"/>
        </w:rPr>
        <w:t>4</w:t>
      </w:r>
      <w:r w:rsidRPr="00960D69">
        <w:rPr>
          <w:rFonts w:ascii="Calibri" w:hAnsi="Calibri"/>
          <w:color w:val="595959"/>
          <w:sz w:val="22"/>
          <w:szCs w:val="22"/>
          <w:u w:color="595959"/>
          <w:lang w:val="el-GR"/>
        </w:rPr>
        <w:t xml:space="preserve"> εκατ. στο </w:t>
      </w:r>
      <w:r w:rsidRPr="00960D69">
        <w:rPr>
          <w:rFonts w:ascii="Calibri" w:hAnsi="Calibri"/>
          <w:color w:val="4C4E56"/>
          <w:spacing w:val="3"/>
          <w:sz w:val="22"/>
          <w:szCs w:val="22"/>
          <w:u w:color="4C4E56"/>
          <w:lang w:val="el-GR"/>
        </w:rPr>
        <w:t>Α’</w:t>
      </w:r>
      <w:r w:rsidR="006D1BA0" w:rsidRPr="00960D69">
        <w:rPr>
          <w:rFonts w:ascii="Calibri" w:hAnsi="Calibri"/>
          <w:color w:val="4C4E56"/>
          <w:spacing w:val="3"/>
          <w:sz w:val="22"/>
          <w:szCs w:val="22"/>
          <w:u w:color="4C4E56"/>
          <w:lang w:val="el-GR"/>
        </w:rPr>
        <w:t xml:space="preserve"> </w:t>
      </w:r>
      <w:r w:rsidR="005A06B0" w:rsidRPr="00960D69">
        <w:rPr>
          <w:rFonts w:ascii="Calibri" w:hAnsi="Calibri"/>
          <w:color w:val="4C4E56"/>
          <w:spacing w:val="3"/>
          <w:sz w:val="22"/>
          <w:szCs w:val="22"/>
          <w:u w:color="4C4E56"/>
          <w:lang w:val="el-GR"/>
        </w:rPr>
        <w:t>Ε</w:t>
      </w:r>
      <w:r w:rsidR="006D1BA0" w:rsidRPr="00960D69">
        <w:rPr>
          <w:rFonts w:ascii="Calibri" w:hAnsi="Calibri"/>
          <w:color w:val="4C4E56"/>
          <w:spacing w:val="3"/>
          <w:sz w:val="22"/>
          <w:szCs w:val="22"/>
          <w:u w:color="4C4E56"/>
          <w:lang w:val="el-GR"/>
        </w:rPr>
        <w:t>ξά</w:t>
      </w:r>
      <w:r w:rsidRPr="00960D69">
        <w:rPr>
          <w:rFonts w:ascii="Calibri" w:hAnsi="Calibri"/>
          <w:color w:val="4C4E56"/>
          <w:spacing w:val="3"/>
          <w:sz w:val="22"/>
          <w:szCs w:val="22"/>
          <w:u w:color="4C4E56"/>
          <w:lang w:val="el-GR"/>
        </w:rPr>
        <w:t>μηνο του 202</w:t>
      </w:r>
      <w:r w:rsidR="00DF6B04" w:rsidRPr="00960D69">
        <w:rPr>
          <w:rFonts w:ascii="Calibri" w:hAnsi="Calibri"/>
          <w:color w:val="4C4E56"/>
          <w:spacing w:val="3"/>
          <w:sz w:val="22"/>
          <w:szCs w:val="22"/>
          <w:u w:color="4C4E56"/>
          <w:lang w:val="el-GR"/>
        </w:rPr>
        <w:t>2</w:t>
      </w:r>
      <w:r w:rsidRPr="00960D69">
        <w:rPr>
          <w:rFonts w:ascii="Calibri" w:hAnsi="Calibri"/>
          <w:color w:val="595959"/>
          <w:sz w:val="22"/>
          <w:szCs w:val="22"/>
          <w:u w:color="595959"/>
          <w:lang w:val="el-GR"/>
        </w:rPr>
        <w:t xml:space="preserve">, σημειώνοντας αύξηση </w:t>
      </w:r>
      <w:r w:rsidR="00A73C78">
        <w:rPr>
          <w:rFonts w:ascii="Calibri" w:hAnsi="Calibri"/>
          <w:color w:val="595959"/>
          <w:sz w:val="22"/>
          <w:szCs w:val="22"/>
          <w:u w:color="595959"/>
          <w:lang w:val="el-GR"/>
        </w:rPr>
        <w:t>17</w:t>
      </w:r>
      <w:r w:rsidRPr="00960D69">
        <w:rPr>
          <w:rFonts w:ascii="Calibri" w:hAnsi="Calibri"/>
          <w:color w:val="595959"/>
          <w:sz w:val="22"/>
          <w:szCs w:val="22"/>
          <w:u w:color="595959"/>
          <w:lang w:val="el-GR"/>
        </w:rPr>
        <w:t xml:space="preserve">% παρά την σημαντική αποκλιμάκωση των τιμών ενέργειας και μετάλλων. Τα </w:t>
      </w:r>
      <w:bookmarkStart w:id="2" w:name="_Hlk133500652"/>
      <w:r w:rsidRPr="00960D69">
        <w:rPr>
          <w:rFonts w:ascii="Calibri" w:hAnsi="Calibri"/>
          <w:b/>
          <w:bCs/>
          <w:color w:val="1F4E79"/>
          <w:sz w:val="22"/>
          <w:szCs w:val="22"/>
          <w:u w:color="1F4E79"/>
          <w:lang w:val="el-GR"/>
        </w:rPr>
        <w:t>Κέρδη προ Φόρων, Τόκων και Αποσβέσεων</w:t>
      </w:r>
      <w:r w:rsidRPr="00960D69">
        <w:rPr>
          <w:rFonts w:ascii="Calibri" w:hAnsi="Calibri"/>
          <w:color w:val="595959"/>
          <w:sz w:val="22"/>
          <w:szCs w:val="22"/>
          <w:u w:color="595959"/>
          <w:lang w:val="el-GR"/>
        </w:rPr>
        <w:t xml:space="preserve"> </w:t>
      </w:r>
      <w:bookmarkEnd w:id="2"/>
      <w:r w:rsidRPr="00960D69">
        <w:rPr>
          <w:rFonts w:ascii="Calibri" w:hAnsi="Calibri"/>
          <w:color w:val="595959"/>
          <w:sz w:val="22"/>
          <w:szCs w:val="22"/>
          <w:u w:color="595959"/>
          <w:lang w:val="el-GR"/>
        </w:rPr>
        <w:t>(</w:t>
      </w:r>
      <w:r w:rsidRPr="00960D69">
        <w:rPr>
          <w:rFonts w:ascii="Calibri" w:hAnsi="Calibri"/>
          <w:color w:val="595959"/>
          <w:sz w:val="22"/>
          <w:szCs w:val="22"/>
          <w:u w:color="595959"/>
        </w:rPr>
        <w:t>EBITDA</w:t>
      </w:r>
      <w:r w:rsidRPr="00960D69">
        <w:rPr>
          <w:rFonts w:ascii="Calibri" w:hAnsi="Calibri"/>
          <w:color w:val="595959"/>
          <w:sz w:val="22"/>
          <w:szCs w:val="22"/>
          <w:u w:color="595959"/>
          <w:lang w:val="el-GR"/>
        </w:rPr>
        <w:t>) σημείωσαν επίσης σημαντική αύξηση</w:t>
      </w:r>
      <w:r w:rsidR="00F74630" w:rsidRPr="00960D69">
        <w:rPr>
          <w:rFonts w:ascii="Calibri" w:hAnsi="Calibri"/>
          <w:color w:val="595959"/>
          <w:sz w:val="22"/>
          <w:szCs w:val="22"/>
          <w:u w:color="595959"/>
          <w:lang w:val="el-GR"/>
        </w:rPr>
        <w:t>,</w:t>
      </w:r>
      <w:r w:rsidRPr="00960D69">
        <w:rPr>
          <w:rFonts w:ascii="Calibri" w:hAnsi="Calibri"/>
          <w:color w:val="595959"/>
          <w:sz w:val="22"/>
          <w:szCs w:val="22"/>
          <w:u w:color="595959"/>
          <w:lang w:val="el-GR"/>
        </w:rPr>
        <w:t xml:space="preserve"> κατά</w:t>
      </w:r>
      <w:r w:rsidR="006D1BA0" w:rsidRPr="00960D69">
        <w:rPr>
          <w:rFonts w:ascii="Calibri" w:hAnsi="Calibri"/>
          <w:color w:val="595959"/>
          <w:sz w:val="22"/>
          <w:szCs w:val="22"/>
          <w:u w:color="595959"/>
          <w:lang w:val="el-GR"/>
        </w:rPr>
        <w:t xml:space="preserve"> 4</w:t>
      </w:r>
      <w:r w:rsidR="00A73C78">
        <w:rPr>
          <w:rFonts w:ascii="Calibri" w:hAnsi="Calibri"/>
          <w:color w:val="595959"/>
          <w:sz w:val="22"/>
          <w:szCs w:val="22"/>
          <w:u w:color="595959"/>
          <w:lang w:val="el-GR"/>
        </w:rPr>
        <w:t>9</w:t>
      </w:r>
      <w:r w:rsidRPr="00960D69">
        <w:rPr>
          <w:rFonts w:ascii="Calibri" w:hAnsi="Calibri"/>
          <w:color w:val="595959"/>
          <w:sz w:val="22"/>
          <w:szCs w:val="22"/>
          <w:u w:color="595959"/>
          <w:lang w:val="el-GR"/>
        </w:rPr>
        <w:t xml:space="preserve">% στα </w:t>
      </w:r>
      <w:r w:rsidRPr="00960D69">
        <w:rPr>
          <w:rFonts w:ascii="Calibri" w:hAnsi="Calibri"/>
          <w:b/>
          <w:bCs/>
          <w:color w:val="1F4E79"/>
          <w:sz w:val="22"/>
          <w:szCs w:val="22"/>
          <w:u w:color="1F4E79"/>
          <w:lang w:val="el-GR"/>
        </w:rPr>
        <w:t>€</w:t>
      </w:r>
      <w:r w:rsidR="006D1BA0" w:rsidRPr="00960D69">
        <w:rPr>
          <w:rFonts w:ascii="Calibri" w:hAnsi="Calibri"/>
          <w:b/>
          <w:bCs/>
          <w:color w:val="1F4E79"/>
          <w:sz w:val="22"/>
          <w:szCs w:val="22"/>
          <w:u w:color="1F4E79"/>
          <w:lang w:val="el-GR"/>
        </w:rPr>
        <w:t>4</w:t>
      </w:r>
      <w:r w:rsidR="00A73C78">
        <w:rPr>
          <w:rFonts w:ascii="Calibri" w:hAnsi="Calibri"/>
          <w:b/>
          <w:bCs/>
          <w:color w:val="1F4E79"/>
          <w:sz w:val="22"/>
          <w:szCs w:val="22"/>
          <w:u w:color="1F4E79"/>
          <w:lang w:val="el-GR"/>
        </w:rPr>
        <w:t>38</w:t>
      </w:r>
      <w:r w:rsidRPr="00960D69">
        <w:rPr>
          <w:rFonts w:ascii="Calibri" w:hAnsi="Calibri"/>
          <w:b/>
          <w:bCs/>
          <w:color w:val="1F4E79"/>
          <w:sz w:val="22"/>
          <w:szCs w:val="22"/>
          <w:u w:color="1F4E79"/>
          <w:lang w:val="el-GR"/>
        </w:rPr>
        <w:t xml:space="preserve"> εκατ.</w:t>
      </w:r>
      <w:r w:rsidRPr="00960D69">
        <w:rPr>
          <w:rFonts w:ascii="Calibri" w:hAnsi="Calibri"/>
          <w:color w:val="595959"/>
          <w:sz w:val="22"/>
          <w:szCs w:val="22"/>
          <w:u w:color="595959"/>
          <w:lang w:val="el-GR"/>
        </w:rPr>
        <w:t xml:space="preserve"> έναντι €</w:t>
      </w:r>
      <w:r w:rsidR="006D1BA0" w:rsidRPr="00960D69">
        <w:rPr>
          <w:rFonts w:ascii="Calibri" w:hAnsi="Calibri"/>
          <w:color w:val="595959"/>
          <w:sz w:val="22"/>
          <w:szCs w:val="22"/>
          <w:u w:color="595959"/>
          <w:lang w:val="el-GR"/>
        </w:rPr>
        <w:t>293</w:t>
      </w:r>
      <w:r w:rsidRPr="00960D69">
        <w:rPr>
          <w:rFonts w:ascii="Calibri" w:hAnsi="Calibri"/>
          <w:color w:val="595959"/>
          <w:sz w:val="22"/>
          <w:szCs w:val="22"/>
          <w:u w:color="595959"/>
          <w:lang w:val="el-GR"/>
        </w:rPr>
        <w:t xml:space="preserve"> εκατ. την αντίστοιχη περίοδο του προηγούμενου έτους, επωφελούμενα από</w:t>
      </w:r>
      <w:r w:rsidR="00DA147A" w:rsidRPr="00960D69">
        <w:rPr>
          <w:rFonts w:ascii="Calibri" w:hAnsi="Calibri"/>
          <w:color w:val="595959"/>
          <w:sz w:val="22"/>
          <w:szCs w:val="22"/>
          <w:u w:color="595959"/>
          <w:lang w:val="el-GR"/>
        </w:rPr>
        <w:t xml:space="preserve"> τη σ</w:t>
      </w:r>
      <w:r w:rsidR="00844503" w:rsidRPr="00960D69">
        <w:rPr>
          <w:rFonts w:ascii="Calibri" w:hAnsi="Calibri"/>
          <w:color w:val="595959"/>
          <w:sz w:val="22"/>
          <w:szCs w:val="22"/>
          <w:u w:color="595959"/>
          <w:lang w:val="el-GR"/>
        </w:rPr>
        <w:t xml:space="preserve">ταθερή αύξηση της κερδοφορίας του </w:t>
      </w:r>
      <w:r w:rsidR="00C915FD" w:rsidRPr="00960D69">
        <w:rPr>
          <w:rFonts w:ascii="Calibri" w:hAnsi="Calibri"/>
          <w:color w:val="595959"/>
          <w:sz w:val="22"/>
          <w:szCs w:val="22"/>
          <w:u w:color="595959"/>
          <w:lang w:val="el-GR"/>
        </w:rPr>
        <w:t>Κλάδου</w:t>
      </w:r>
      <w:r w:rsidR="00844503" w:rsidRPr="00960D69">
        <w:rPr>
          <w:rFonts w:ascii="Calibri" w:hAnsi="Calibri"/>
          <w:color w:val="595959"/>
          <w:sz w:val="22"/>
          <w:szCs w:val="22"/>
          <w:u w:color="595959"/>
          <w:lang w:val="el-GR"/>
        </w:rPr>
        <w:t xml:space="preserve"> της Ενέργειας </w:t>
      </w:r>
      <w:r w:rsidR="001474EE" w:rsidRPr="00960D69">
        <w:rPr>
          <w:rFonts w:ascii="Calibri" w:hAnsi="Calibri"/>
          <w:color w:val="595959"/>
          <w:sz w:val="22"/>
          <w:szCs w:val="22"/>
          <w:u w:color="595959"/>
          <w:lang w:val="el-GR"/>
        </w:rPr>
        <w:t xml:space="preserve">και συγκεκριμένα </w:t>
      </w:r>
      <w:r w:rsidR="00D5175F" w:rsidRPr="00960D69">
        <w:rPr>
          <w:rFonts w:ascii="Calibri" w:hAnsi="Calibri"/>
          <w:color w:val="595959"/>
          <w:sz w:val="22"/>
          <w:szCs w:val="22"/>
          <w:u w:color="595959"/>
          <w:lang w:val="el-GR"/>
        </w:rPr>
        <w:t xml:space="preserve">της δραστηριότητας </w:t>
      </w:r>
      <w:r w:rsidR="00841AF0" w:rsidRPr="00960D69">
        <w:rPr>
          <w:rFonts w:ascii="Calibri" w:hAnsi="Calibri"/>
          <w:color w:val="595959"/>
          <w:sz w:val="22"/>
          <w:szCs w:val="22"/>
          <w:u w:color="595959"/>
          <w:lang w:val="el-GR"/>
        </w:rPr>
        <w:t>των</w:t>
      </w:r>
      <w:r w:rsidR="00DE0275">
        <w:rPr>
          <w:rFonts w:ascii="Calibri" w:hAnsi="Calibri"/>
          <w:color w:val="595959"/>
          <w:sz w:val="22"/>
          <w:szCs w:val="22"/>
          <w:u w:color="595959"/>
          <w:lang w:val="el-GR"/>
        </w:rPr>
        <w:t xml:space="preserve"> </w:t>
      </w:r>
      <w:r w:rsidR="00DE0275" w:rsidRPr="00DE0275">
        <w:rPr>
          <w:rFonts w:ascii="Calibri" w:hAnsi="Calibri" w:hint="cs"/>
          <w:color w:val="595959"/>
          <w:sz w:val="22"/>
          <w:szCs w:val="22"/>
          <w:u w:color="595959"/>
          <w:lang w:val="el-GR"/>
        </w:rPr>
        <w:t>Ανανεώσιμων</w:t>
      </w:r>
      <w:r w:rsidR="00DE0275" w:rsidRPr="00DE0275">
        <w:rPr>
          <w:rFonts w:ascii="Calibri" w:hAnsi="Calibri"/>
          <w:color w:val="595959"/>
          <w:sz w:val="22"/>
          <w:szCs w:val="22"/>
          <w:u w:color="595959"/>
          <w:lang w:val="el-GR"/>
        </w:rPr>
        <w:t xml:space="preserve"> </w:t>
      </w:r>
      <w:r w:rsidR="00DE0275" w:rsidRPr="00DE0275">
        <w:rPr>
          <w:rFonts w:ascii="Calibri" w:hAnsi="Calibri" w:hint="cs"/>
          <w:color w:val="595959"/>
          <w:sz w:val="22"/>
          <w:szCs w:val="22"/>
          <w:u w:color="595959"/>
          <w:lang w:val="el-GR"/>
        </w:rPr>
        <w:t>Πηγών</w:t>
      </w:r>
      <w:r w:rsidR="00DE0275" w:rsidRPr="00DE0275">
        <w:rPr>
          <w:rFonts w:ascii="Calibri" w:hAnsi="Calibri"/>
          <w:color w:val="595959"/>
          <w:sz w:val="22"/>
          <w:szCs w:val="22"/>
          <w:u w:color="595959"/>
          <w:lang w:val="el-GR"/>
        </w:rPr>
        <w:t xml:space="preserve"> </w:t>
      </w:r>
      <w:r w:rsidR="00DE0275" w:rsidRPr="00DE0275">
        <w:rPr>
          <w:rFonts w:ascii="Calibri" w:hAnsi="Calibri" w:hint="cs"/>
          <w:color w:val="595959"/>
          <w:sz w:val="22"/>
          <w:szCs w:val="22"/>
          <w:u w:color="595959"/>
          <w:lang w:val="el-GR"/>
        </w:rPr>
        <w:t>Ενέργειας</w:t>
      </w:r>
      <w:r w:rsidR="00841AF0" w:rsidRPr="00960D69">
        <w:rPr>
          <w:rFonts w:ascii="Calibri" w:hAnsi="Calibri"/>
          <w:color w:val="595959"/>
          <w:sz w:val="22"/>
          <w:szCs w:val="22"/>
          <w:u w:color="595959"/>
          <w:lang w:val="el-GR"/>
        </w:rPr>
        <w:t xml:space="preserve"> </w:t>
      </w:r>
      <w:r w:rsidR="00DE0275">
        <w:rPr>
          <w:rFonts w:ascii="Calibri" w:hAnsi="Calibri"/>
          <w:color w:val="595959"/>
          <w:sz w:val="22"/>
          <w:szCs w:val="22"/>
          <w:u w:color="595959"/>
          <w:lang w:val="el-GR"/>
        </w:rPr>
        <w:t>(</w:t>
      </w:r>
      <w:r w:rsidR="00841AF0" w:rsidRPr="00960D69">
        <w:rPr>
          <w:rFonts w:ascii="Calibri" w:hAnsi="Calibri"/>
          <w:color w:val="595959"/>
          <w:sz w:val="22"/>
          <w:szCs w:val="22"/>
          <w:u w:color="595959"/>
          <w:lang w:val="el-GR"/>
        </w:rPr>
        <w:t>ΑΠΕ</w:t>
      </w:r>
      <w:r w:rsidR="00DE0275">
        <w:rPr>
          <w:rFonts w:ascii="Calibri" w:hAnsi="Calibri"/>
          <w:color w:val="595959"/>
          <w:sz w:val="22"/>
          <w:szCs w:val="22"/>
          <w:u w:color="595959"/>
          <w:lang w:val="el-GR"/>
        </w:rPr>
        <w:t>)</w:t>
      </w:r>
      <w:r w:rsidR="000A181E" w:rsidRPr="00960D69">
        <w:rPr>
          <w:rFonts w:ascii="Calibri" w:hAnsi="Calibri"/>
          <w:color w:val="595959"/>
          <w:sz w:val="22"/>
          <w:szCs w:val="22"/>
          <w:u w:color="595959"/>
          <w:lang w:val="el-GR"/>
        </w:rPr>
        <w:t xml:space="preserve">, </w:t>
      </w:r>
      <w:r w:rsidR="00AD50B5" w:rsidRPr="00960D69">
        <w:rPr>
          <w:rFonts w:ascii="Calibri" w:hAnsi="Calibri"/>
          <w:color w:val="595959"/>
          <w:sz w:val="22"/>
          <w:szCs w:val="22"/>
          <w:u w:color="595959"/>
          <w:lang w:val="el-GR"/>
        </w:rPr>
        <w:t xml:space="preserve">η οποία συνεισέφερε </w:t>
      </w:r>
      <w:r w:rsidR="00276B2B" w:rsidRPr="00960D69">
        <w:rPr>
          <w:rFonts w:ascii="Calibri" w:hAnsi="Calibri"/>
          <w:color w:val="595959"/>
          <w:sz w:val="22"/>
          <w:szCs w:val="22"/>
          <w:u w:color="595959"/>
          <w:lang w:val="el-GR"/>
        </w:rPr>
        <w:t xml:space="preserve">το </w:t>
      </w:r>
      <w:r w:rsidR="00256B66" w:rsidRPr="00960D69">
        <w:rPr>
          <w:rFonts w:ascii="Calibri" w:hAnsi="Calibri"/>
          <w:color w:val="595959"/>
          <w:sz w:val="22"/>
          <w:szCs w:val="22"/>
          <w:u w:color="595959"/>
          <w:lang w:val="el-GR"/>
        </w:rPr>
        <w:t xml:space="preserve">μεγαλύτερο </w:t>
      </w:r>
      <w:r w:rsidR="00256B66" w:rsidRPr="001727CE">
        <w:rPr>
          <w:rFonts w:ascii="Calibri" w:hAnsi="Calibri"/>
          <w:color w:val="595959"/>
          <w:sz w:val="22"/>
          <w:szCs w:val="22"/>
          <w:u w:color="595959"/>
          <w:lang w:val="el-GR"/>
        </w:rPr>
        <w:t xml:space="preserve">ποσοστό </w:t>
      </w:r>
      <w:r w:rsidR="000A181E" w:rsidRPr="001727CE">
        <w:rPr>
          <w:rFonts w:ascii="Calibri" w:hAnsi="Calibri"/>
          <w:color w:val="595959"/>
          <w:sz w:val="22"/>
          <w:szCs w:val="22"/>
          <w:u w:color="595959"/>
          <w:lang w:val="el-GR"/>
        </w:rPr>
        <w:t>(</w:t>
      </w:r>
      <w:r w:rsidR="001727CE" w:rsidRPr="001727CE">
        <w:rPr>
          <w:rFonts w:ascii="Calibri" w:hAnsi="Calibri"/>
          <w:color w:val="595959"/>
          <w:sz w:val="22"/>
          <w:szCs w:val="22"/>
          <w:u w:color="595959"/>
          <w:lang w:val="el-GR"/>
        </w:rPr>
        <w:t>29</w:t>
      </w:r>
      <w:r w:rsidR="000A181E" w:rsidRPr="001727CE">
        <w:rPr>
          <w:rFonts w:ascii="Calibri" w:hAnsi="Calibri"/>
          <w:color w:val="595959"/>
          <w:sz w:val="22"/>
          <w:szCs w:val="22"/>
          <w:u w:color="595959"/>
          <w:lang w:val="el-GR"/>
        </w:rPr>
        <w:t>%)</w:t>
      </w:r>
      <w:r w:rsidR="000A181E" w:rsidRPr="00960D69">
        <w:rPr>
          <w:rFonts w:ascii="Calibri" w:hAnsi="Calibri"/>
          <w:color w:val="595959"/>
          <w:sz w:val="22"/>
          <w:szCs w:val="22"/>
          <w:u w:color="595959"/>
          <w:lang w:val="el-GR"/>
        </w:rPr>
        <w:t xml:space="preserve"> </w:t>
      </w:r>
      <w:r w:rsidR="00256B66" w:rsidRPr="00960D69">
        <w:rPr>
          <w:rFonts w:ascii="Calibri" w:hAnsi="Calibri"/>
          <w:color w:val="595959"/>
          <w:sz w:val="22"/>
          <w:szCs w:val="22"/>
          <w:u w:color="595959"/>
          <w:lang w:val="el-GR"/>
        </w:rPr>
        <w:t>στ</w:t>
      </w:r>
      <w:r w:rsidR="000A181E" w:rsidRPr="00960D69">
        <w:rPr>
          <w:rFonts w:ascii="Calibri" w:hAnsi="Calibri"/>
          <w:color w:val="595959"/>
          <w:sz w:val="22"/>
          <w:szCs w:val="22"/>
          <w:u w:color="595959"/>
          <w:lang w:val="el-GR"/>
        </w:rPr>
        <w:t xml:space="preserve">α </w:t>
      </w:r>
      <w:r w:rsidR="000A181E" w:rsidRPr="00960D69">
        <w:rPr>
          <w:rFonts w:ascii="Calibri" w:hAnsi="Calibri"/>
          <w:color w:val="595959"/>
          <w:sz w:val="22"/>
          <w:szCs w:val="22"/>
          <w:u w:color="595959"/>
        </w:rPr>
        <w:t>EBITDA</w:t>
      </w:r>
      <w:r w:rsidR="000A181E" w:rsidRPr="00960D69">
        <w:rPr>
          <w:rFonts w:ascii="Calibri" w:hAnsi="Calibri"/>
          <w:color w:val="595959"/>
          <w:sz w:val="22"/>
          <w:szCs w:val="22"/>
          <w:u w:color="595959"/>
          <w:lang w:val="el-GR"/>
        </w:rPr>
        <w:t xml:space="preserve"> του Κλάδου,</w:t>
      </w:r>
      <w:r w:rsidR="003D2D9C" w:rsidRPr="00960D69">
        <w:rPr>
          <w:rFonts w:ascii="Calibri" w:hAnsi="Calibri"/>
          <w:color w:val="595959"/>
          <w:sz w:val="22"/>
          <w:szCs w:val="22"/>
          <w:u w:color="595959"/>
          <w:lang w:val="el-GR"/>
        </w:rPr>
        <w:t xml:space="preserve"> καθώς και της προμήθειας </w:t>
      </w:r>
      <w:r w:rsidR="00111413" w:rsidRPr="00960D69">
        <w:rPr>
          <w:rFonts w:ascii="Calibri" w:hAnsi="Calibri"/>
          <w:color w:val="595959"/>
          <w:sz w:val="22"/>
          <w:szCs w:val="22"/>
          <w:u w:color="595959"/>
          <w:lang w:val="el-GR"/>
        </w:rPr>
        <w:t>ηλεκτρισμού και φυσικού αερίου</w:t>
      </w:r>
      <w:r w:rsidR="001F7B18" w:rsidRPr="00960D69">
        <w:rPr>
          <w:rFonts w:ascii="Calibri" w:hAnsi="Calibri"/>
          <w:color w:val="595959"/>
          <w:sz w:val="22"/>
          <w:szCs w:val="22"/>
          <w:u w:color="595959"/>
          <w:lang w:val="el-GR"/>
        </w:rPr>
        <w:t xml:space="preserve">, ως αποτέλεσμα της </w:t>
      </w:r>
      <w:r w:rsidRPr="00960D69">
        <w:rPr>
          <w:rFonts w:ascii="Calibri" w:hAnsi="Calibri"/>
          <w:color w:val="595959"/>
          <w:sz w:val="22"/>
          <w:szCs w:val="22"/>
          <w:u w:color="595959"/>
          <w:lang w:val="el-GR"/>
        </w:rPr>
        <w:t>συνεχ</w:t>
      </w:r>
      <w:r w:rsidR="001F7B18" w:rsidRPr="00960D69">
        <w:rPr>
          <w:rFonts w:ascii="Calibri" w:hAnsi="Calibri"/>
          <w:color w:val="595959"/>
          <w:sz w:val="22"/>
          <w:szCs w:val="22"/>
          <w:u w:color="595959"/>
          <w:lang w:val="el-GR"/>
        </w:rPr>
        <w:t>ούς</w:t>
      </w:r>
      <w:r w:rsidRPr="00960D69">
        <w:rPr>
          <w:rFonts w:ascii="Calibri" w:hAnsi="Calibri"/>
          <w:color w:val="595959"/>
          <w:sz w:val="22"/>
          <w:szCs w:val="22"/>
          <w:u w:color="595959"/>
          <w:lang w:val="el-GR"/>
        </w:rPr>
        <w:t xml:space="preserve"> διεθνοποίηση</w:t>
      </w:r>
      <w:r w:rsidR="00CC14E6">
        <w:rPr>
          <w:rFonts w:ascii="Calibri" w:hAnsi="Calibri"/>
          <w:color w:val="595959"/>
          <w:sz w:val="22"/>
          <w:szCs w:val="22"/>
          <w:u w:color="595959"/>
          <w:lang w:val="el-GR"/>
        </w:rPr>
        <w:t>ς</w:t>
      </w:r>
      <w:r w:rsidRPr="00960D69">
        <w:rPr>
          <w:rFonts w:ascii="Calibri" w:hAnsi="Calibri"/>
          <w:color w:val="595959"/>
          <w:sz w:val="22"/>
          <w:szCs w:val="22"/>
          <w:u w:color="595959"/>
          <w:lang w:val="el-GR"/>
        </w:rPr>
        <w:t xml:space="preserve"> των δραστηριοτήτων της Εταιρείας</w:t>
      </w:r>
      <w:r w:rsidR="001F7B18" w:rsidRPr="00960D69">
        <w:rPr>
          <w:rFonts w:ascii="Calibri" w:hAnsi="Calibri"/>
          <w:color w:val="595959"/>
          <w:sz w:val="22"/>
          <w:szCs w:val="22"/>
          <w:u w:color="595959"/>
          <w:lang w:val="el-GR"/>
        </w:rPr>
        <w:t>.</w:t>
      </w:r>
    </w:p>
    <w:p w14:paraId="0E6D39FD" w14:textId="18F032A3" w:rsidR="00526A87" w:rsidRPr="00960D69" w:rsidRDefault="00526A87" w:rsidP="00835850">
      <w:pPr>
        <w:pStyle w:val="BodyA"/>
        <w:spacing w:before="120" w:after="120" w:line="240" w:lineRule="atLeast"/>
        <w:ind w:left="425"/>
        <w:jc w:val="both"/>
        <w:rPr>
          <w:rFonts w:ascii="Calibri" w:hAnsi="Calibri"/>
          <w:color w:val="595959"/>
          <w:sz w:val="22"/>
          <w:szCs w:val="22"/>
          <w:u w:color="595959"/>
          <w:lang w:val="el-GR"/>
        </w:rPr>
      </w:pPr>
      <w:r w:rsidRPr="00960D69">
        <w:rPr>
          <w:rFonts w:ascii="Calibri" w:hAnsi="Calibri"/>
          <w:color w:val="595959"/>
          <w:sz w:val="22"/>
          <w:szCs w:val="22"/>
          <w:u w:color="595959"/>
          <w:lang w:val="el-GR"/>
        </w:rPr>
        <w:t xml:space="preserve">H MYTILINEOS </w:t>
      </w:r>
      <w:r w:rsidRPr="00960D69">
        <w:rPr>
          <w:rFonts w:ascii="Calibri" w:hAnsi="Calibri" w:hint="cs"/>
          <w:color w:val="595959"/>
          <w:sz w:val="22"/>
          <w:szCs w:val="22"/>
          <w:u w:color="595959"/>
          <w:lang w:val="el-GR"/>
        </w:rPr>
        <w:t>πέτυχε</w:t>
      </w:r>
      <w:r w:rsidRPr="00960D69">
        <w:rPr>
          <w:rFonts w:ascii="Calibri" w:hAnsi="Calibri"/>
          <w:color w:val="595959"/>
          <w:sz w:val="22"/>
          <w:szCs w:val="22"/>
          <w:u w:color="595959"/>
          <w:lang w:val="el-GR"/>
        </w:rPr>
        <w:t xml:space="preserve"> </w:t>
      </w:r>
      <w:r w:rsidRPr="00960D69">
        <w:rPr>
          <w:rFonts w:ascii="Calibri" w:hAnsi="Calibri" w:hint="cs"/>
          <w:color w:val="595959"/>
          <w:sz w:val="22"/>
          <w:szCs w:val="22"/>
          <w:u w:color="595959"/>
          <w:lang w:val="el-GR"/>
        </w:rPr>
        <w:t>την</w:t>
      </w:r>
      <w:r w:rsidR="009A18F9" w:rsidRPr="00960D69">
        <w:rPr>
          <w:rFonts w:ascii="Calibri" w:hAnsi="Calibri"/>
          <w:color w:val="595959"/>
          <w:sz w:val="22"/>
          <w:szCs w:val="22"/>
          <w:u w:color="595959"/>
          <w:lang w:val="el-GR"/>
        </w:rPr>
        <w:t xml:space="preserve"> ιστορικά</w:t>
      </w:r>
      <w:r w:rsidRPr="00960D69">
        <w:rPr>
          <w:rFonts w:ascii="Calibri" w:hAnsi="Calibri"/>
          <w:color w:val="595959"/>
          <w:sz w:val="22"/>
          <w:szCs w:val="22"/>
          <w:u w:color="595959"/>
          <w:lang w:val="el-GR"/>
        </w:rPr>
        <w:t xml:space="preserve"> </w:t>
      </w:r>
      <w:r w:rsidRPr="00960D69">
        <w:rPr>
          <w:rFonts w:ascii="Calibri" w:hAnsi="Calibri" w:hint="cs"/>
          <w:color w:val="595959"/>
          <w:sz w:val="22"/>
          <w:szCs w:val="22"/>
          <w:u w:color="595959"/>
          <w:lang w:val="el-GR"/>
        </w:rPr>
        <w:t>καλύτερη</w:t>
      </w:r>
      <w:r w:rsidRPr="00960D69">
        <w:rPr>
          <w:rFonts w:ascii="Calibri" w:hAnsi="Calibri"/>
          <w:color w:val="595959"/>
          <w:sz w:val="22"/>
          <w:szCs w:val="22"/>
          <w:u w:color="595959"/>
          <w:lang w:val="el-GR"/>
        </w:rPr>
        <w:t xml:space="preserve"> </w:t>
      </w:r>
      <w:r w:rsidRPr="00960D69">
        <w:rPr>
          <w:rFonts w:ascii="Calibri" w:hAnsi="Calibri" w:hint="cs"/>
          <w:color w:val="595959"/>
          <w:sz w:val="22"/>
          <w:szCs w:val="22"/>
          <w:u w:color="595959"/>
          <w:lang w:val="el-GR"/>
        </w:rPr>
        <w:t>επίδοσή</w:t>
      </w:r>
      <w:r w:rsidRPr="00960D69">
        <w:rPr>
          <w:rFonts w:ascii="Calibri" w:hAnsi="Calibri"/>
          <w:color w:val="595959"/>
          <w:sz w:val="22"/>
          <w:szCs w:val="22"/>
          <w:u w:color="595959"/>
          <w:lang w:val="el-GR"/>
        </w:rPr>
        <w:t xml:space="preserve"> </w:t>
      </w:r>
      <w:r w:rsidRPr="00960D69">
        <w:rPr>
          <w:rFonts w:ascii="Calibri" w:hAnsi="Calibri" w:hint="cs"/>
          <w:color w:val="595959"/>
          <w:sz w:val="22"/>
          <w:szCs w:val="22"/>
          <w:u w:color="595959"/>
          <w:lang w:val="el-GR"/>
        </w:rPr>
        <w:t>της</w:t>
      </w:r>
      <w:r w:rsidRPr="00960D69">
        <w:rPr>
          <w:rFonts w:ascii="Calibri" w:hAnsi="Calibri"/>
          <w:color w:val="595959"/>
          <w:sz w:val="22"/>
          <w:szCs w:val="22"/>
          <w:u w:color="595959"/>
          <w:lang w:val="el-GR"/>
        </w:rPr>
        <w:t xml:space="preserve"> </w:t>
      </w:r>
      <w:r w:rsidRPr="00960D69">
        <w:rPr>
          <w:rFonts w:ascii="Calibri" w:hAnsi="Calibri" w:hint="cs"/>
          <w:color w:val="595959"/>
          <w:sz w:val="22"/>
          <w:szCs w:val="22"/>
          <w:u w:color="595959"/>
          <w:lang w:val="el-GR"/>
        </w:rPr>
        <w:t>σε</w:t>
      </w:r>
      <w:r w:rsidRPr="00960D69">
        <w:rPr>
          <w:rFonts w:ascii="Calibri" w:hAnsi="Calibri"/>
          <w:color w:val="595959"/>
          <w:sz w:val="22"/>
          <w:szCs w:val="22"/>
          <w:u w:color="595959"/>
          <w:lang w:val="el-GR"/>
        </w:rPr>
        <w:t xml:space="preserve"> A</w:t>
      </w:r>
      <w:r w:rsidRPr="00960D69">
        <w:rPr>
          <w:rFonts w:ascii="Calibri" w:hAnsi="Calibri" w:hint="cs"/>
          <w:color w:val="595959"/>
          <w:sz w:val="22"/>
          <w:szCs w:val="22"/>
          <w:u w:color="595959"/>
          <w:lang w:val="el-GR"/>
        </w:rPr>
        <w:t>’</w:t>
      </w:r>
      <w:r w:rsidRPr="00960D69">
        <w:rPr>
          <w:rFonts w:ascii="Calibri" w:hAnsi="Calibri"/>
          <w:color w:val="595959"/>
          <w:sz w:val="22"/>
          <w:szCs w:val="22"/>
          <w:u w:color="595959"/>
          <w:lang w:val="el-GR"/>
        </w:rPr>
        <w:t xml:space="preserve"> </w:t>
      </w:r>
      <w:r w:rsidR="007852C1" w:rsidRPr="00960D69">
        <w:rPr>
          <w:rFonts w:ascii="Calibri" w:hAnsi="Calibri"/>
          <w:color w:val="595959"/>
          <w:sz w:val="22"/>
          <w:szCs w:val="22"/>
          <w:u w:color="595959"/>
          <w:lang w:val="el-GR"/>
        </w:rPr>
        <w:t>Ε</w:t>
      </w:r>
      <w:r w:rsidR="006D1BA0" w:rsidRPr="00960D69">
        <w:rPr>
          <w:rFonts w:ascii="Calibri" w:hAnsi="Calibri"/>
          <w:color w:val="595959"/>
          <w:sz w:val="22"/>
          <w:szCs w:val="22"/>
          <w:u w:color="595959"/>
          <w:lang w:val="el-GR"/>
        </w:rPr>
        <w:t>ξά</w:t>
      </w:r>
      <w:r w:rsidRPr="00960D69">
        <w:rPr>
          <w:rFonts w:ascii="Calibri" w:hAnsi="Calibri" w:hint="cs"/>
          <w:color w:val="595959"/>
          <w:sz w:val="22"/>
          <w:szCs w:val="22"/>
          <w:u w:color="595959"/>
          <w:lang w:val="el-GR"/>
        </w:rPr>
        <w:t>μηνο</w:t>
      </w:r>
      <w:r w:rsidRPr="00960D69">
        <w:rPr>
          <w:rFonts w:ascii="Calibri" w:hAnsi="Calibri"/>
          <w:color w:val="595959"/>
          <w:sz w:val="22"/>
          <w:szCs w:val="22"/>
          <w:u w:color="595959"/>
          <w:lang w:val="el-GR"/>
        </w:rPr>
        <w:t xml:space="preserve"> </w:t>
      </w:r>
      <w:r w:rsidRPr="00960D69">
        <w:rPr>
          <w:rFonts w:ascii="Calibri" w:hAnsi="Calibri" w:hint="cs"/>
          <w:color w:val="595959"/>
          <w:sz w:val="22"/>
          <w:szCs w:val="22"/>
          <w:u w:color="595959"/>
          <w:lang w:val="el-GR"/>
        </w:rPr>
        <w:t>έτους</w:t>
      </w:r>
      <w:r w:rsidRPr="00960D69">
        <w:rPr>
          <w:rFonts w:ascii="Calibri" w:hAnsi="Calibri"/>
          <w:color w:val="595959"/>
          <w:sz w:val="22"/>
          <w:szCs w:val="22"/>
          <w:u w:color="595959"/>
          <w:lang w:val="el-GR"/>
        </w:rPr>
        <w:t xml:space="preserve"> </w:t>
      </w:r>
      <w:r w:rsidRPr="00960D69">
        <w:rPr>
          <w:rFonts w:ascii="Calibri" w:hAnsi="Calibri" w:hint="cs"/>
          <w:color w:val="595959"/>
          <w:sz w:val="22"/>
          <w:szCs w:val="22"/>
          <w:u w:color="595959"/>
          <w:lang w:val="el-GR"/>
        </w:rPr>
        <w:t>με</w:t>
      </w:r>
      <w:r w:rsidRPr="00960D69">
        <w:rPr>
          <w:rFonts w:ascii="Calibri" w:hAnsi="Calibri"/>
          <w:color w:val="595959"/>
          <w:sz w:val="22"/>
          <w:szCs w:val="22"/>
          <w:u w:color="595959"/>
          <w:lang w:val="el-GR"/>
        </w:rPr>
        <w:t xml:space="preserve"> </w:t>
      </w:r>
      <w:r w:rsidRPr="00960D69">
        <w:rPr>
          <w:rFonts w:ascii="Calibri" w:hAnsi="Calibri" w:hint="cs"/>
          <w:color w:val="595959"/>
          <w:sz w:val="22"/>
          <w:szCs w:val="22"/>
          <w:u w:color="595959"/>
          <w:lang w:val="el-GR"/>
        </w:rPr>
        <w:t>οδηγό</w:t>
      </w:r>
      <w:r w:rsidRPr="00960D69">
        <w:rPr>
          <w:rFonts w:ascii="Calibri" w:hAnsi="Calibri"/>
          <w:color w:val="595959"/>
          <w:sz w:val="22"/>
          <w:szCs w:val="22"/>
          <w:u w:color="595959"/>
          <w:lang w:val="el-GR"/>
        </w:rPr>
        <w:t xml:space="preserve"> </w:t>
      </w:r>
      <w:r w:rsidRPr="00960D69">
        <w:rPr>
          <w:rFonts w:ascii="Calibri" w:hAnsi="Calibri" w:hint="cs"/>
          <w:color w:val="595959"/>
          <w:sz w:val="22"/>
          <w:szCs w:val="22"/>
          <w:u w:color="595959"/>
          <w:lang w:val="el-GR"/>
        </w:rPr>
        <w:t>τον</w:t>
      </w:r>
      <w:r w:rsidRPr="00960D69">
        <w:rPr>
          <w:rFonts w:ascii="Calibri" w:hAnsi="Calibri"/>
          <w:color w:val="595959"/>
          <w:sz w:val="22"/>
          <w:szCs w:val="22"/>
          <w:u w:color="595959"/>
          <w:lang w:val="el-GR"/>
        </w:rPr>
        <w:t xml:space="preserve"> Κλάδο </w:t>
      </w:r>
      <w:r w:rsidRPr="00960D69">
        <w:rPr>
          <w:rFonts w:ascii="Calibri" w:hAnsi="Calibri" w:hint="cs"/>
          <w:color w:val="595959"/>
          <w:sz w:val="22"/>
          <w:szCs w:val="22"/>
          <w:u w:color="595959"/>
          <w:lang w:val="el-GR"/>
        </w:rPr>
        <w:t>της</w:t>
      </w:r>
      <w:r w:rsidRPr="00960D69">
        <w:rPr>
          <w:rFonts w:ascii="Calibri" w:hAnsi="Calibri"/>
          <w:color w:val="595959"/>
          <w:sz w:val="22"/>
          <w:szCs w:val="22"/>
          <w:u w:color="595959"/>
          <w:lang w:val="el-GR"/>
        </w:rPr>
        <w:t xml:space="preserve"> </w:t>
      </w:r>
      <w:r w:rsidRPr="00960D69">
        <w:rPr>
          <w:rFonts w:ascii="Calibri" w:hAnsi="Calibri" w:hint="cs"/>
          <w:color w:val="595959"/>
          <w:sz w:val="22"/>
          <w:szCs w:val="22"/>
          <w:u w:color="595959"/>
          <w:lang w:val="el-GR"/>
        </w:rPr>
        <w:t>Ενέργειας</w:t>
      </w:r>
      <w:r w:rsidRPr="00960D69">
        <w:rPr>
          <w:rFonts w:ascii="Calibri" w:hAnsi="Calibri"/>
          <w:color w:val="595959"/>
          <w:sz w:val="22"/>
          <w:szCs w:val="22"/>
          <w:u w:color="595959"/>
          <w:lang w:val="el-GR"/>
        </w:rPr>
        <w:t xml:space="preserve">. </w:t>
      </w:r>
      <w:r w:rsidR="007852C1" w:rsidRPr="00960D69">
        <w:rPr>
          <w:rFonts w:ascii="Calibri" w:hAnsi="Calibri"/>
          <w:color w:val="595959"/>
          <w:sz w:val="22"/>
          <w:szCs w:val="22"/>
          <w:u w:color="595959"/>
          <w:lang w:val="el-GR"/>
        </w:rPr>
        <w:t>Σ</w:t>
      </w:r>
      <w:r w:rsidRPr="00960D69">
        <w:rPr>
          <w:rFonts w:ascii="Calibri" w:hAnsi="Calibri" w:hint="cs"/>
          <w:color w:val="595959"/>
          <w:sz w:val="22"/>
          <w:szCs w:val="22"/>
          <w:u w:color="595959"/>
          <w:lang w:val="el-GR"/>
        </w:rPr>
        <w:t>υγκεκριμένα</w:t>
      </w:r>
      <w:r w:rsidRPr="00960D69">
        <w:rPr>
          <w:rFonts w:ascii="Calibri" w:hAnsi="Calibri"/>
          <w:color w:val="595959"/>
          <w:sz w:val="22"/>
          <w:szCs w:val="22"/>
          <w:u w:color="595959"/>
          <w:lang w:val="el-GR"/>
        </w:rPr>
        <w:t xml:space="preserve">, </w:t>
      </w:r>
      <w:r w:rsidRPr="00960D69">
        <w:rPr>
          <w:rFonts w:ascii="Calibri" w:hAnsi="Calibri" w:hint="cs"/>
          <w:color w:val="595959"/>
          <w:sz w:val="22"/>
          <w:szCs w:val="22"/>
          <w:u w:color="595959"/>
          <w:lang w:val="el-GR"/>
        </w:rPr>
        <w:t>πέραν</w:t>
      </w:r>
      <w:r w:rsidRPr="00960D69">
        <w:rPr>
          <w:rFonts w:ascii="Calibri" w:hAnsi="Calibri"/>
          <w:color w:val="595959"/>
          <w:sz w:val="22"/>
          <w:szCs w:val="22"/>
          <w:u w:color="595959"/>
          <w:lang w:val="el-GR"/>
        </w:rPr>
        <w:t xml:space="preserve"> </w:t>
      </w:r>
      <w:r w:rsidRPr="00960D69">
        <w:rPr>
          <w:rFonts w:ascii="Calibri" w:hAnsi="Calibri" w:hint="cs"/>
          <w:color w:val="595959"/>
          <w:sz w:val="22"/>
          <w:szCs w:val="22"/>
          <w:u w:color="595959"/>
          <w:lang w:val="el-GR"/>
        </w:rPr>
        <w:t>της</w:t>
      </w:r>
      <w:r w:rsidRPr="00960D69">
        <w:rPr>
          <w:rFonts w:ascii="Calibri" w:hAnsi="Calibri"/>
          <w:color w:val="595959"/>
          <w:sz w:val="22"/>
          <w:szCs w:val="22"/>
          <w:u w:color="595959"/>
          <w:lang w:val="el-GR"/>
        </w:rPr>
        <w:t xml:space="preserve"> </w:t>
      </w:r>
      <w:r w:rsidRPr="00960D69">
        <w:rPr>
          <w:rFonts w:ascii="Calibri" w:hAnsi="Calibri" w:hint="cs"/>
          <w:color w:val="595959"/>
          <w:sz w:val="22"/>
          <w:szCs w:val="22"/>
          <w:u w:color="595959"/>
          <w:lang w:val="el-GR"/>
        </w:rPr>
        <w:t>σημαντικής</w:t>
      </w:r>
      <w:r w:rsidRPr="00960D69">
        <w:rPr>
          <w:rFonts w:ascii="Calibri" w:hAnsi="Calibri"/>
          <w:color w:val="595959"/>
          <w:sz w:val="22"/>
          <w:szCs w:val="22"/>
          <w:u w:color="595959"/>
          <w:lang w:val="el-GR"/>
        </w:rPr>
        <w:t xml:space="preserve"> </w:t>
      </w:r>
      <w:r w:rsidRPr="00960D69">
        <w:rPr>
          <w:rFonts w:ascii="Calibri" w:hAnsi="Calibri" w:hint="cs"/>
          <w:color w:val="595959"/>
          <w:sz w:val="22"/>
          <w:szCs w:val="22"/>
          <w:u w:color="595959"/>
          <w:lang w:val="el-GR"/>
        </w:rPr>
        <w:t>συνεισφοράς</w:t>
      </w:r>
      <w:r w:rsidRPr="00960D69">
        <w:rPr>
          <w:rFonts w:ascii="Calibri" w:hAnsi="Calibri"/>
          <w:color w:val="595959"/>
          <w:sz w:val="22"/>
          <w:szCs w:val="22"/>
          <w:u w:color="595959"/>
          <w:lang w:val="el-GR"/>
        </w:rPr>
        <w:t xml:space="preserve"> </w:t>
      </w:r>
      <w:r w:rsidRPr="00960D69">
        <w:rPr>
          <w:rFonts w:ascii="Calibri" w:hAnsi="Calibri" w:hint="cs"/>
          <w:color w:val="595959"/>
          <w:sz w:val="22"/>
          <w:szCs w:val="22"/>
          <w:u w:color="595959"/>
          <w:lang w:val="el-GR"/>
        </w:rPr>
        <w:t>της</w:t>
      </w:r>
      <w:r w:rsidR="005B487B" w:rsidRPr="00960D69">
        <w:rPr>
          <w:rFonts w:ascii="Calibri" w:hAnsi="Calibri"/>
          <w:color w:val="595959"/>
          <w:sz w:val="22"/>
          <w:szCs w:val="22"/>
          <w:u w:color="595959"/>
          <w:lang w:val="el-GR"/>
        </w:rPr>
        <w:t xml:space="preserve"> </w:t>
      </w:r>
      <w:r w:rsidRPr="00960D69">
        <w:rPr>
          <w:rFonts w:ascii="Calibri" w:hAnsi="Calibri"/>
          <w:color w:val="595959"/>
          <w:sz w:val="22"/>
          <w:szCs w:val="22"/>
          <w:u w:color="595959"/>
          <w:lang w:val="el-GR"/>
        </w:rPr>
        <w:t xml:space="preserve">M </w:t>
      </w:r>
      <w:proofErr w:type="spellStart"/>
      <w:r w:rsidRPr="00960D69">
        <w:rPr>
          <w:rFonts w:ascii="Calibri" w:hAnsi="Calibri"/>
          <w:color w:val="595959"/>
          <w:sz w:val="22"/>
          <w:szCs w:val="22"/>
          <w:u w:color="595959"/>
          <w:lang w:val="el-GR"/>
        </w:rPr>
        <w:t>Renewables</w:t>
      </w:r>
      <w:proofErr w:type="spellEnd"/>
      <w:r w:rsidRPr="00960D69">
        <w:rPr>
          <w:rFonts w:ascii="Calibri" w:hAnsi="Calibri"/>
          <w:color w:val="595959"/>
          <w:sz w:val="22"/>
          <w:szCs w:val="22"/>
          <w:u w:color="595959"/>
          <w:lang w:val="el-GR"/>
        </w:rPr>
        <w:t xml:space="preserve"> (</w:t>
      </w:r>
      <w:r w:rsidRPr="00960D69">
        <w:rPr>
          <w:rFonts w:ascii="Calibri" w:hAnsi="Calibri" w:hint="cs"/>
          <w:color w:val="595959"/>
          <w:sz w:val="22"/>
          <w:szCs w:val="22"/>
          <w:u w:color="595959"/>
          <w:lang w:val="el-GR"/>
        </w:rPr>
        <w:t>ΑΠΕ</w:t>
      </w:r>
      <w:r w:rsidRPr="00960D69">
        <w:rPr>
          <w:rFonts w:ascii="Calibri" w:hAnsi="Calibri"/>
          <w:color w:val="595959"/>
          <w:sz w:val="22"/>
          <w:szCs w:val="22"/>
          <w:u w:color="595959"/>
          <w:lang w:val="el-GR"/>
        </w:rPr>
        <w:t xml:space="preserve"> </w:t>
      </w:r>
      <w:r w:rsidRPr="00960D69">
        <w:rPr>
          <w:rFonts w:ascii="Calibri" w:hAnsi="Calibri" w:hint="cs"/>
          <w:color w:val="595959"/>
          <w:sz w:val="22"/>
          <w:szCs w:val="22"/>
          <w:u w:color="595959"/>
          <w:lang w:val="el-GR"/>
        </w:rPr>
        <w:t>Ελλάδας</w:t>
      </w:r>
      <w:r w:rsidRPr="00960D69">
        <w:rPr>
          <w:rFonts w:ascii="Calibri" w:hAnsi="Calibri"/>
          <w:color w:val="595959"/>
          <w:sz w:val="22"/>
          <w:szCs w:val="22"/>
          <w:u w:color="595959"/>
          <w:lang w:val="el-GR"/>
        </w:rPr>
        <w:t xml:space="preserve"> </w:t>
      </w:r>
      <w:r w:rsidRPr="00960D69">
        <w:rPr>
          <w:rFonts w:ascii="Calibri" w:hAnsi="Calibri" w:hint="cs"/>
          <w:color w:val="595959"/>
          <w:sz w:val="22"/>
          <w:szCs w:val="22"/>
          <w:u w:color="595959"/>
          <w:lang w:val="el-GR"/>
        </w:rPr>
        <w:t>και</w:t>
      </w:r>
      <w:r w:rsidRPr="00960D69">
        <w:rPr>
          <w:rFonts w:ascii="Calibri" w:hAnsi="Calibri"/>
          <w:color w:val="595959"/>
          <w:sz w:val="22"/>
          <w:szCs w:val="22"/>
          <w:u w:color="595959"/>
          <w:lang w:val="el-GR"/>
        </w:rPr>
        <w:t xml:space="preserve"> </w:t>
      </w:r>
      <w:r w:rsidRPr="00960D69">
        <w:rPr>
          <w:rFonts w:ascii="Calibri" w:hAnsi="Calibri" w:hint="cs"/>
          <w:color w:val="595959"/>
          <w:sz w:val="22"/>
          <w:szCs w:val="22"/>
          <w:u w:color="595959"/>
          <w:lang w:val="el-GR"/>
        </w:rPr>
        <w:t>εξωτερικού</w:t>
      </w:r>
      <w:r w:rsidRPr="00960D69">
        <w:rPr>
          <w:rFonts w:ascii="Calibri" w:hAnsi="Calibri"/>
          <w:color w:val="595959"/>
          <w:sz w:val="22"/>
          <w:szCs w:val="22"/>
          <w:u w:color="595959"/>
          <w:lang w:val="el-GR"/>
        </w:rPr>
        <w:t xml:space="preserve">), </w:t>
      </w:r>
      <w:r w:rsidRPr="00960D69">
        <w:rPr>
          <w:rFonts w:ascii="Calibri" w:hAnsi="Calibri" w:hint="cs"/>
          <w:color w:val="595959"/>
          <w:sz w:val="22"/>
          <w:szCs w:val="22"/>
          <w:u w:color="595959"/>
          <w:lang w:val="el-GR"/>
        </w:rPr>
        <w:t>η</w:t>
      </w:r>
      <w:r w:rsidRPr="00960D69">
        <w:rPr>
          <w:rFonts w:ascii="Calibri" w:hAnsi="Calibri"/>
          <w:color w:val="595959"/>
          <w:sz w:val="22"/>
          <w:szCs w:val="22"/>
          <w:u w:color="595959"/>
          <w:lang w:val="el-GR"/>
        </w:rPr>
        <w:t xml:space="preserve"> </w:t>
      </w:r>
      <w:r w:rsidRPr="00960D69">
        <w:rPr>
          <w:rFonts w:ascii="Calibri" w:hAnsi="Calibri" w:hint="cs"/>
          <w:color w:val="595959"/>
          <w:sz w:val="22"/>
          <w:szCs w:val="22"/>
          <w:u w:color="595959"/>
          <w:lang w:val="el-GR"/>
        </w:rPr>
        <w:t>οποία</w:t>
      </w:r>
      <w:r w:rsidRPr="00960D69">
        <w:rPr>
          <w:rFonts w:ascii="Calibri" w:hAnsi="Calibri"/>
          <w:color w:val="595959"/>
          <w:sz w:val="22"/>
          <w:szCs w:val="22"/>
          <w:u w:color="595959"/>
          <w:lang w:val="el-GR"/>
        </w:rPr>
        <w:t xml:space="preserve"> </w:t>
      </w:r>
      <w:r w:rsidRPr="00960D69">
        <w:rPr>
          <w:rFonts w:ascii="Calibri" w:hAnsi="Calibri" w:hint="cs"/>
          <w:color w:val="595959"/>
          <w:sz w:val="22"/>
          <w:szCs w:val="22"/>
          <w:u w:color="595959"/>
          <w:lang w:val="el-GR"/>
        </w:rPr>
        <w:t>είδε</w:t>
      </w:r>
      <w:r w:rsidRPr="00960D69">
        <w:rPr>
          <w:rFonts w:ascii="Calibri" w:hAnsi="Calibri"/>
          <w:color w:val="595959"/>
          <w:sz w:val="22"/>
          <w:szCs w:val="22"/>
          <w:u w:color="595959"/>
          <w:lang w:val="el-GR"/>
        </w:rPr>
        <w:t xml:space="preserve"> </w:t>
      </w:r>
      <w:r w:rsidRPr="00960D69">
        <w:rPr>
          <w:rFonts w:ascii="Calibri" w:hAnsi="Calibri" w:hint="cs"/>
          <w:color w:val="595959"/>
          <w:sz w:val="22"/>
          <w:szCs w:val="22"/>
          <w:u w:color="595959"/>
          <w:lang w:val="el-GR"/>
        </w:rPr>
        <w:t>την</w:t>
      </w:r>
      <w:r w:rsidRPr="00960D69">
        <w:rPr>
          <w:rFonts w:ascii="Calibri" w:hAnsi="Calibri"/>
          <w:color w:val="595959"/>
          <w:sz w:val="22"/>
          <w:szCs w:val="22"/>
          <w:u w:color="595959"/>
          <w:lang w:val="el-GR"/>
        </w:rPr>
        <w:t xml:space="preserve"> </w:t>
      </w:r>
      <w:r w:rsidRPr="00960D69">
        <w:rPr>
          <w:rFonts w:ascii="Calibri" w:hAnsi="Calibri" w:hint="cs"/>
          <w:color w:val="595959"/>
          <w:sz w:val="22"/>
          <w:szCs w:val="22"/>
          <w:u w:color="595959"/>
          <w:lang w:val="el-GR"/>
        </w:rPr>
        <w:t>κερδοφορία</w:t>
      </w:r>
      <w:r w:rsidRPr="00960D69">
        <w:rPr>
          <w:rFonts w:ascii="Calibri" w:hAnsi="Calibri"/>
          <w:color w:val="595959"/>
          <w:sz w:val="22"/>
          <w:szCs w:val="22"/>
          <w:u w:color="595959"/>
          <w:lang w:val="el-GR"/>
        </w:rPr>
        <w:t xml:space="preserve"> </w:t>
      </w:r>
      <w:r w:rsidRPr="00960D69">
        <w:rPr>
          <w:rFonts w:ascii="Calibri" w:hAnsi="Calibri" w:hint="cs"/>
          <w:color w:val="595959"/>
          <w:sz w:val="22"/>
          <w:szCs w:val="22"/>
          <w:u w:color="595959"/>
          <w:lang w:val="el-GR"/>
        </w:rPr>
        <w:t>της</w:t>
      </w:r>
      <w:r w:rsidRPr="00960D69">
        <w:rPr>
          <w:rFonts w:ascii="Calibri" w:hAnsi="Calibri"/>
          <w:color w:val="595959"/>
          <w:sz w:val="22"/>
          <w:szCs w:val="22"/>
          <w:u w:color="595959"/>
          <w:lang w:val="el-GR"/>
        </w:rPr>
        <w:t xml:space="preserve"> </w:t>
      </w:r>
      <w:r w:rsidRPr="00960D69">
        <w:rPr>
          <w:rFonts w:ascii="Calibri" w:hAnsi="Calibri" w:hint="cs"/>
          <w:color w:val="595959"/>
          <w:sz w:val="22"/>
          <w:szCs w:val="22"/>
          <w:u w:color="595959"/>
          <w:lang w:val="el-GR"/>
        </w:rPr>
        <w:t>να</w:t>
      </w:r>
      <w:r w:rsidRPr="00960D69">
        <w:rPr>
          <w:rFonts w:ascii="Calibri" w:hAnsi="Calibri"/>
          <w:color w:val="595959"/>
          <w:sz w:val="22"/>
          <w:szCs w:val="22"/>
          <w:u w:color="595959"/>
          <w:lang w:val="el-GR"/>
        </w:rPr>
        <w:t xml:space="preserve"> </w:t>
      </w:r>
      <w:r w:rsidR="0005031A">
        <w:rPr>
          <w:rFonts w:ascii="Calibri" w:hAnsi="Calibri"/>
          <w:color w:val="595959"/>
          <w:sz w:val="22"/>
          <w:szCs w:val="22"/>
          <w:u w:color="595959"/>
          <w:lang w:val="el-GR"/>
        </w:rPr>
        <w:t>υπερ</w:t>
      </w:r>
      <w:r w:rsidR="00935FAD">
        <w:rPr>
          <w:rFonts w:ascii="Calibri" w:hAnsi="Calibri"/>
          <w:color w:val="595959"/>
          <w:sz w:val="22"/>
          <w:szCs w:val="22"/>
          <w:u w:color="595959"/>
          <w:lang w:val="el-GR"/>
        </w:rPr>
        <w:t>δ</w:t>
      </w:r>
      <w:r w:rsidRPr="00960D69">
        <w:rPr>
          <w:rFonts w:ascii="Calibri" w:hAnsi="Calibri" w:hint="cs"/>
          <w:color w:val="595959"/>
          <w:sz w:val="22"/>
          <w:szCs w:val="22"/>
          <w:u w:color="595959"/>
          <w:lang w:val="el-GR"/>
        </w:rPr>
        <w:t>ι</w:t>
      </w:r>
      <w:r w:rsidR="00FA45A3">
        <w:rPr>
          <w:rFonts w:ascii="Calibri" w:hAnsi="Calibri"/>
          <w:color w:val="595959"/>
          <w:sz w:val="22"/>
          <w:szCs w:val="22"/>
          <w:u w:color="595959"/>
          <w:lang w:val="el-GR"/>
        </w:rPr>
        <w:t>πλασιάζεται</w:t>
      </w:r>
      <w:r w:rsidRPr="00960D69">
        <w:rPr>
          <w:rFonts w:ascii="Calibri" w:hAnsi="Calibri"/>
          <w:color w:val="595959"/>
          <w:sz w:val="22"/>
          <w:szCs w:val="22"/>
          <w:u w:color="595959"/>
          <w:lang w:val="el-GR"/>
        </w:rPr>
        <w:t xml:space="preserve"> </w:t>
      </w:r>
      <w:r w:rsidR="00861689">
        <w:rPr>
          <w:rFonts w:ascii="Calibri" w:hAnsi="Calibri"/>
          <w:color w:val="595959"/>
          <w:sz w:val="22"/>
          <w:szCs w:val="22"/>
          <w:u w:color="595959"/>
          <w:lang w:val="el-GR"/>
        </w:rPr>
        <w:t>(+117%)</w:t>
      </w:r>
      <w:r w:rsidRPr="00960D69">
        <w:rPr>
          <w:rFonts w:ascii="Calibri" w:hAnsi="Calibri"/>
          <w:color w:val="595959"/>
          <w:sz w:val="22"/>
          <w:szCs w:val="22"/>
          <w:u w:color="595959"/>
          <w:lang w:val="el-GR"/>
        </w:rPr>
        <w:t xml:space="preserve"> </w:t>
      </w:r>
      <w:r w:rsidRPr="00960D69">
        <w:rPr>
          <w:rFonts w:ascii="Calibri" w:hAnsi="Calibri" w:hint="cs"/>
          <w:color w:val="595959"/>
          <w:sz w:val="22"/>
          <w:szCs w:val="22"/>
          <w:u w:color="595959"/>
          <w:lang w:val="el-GR"/>
        </w:rPr>
        <w:t>σε</w:t>
      </w:r>
      <w:r w:rsidRPr="00960D69">
        <w:rPr>
          <w:rFonts w:ascii="Calibri" w:hAnsi="Calibri"/>
          <w:color w:val="595959"/>
          <w:sz w:val="22"/>
          <w:szCs w:val="22"/>
          <w:u w:color="595959"/>
          <w:lang w:val="el-GR"/>
        </w:rPr>
        <w:t xml:space="preserve"> </w:t>
      </w:r>
      <w:r w:rsidRPr="00960D69">
        <w:rPr>
          <w:rFonts w:ascii="Calibri" w:hAnsi="Calibri" w:hint="cs"/>
          <w:color w:val="595959"/>
          <w:sz w:val="22"/>
          <w:szCs w:val="22"/>
          <w:u w:color="595959"/>
          <w:lang w:val="el-GR"/>
        </w:rPr>
        <w:t>σ</w:t>
      </w:r>
      <w:r w:rsidRPr="00960D69">
        <w:rPr>
          <w:rFonts w:ascii="Calibri" w:hAnsi="Calibri"/>
          <w:color w:val="595959"/>
          <w:sz w:val="22"/>
          <w:szCs w:val="22"/>
          <w:u w:color="595959"/>
          <w:lang w:val="el-GR"/>
        </w:rPr>
        <w:t xml:space="preserve">ύγκριση </w:t>
      </w:r>
      <w:r w:rsidRPr="00960D69">
        <w:rPr>
          <w:rFonts w:ascii="Calibri" w:hAnsi="Calibri" w:hint="cs"/>
          <w:color w:val="595959"/>
          <w:sz w:val="22"/>
          <w:szCs w:val="22"/>
          <w:u w:color="595959"/>
          <w:lang w:val="el-GR"/>
        </w:rPr>
        <w:t>με</w:t>
      </w:r>
      <w:r w:rsidRPr="00960D69">
        <w:rPr>
          <w:rFonts w:ascii="Calibri" w:hAnsi="Calibri"/>
          <w:color w:val="595959"/>
          <w:sz w:val="22"/>
          <w:szCs w:val="22"/>
          <w:u w:color="595959"/>
          <w:lang w:val="el-GR"/>
        </w:rPr>
        <w:t xml:space="preserve"> </w:t>
      </w:r>
      <w:r w:rsidRPr="00960D69">
        <w:rPr>
          <w:rFonts w:ascii="Calibri" w:hAnsi="Calibri" w:hint="cs"/>
          <w:color w:val="595959"/>
          <w:sz w:val="22"/>
          <w:szCs w:val="22"/>
          <w:u w:color="595959"/>
          <w:lang w:val="el-GR"/>
        </w:rPr>
        <w:t>το</w:t>
      </w:r>
      <w:r w:rsidRPr="00960D69">
        <w:rPr>
          <w:rFonts w:ascii="Calibri" w:hAnsi="Calibri"/>
          <w:color w:val="595959"/>
          <w:sz w:val="22"/>
          <w:szCs w:val="22"/>
          <w:u w:color="595959"/>
          <w:lang w:val="el-GR"/>
        </w:rPr>
        <w:t xml:space="preserve"> </w:t>
      </w:r>
      <w:r w:rsidRPr="00960D69">
        <w:rPr>
          <w:rFonts w:ascii="Calibri" w:hAnsi="Calibri" w:hint="cs"/>
          <w:color w:val="595959"/>
          <w:sz w:val="22"/>
          <w:szCs w:val="22"/>
          <w:u w:color="595959"/>
          <w:lang w:val="el-GR"/>
        </w:rPr>
        <w:t>Α’</w:t>
      </w:r>
      <w:r w:rsidRPr="00960D69">
        <w:rPr>
          <w:rFonts w:ascii="Calibri" w:hAnsi="Calibri"/>
          <w:color w:val="595959"/>
          <w:sz w:val="22"/>
          <w:szCs w:val="22"/>
          <w:u w:color="595959"/>
          <w:lang w:val="el-GR"/>
        </w:rPr>
        <w:t xml:space="preserve"> </w:t>
      </w:r>
      <w:r w:rsidR="00B40E37" w:rsidRPr="00960D69">
        <w:rPr>
          <w:rFonts w:ascii="Calibri" w:hAnsi="Calibri"/>
          <w:color w:val="595959"/>
          <w:sz w:val="22"/>
          <w:szCs w:val="22"/>
          <w:u w:color="595959"/>
          <w:lang w:val="el-GR"/>
        </w:rPr>
        <w:t>Ε</w:t>
      </w:r>
      <w:r w:rsidR="006D1BA0" w:rsidRPr="00960D69">
        <w:rPr>
          <w:rFonts w:ascii="Calibri" w:hAnsi="Calibri"/>
          <w:color w:val="595959"/>
          <w:sz w:val="22"/>
          <w:szCs w:val="22"/>
          <w:u w:color="595959"/>
          <w:lang w:val="el-GR"/>
        </w:rPr>
        <w:t>ξά</w:t>
      </w:r>
      <w:r w:rsidRPr="00960D69">
        <w:rPr>
          <w:rFonts w:ascii="Calibri" w:hAnsi="Calibri" w:hint="cs"/>
          <w:color w:val="595959"/>
          <w:sz w:val="22"/>
          <w:szCs w:val="22"/>
          <w:u w:color="595959"/>
          <w:lang w:val="el-GR"/>
        </w:rPr>
        <w:t>μηνο</w:t>
      </w:r>
      <w:r w:rsidRPr="00960D69">
        <w:rPr>
          <w:rFonts w:ascii="Calibri" w:hAnsi="Calibri"/>
          <w:color w:val="595959"/>
          <w:sz w:val="22"/>
          <w:szCs w:val="22"/>
          <w:u w:color="595959"/>
          <w:lang w:val="el-GR"/>
        </w:rPr>
        <w:t xml:space="preserve"> </w:t>
      </w:r>
      <w:r w:rsidRPr="00960D69">
        <w:rPr>
          <w:rFonts w:ascii="Calibri" w:hAnsi="Calibri" w:hint="cs"/>
          <w:color w:val="595959"/>
          <w:sz w:val="22"/>
          <w:szCs w:val="22"/>
          <w:u w:color="595959"/>
          <w:lang w:val="el-GR"/>
        </w:rPr>
        <w:t>του</w:t>
      </w:r>
      <w:r w:rsidRPr="00960D69">
        <w:rPr>
          <w:rFonts w:ascii="Calibri" w:hAnsi="Calibri"/>
          <w:color w:val="595959"/>
          <w:sz w:val="22"/>
          <w:szCs w:val="22"/>
          <w:u w:color="595959"/>
          <w:lang w:val="el-GR"/>
        </w:rPr>
        <w:t xml:space="preserve"> 2022</w:t>
      </w:r>
      <w:r w:rsidR="00DF24CE">
        <w:rPr>
          <w:rFonts w:ascii="Calibri" w:hAnsi="Calibri"/>
          <w:color w:val="595959"/>
          <w:sz w:val="22"/>
          <w:szCs w:val="22"/>
          <w:u w:color="595959"/>
          <w:lang w:val="el-GR"/>
        </w:rPr>
        <w:t>, ο</w:t>
      </w:r>
      <w:r w:rsidR="007A2D5D" w:rsidRPr="00960D69">
        <w:rPr>
          <w:rFonts w:ascii="Calibri" w:hAnsi="Calibri"/>
          <w:color w:val="595959"/>
          <w:sz w:val="22"/>
          <w:szCs w:val="22"/>
          <w:u w:color="595959"/>
          <w:lang w:val="el-GR"/>
        </w:rPr>
        <w:t xml:space="preserve"> </w:t>
      </w:r>
      <w:r w:rsidR="00DF24CE">
        <w:rPr>
          <w:rFonts w:ascii="Calibri" w:hAnsi="Calibri"/>
          <w:color w:val="595959"/>
          <w:sz w:val="22"/>
          <w:szCs w:val="22"/>
          <w:u w:color="595959"/>
          <w:lang w:val="el-GR"/>
        </w:rPr>
        <w:t>κ</w:t>
      </w:r>
      <w:r w:rsidRPr="00960D69">
        <w:rPr>
          <w:rFonts w:ascii="Calibri" w:hAnsi="Calibri"/>
          <w:color w:val="595959"/>
          <w:sz w:val="22"/>
          <w:szCs w:val="22"/>
          <w:u w:color="595959"/>
          <w:lang w:val="el-GR"/>
        </w:rPr>
        <w:t xml:space="preserve">λάδος </w:t>
      </w:r>
      <w:r w:rsidRPr="00960D69">
        <w:rPr>
          <w:rFonts w:ascii="Calibri" w:hAnsi="Calibri" w:hint="cs"/>
          <w:color w:val="595959"/>
          <w:sz w:val="22"/>
          <w:szCs w:val="22"/>
          <w:u w:color="595959"/>
          <w:lang w:val="el-GR"/>
        </w:rPr>
        <w:t>της</w:t>
      </w:r>
      <w:r w:rsidRPr="00960D69">
        <w:rPr>
          <w:rFonts w:ascii="Calibri" w:hAnsi="Calibri"/>
          <w:color w:val="595959"/>
          <w:sz w:val="22"/>
          <w:szCs w:val="22"/>
          <w:u w:color="595959"/>
          <w:lang w:val="el-GR"/>
        </w:rPr>
        <w:t xml:space="preserve"> </w:t>
      </w:r>
      <w:r w:rsidRPr="00960D69">
        <w:rPr>
          <w:rFonts w:ascii="Calibri" w:hAnsi="Calibri" w:hint="cs"/>
          <w:color w:val="595959"/>
          <w:sz w:val="22"/>
          <w:szCs w:val="22"/>
          <w:u w:color="595959"/>
          <w:lang w:val="el-GR"/>
        </w:rPr>
        <w:t>Ενέργειας</w:t>
      </w:r>
      <w:r w:rsidRPr="00960D69">
        <w:rPr>
          <w:rFonts w:ascii="Calibri" w:hAnsi="Calibri"/>
          <w:color w:val="595959"/>
          <w:sz w:val="22"/>
          <w:szCs w:val="22"/>
          <w:u w:color="595959"/>
          <w:lang w:val="el-GR"/>
        </w:rPr>
        <w:t xml:space="preserve"> </w:t>
      </w:r>
      <w:r w:rsidRPr="00960D69">
        <w:rPr>
          <w:rFonts w:ascii="Calibri" w:hAnsi="Calibri" w:hint="cs"/>
          <w:color w:val="595959"/>
          <w:sz w:val="22"/>
          <w:szCs w:val="22"/>
          <w:u w:color="595959"/>
          <w:lang w:val="el-GR"/>
        </w:rPr>
        <w:t>ευνοήθηκε</w:t>
      </w:r>
      <w:r w:rsidRPr="00960D69">
        <w:rPr>
          <w:rFonts w:ascii="Calibri" w:hAnsi="Calibri"/>
          <w:color w:val="595959"/>
          <w:sz w:val="22"/>
          <w:szCs w:val="22"/>
          <w:u w:color="595959"/>
          <w:lang w:val="el-GR"/>
        </w:rPr>
        <w:t xml:space="preserve"> επίσης </w:t>
      </w:r>
      <w:r w:rsidRPr="00960D69">
        <w:rPr>
          <w:rFonts w:ascii="Calibri" w:hAnsi="Calibri" w:hint="cs"/>
          <w:color w:val="595959"/>
          <w:sz w:val="22"/>
          <w:szCs w:val="22"/>
          <w:u w:color="595959"/>
          <w:lang w:val="el-GR"/>
        </w:rPr>
        <w:t>από</w:t>
      </w:r>
      <w:r w:rsidRPr="00960D69">
        <w:rPr>
          <w:rFonts w:ascii="Calibri" w:hAnsi="Calibri"/>
          <w:color w:val="595959"/>
          <w:sz w:val="22"/>
          <w:szCs w:val="22"/>
          <w:u w:color="595959"/>
          <w:lang w:val="el-GR"/>
        </w:rPr>
        <w:t xml:space="preserve"> </w:t>
      </w:r>
      <w:r w:rsidRPr="00960D69">
        <w:rPr>
          <w:rFonts w:ascii="Calibri" w:hAnsi="Calibri" w:hint="cs"/>
          <w:color w:val="595959"/>
          <w:sz w:val="22"/>
          <w:szCs w:val="22"/>
          <w:u w:color="595959"/>
          <w:lang w:val="el-GR"/>
        </w:rPr>
        <w:t>την</w:t>
      </w:r>
      <w:r w:rsidRPr="00960D69">
        <w:rPr>
          <w:rFonts w:ascii="Calibri" w:hAnsi="Calibri"/>
          <w:color w:val="595959"/>
          <w:sz w:val="22"/>
          <w:szCs w:val="22"/>
          <w:u w:color="595959"/>
          <w:lang w:val="el-GR"/>
        </w:rPr>
        <w:t xml:space="preserve"> </w:t>
      </w:r>
      <w:r w:rsidR="0074561B" w:rsidRPr="00960D69">
        <w:rPr>
          <w:rFonts w:ascii="Calibri" w:hAnsi="Calibri"/>
          <w:color w:val="595959"/>
          <w:sz w:val="22"/>
          <w:szCs w:val="22"/>
          <w:u w:color="595959"/>
          <w:lang w:val="el-GR"/>
        </w:rPr>
        <w:t xml:space="preserve">ουσιαστική </w:t>
      </w:r>
      <w:r w:rsidRPr="00960D69">
        <w:rPr>
          <w:rFonts w:ascii="Calibri" w:hAnsi="Calibri" w:hint="cs"/>
          <w:color w:val="595959"/>
          <w:sz w:val="22"/>
          <w:szCs w:val="22"/>
          <w:u w:color="595959"/>
          <w:lang w:val="el-GR"/>
        </w:rPr>
        <w:t>ενδυνάμωση</w:t>
      </w:r>
      <w:r w:rsidRPr="00960D69">
        <w:rPr>
          <w:rFonts w:ascii="Calibri" w:hAnsi="Calibri"/>
          <w:color w:val="595959"/>
          <w:sz w:val="22"/>
          <w:szCs w:val="22"/>
          <w:u w:color="595959"/>
          <w:lang w:val="el-GR"/>
        </w:rPr>
        <w:t xml:space="preserve"> </w:t>
      </w:r>
      <w:r w:rsidRPr="00960D69">
        <w:rPr>
          <w:rFonts w:ascii="Calibri" w:hAnsi="Calibri" w:hint="cs"/>
          <w:color w:val="595959"/>
          <w:sz w:val="22"/>
          <w:szCs w:val="22"/>
          <w:u w:color="595959"/>
          <w:lang w:val="el-GR"/>
        </w:rPr>
        <w:t>της</w:t>
      </w:r>
      <w:r w:rsidRPr="00960D69">
        <w:rPr>
          <w:rFonts w:ascii="Calibri" w:hAnsi="Calibri"/>
          <w:color w:val="595959"/>
          <w:sz w:val="22"/>
          <w:szCs w:val="22"/>
          <w:u w:color="595959"/>
          <w:lang w:val="el-GR"/>
        </w:rPr>
        <w:t xml:space="preserve"> </w:t>
      </w:r>
      <w:r w:rsidRPr="00960D69">
        <w:rPr>
          <w:rFonts w:ascii="Calibri" w:hAnsi="Calibri" w:hint="cs"/>
          <w:color w:val="595959"/>
          <w:sz w:val="22"/>
          <w:szCs w:val="22"/>
          <w:u w:color="595959"/>
          <w:lang w:val="el-GR"/>
        </w:rPr>
        <w:t>παρουσίας</w:t>
      </w:r>
      <w:r w:rsidRPr="00960D69">
        <w:rPr>
          <w:rFonts w:ascii="Calibri" w:hAnsi="Calibri"/>
          <w:color w:val="595959"/>
          <w:sz w:val="22"/>
          <w:szCs w:val="22"/>
          <w:u w:color="595959"/>
          <w:lang w:val="el-GR"/>
        </w:rPr>
        <w:t xml:space="preserve"> </w:t>
      </w:r>
      <w:r w:rsidRPr="00960D69">
        <w:rPr>
          <w:rFonts w:ascii="Calibri" w:hAnsi="Calibri" w:hint="cs"/>
          <w:color w:val="595959"/>
          <w:sz w:val="22"/>
          <w:szCs w:val="22"/>
          <w:u w:color="595959"/>
          <w:lang w:val="el-GR"/>
        </w:rPr>
        <w:t>της</w:t>
      </w:r>
      <w:r w:rsidRPr="00960D69">
        <w:rPr>
          <w:rFonts w:ascii="Calibri" w:hAnsi="Calibri"/>
          <w:color w:val="595959"/>
          <w:sz w:val="22"/>
          <w:szCs w:val="22"/>
          <w:u w:color="595959"/>
          <w:lang w:val="el-GR"/>
        </w:rPr>
        <w:t xml:space="preserve"> MYTILINEOS </w:t>
      </w:r>
      <w:r w:rsidRPr="00960D69">
        <w:rPr>
          <w:rFonts w:ascii="Calibri" w:hAnsi="Calibri" w:hint="cs"/>
          <w:color w:val="595959"/>
          <w:sz w:val="22"/>
          <w:szCs w:val="22"/>
          <w:u w:color="595959"/>
          <w:lang w:val="el-GR"/>
        </w:rPr>
        <w:t>στην</w:t>
      </w:r>
      <w:r w:rsidRPr="00960D69">
        <w:rPr>
          <w:rFonts w:ascii="Calibri" w:hAnsi="Calibri"/>
          <w:color w:val="595959"/>
          <w:sz w:val="22"/>
          <w:szCs w:val="22"/>
          <w:u w:color="595959"/>
          <w:lang w:val="el-GR"/>
        </w:rPr>
        <w:t xml:space="preserve"> </w:t>
      </w:r>
      <w:r w:rsidRPr="00960D69">
        <w:rPr>
          <w:rFonts w:ascii="Calibri" w:hAnsi="Calibri" w:hint="cs"/>
          <w:color w:val="595959"/>
          <w:sz w:val="22"/>
          <w:szCs w:val="22"/>
          <w:u w:color="595959"/>
          <w:lang w:val="el-GR"/>
        </w:rPr>
        <w:t>προμήθεια</w:t>
      </w:r>
      <w:r w:rsidRPr="00960D69">
        <w:rPr>
          <w:rFonts w:ascii="Calibri" w:hAnsi="Calibri"/>
          <w:color w:val="595959"/>
          <w:sz w:val="22"/>
          <w:szCs w:val="22"/>
          <w:u w:color="595959"/>
          <w:lang w:val="el-GR"/>
        </w:rPr>
        <w:t xml:space="preserve"> </w:t>
      </w:r>
      <w:r w:rsidRPr="00960D69">
        <w:rPr>
          <w:rFonts w:ascii="Calibri" w:hAnsi="Calibri" w:hint="cs"/>
          <w:color w:val="595959"/>
          <w:sz w:val="22"/>
          <w:szCs w:val="22"/>
          <w:u w:color="595959"/>
          <w:lang w:val="el-GR"/>
        </w:rPr>
        <w:t>φυσικού</w:t>
      </w:r>
      <w:r w:rsidRPr="00960D69">
        <w:rPr>
          <w:rFonts w:ascii="Calibri" w:hAnsi="Calibri"/>
          <w:color w:val="595959"/>
          <w:sz w:val="22"/>
          <w:szCs w:val="22"/>
          <w:u w:color="595959"/>
          <w:lang w:val="el-GR"/>
        </w:rPr>
        <w:t xml:space="preserve"> </w:t>
      </w:r>
      <w:r w:rsidRPr="00960D69">
        <w:rPr>
          <w:rFonts w:ascii="Calibri" w:hAnsi="Calibri" w:hint="cs"/>
          <w:color w:val="595959"/>
          <w:sz w:val="22"/>
          <w:szCs w:val="22"/>
          <w:u w:color="595959"/>
          <w:lang w:val="el-GR"/>
        </w:rPr>
        <w:t>αερίου</w:t>
      </w:r>
      <w:r w:rsidRPr="00960D69">
        <w:rPr>
          <w:rFonts w:ascii="Calibri" w:hAnsi="Calibri"/>
          <w:color w:val="595959"/>
          <w:sz w:val="22"/>
          <w:szCs w:val="22"/>
          <w:u w:color="595959"/>
          <w:lang w:val="el-GR"/>
        </w:rPr>
        <w:t xml:space="preserve"> </w:t>
      </w:r>
      <w:r w:rsidRPr="00960D69">
        <w:rPr>
          <w:rFonts w:ascii="Calibri" w:hAnsi="Calibri" w:hint="cs"/>
          <w:color w:val="595959"/>
          <w:sz w:val="22"/>
          <w:szCs w:val="22"/>
          <w:u w:color="595959"/>
          <w:lang w:val="el-GR"/>
        </w:rPr>
        <w:t>στην</w:t>
      </w:r>
      <w:r w:rsidRPr="00960D69">
        <w:rPr>
          <w:rFonts w:ascii="Calibri" w:hAnsi="Calibri"/>
          <w:color w:val="595959"/>
          <w:sz w:val="22"/>
          <w:szCs w:val="22"/>
          <w:u w:color="595959"/>
          <w:lang w:val="el-GR"/>
        </w:rPr>
        <w:t xml:space="preserve"> </w:t>
      </w:r>
      <w:r w:rsidRPr="00960D69">
        <w:rPr>
          <w:rFonts w:ascii="Calibri" w:hAnsi="Calibri" w:hint="cs"/>
          <w:color w:val="595959"/>
          <w:sz w:val="22"/>
          <w:szCs w:val="22"/>
          <w:u w:color="595959"/>
          <w:lang w:val="el-GR"/>
        </w:rPr>
        <w:t>ευρύτερη</w:t>
      </w:r>
      <w:r w:rsidRPr="00960D69">
        <w:rPr>
          <w:rFonts w:ascii="Calibri" w:hAnsi="Calibri"/>
          <w:color w:val="595959"/>
          <w:sz w:val="22"/>
          <w:szCs w:val="22"/>
          <w:u w:color="595959"/>
          <w:lang w:val="el-GR"/>
        </w:rPr>
        <w:t xml:space="preserve"> </w:t>
      </w:r>
      <w:r w:rsidRPr="00960D69">
        <w:rPr>
          <w:rFonts w:ascii="Calibri" w:hAnsi="Calibri" w:hint="cs"/>
          <w:color w:val="595959"/>
          <w:sz w:val="22"/>
          <w:szCs w:val="22"/>
          <w:u w:color="595959"/>
          <w:lang w:val="el-GR"/>
        </w:rPr>
        <w:t>περιοχή</w:t>
      </w:r>
      <w:r w:rsidRPr="00960D69">
        <w:rPr>
          <w:rFonts w:ascii="Calibri" w:hAnsi="Calibri"/>
          <w:color w:val="595959"/>
          <w:sz w:val="22"/>
          <w:szCs w:val="22"/>
          <w:u w:color="595959"/>
          <w:lang w:val="el-GR"/>
        </w:rPr>
        <w:t xml:space="preserve"> </w:t>
      </w:r>
      <w:r w:rsidRPr="00960D69">
        <w:rPr>
          <w:rFonts w:ascii="Calibri" w:hAnsi="Calibri" w:hint="cs"/>
          <w:color w:val="595959"/>
          <w:sz w:val="22"/>
          <w:szCs w:val="22"/>
          <w:u w:color="595959"/>
          <w:lang w:val="el-GR"/>
        </w:rPr>
        <w:t>των</w:t>
      </w:r>
      <w:r w:rsidRPr="00960D69">
        <w:rPr>
          <w:rFonts w:ascii="Calibri" w:hAnsi="Calibri"/>
          <w:color w:val="595959"/>
          <w:sz w:val="22"/>
          <w:szCs w:val="22"/>
          <w:u w:color="595959"/>
          <w:lang w:val="el-GR"/>
        </w:rPr>
        <w:t xml:space="preserve"> </w:t>
      </w:r>
      <w:r w:rsidRPr="00960D69">
        <w:rPr>
          <w:rFonts w:ascii="Calibri" w:hAnsi="Calibri" w:hint="cs"/>
          <w:color w:val="595959"/>
          <w:sz w:val="22"/>
          <w:szCs w:val="22"/>
          <w:u w:color="595959"/>
          <w:lang w:val="el-GR"/>
        </w:rPr>
        <w:t>Βαλκανίων</w:t>
      </w:r>
      <w:r w:rsidRPr="00960D69">
        <w:rPr>
          <w:rFonts w:ascii="Calibri" w:hAnsi="Calibri"/>
          <w:color w:val="595959"/>
          <w:sz w:val="22"/>
          <w:szCs w:val="22"/>
          <w:u w:color="595959"/>
          <w:lang w:val="el-GR"/>
        </w:rPr>
        <w:t xml:space="preserve"> </w:t>
      </w:r>
      <w:r w:rsidRPr="00960D69">
        <w:rPr>
          <w:rFonts w:ascii="Calibri" w:hAnsi="Calibri" w:hint="cs"/>
          <w:color w:val="595959"/>
          <w:sz w:val="22"/>
          <w:szCs w:val="22"/>
          <w:u w:color="595959"/>
          <w:lang w:val="el-GR"/>
        </w:rPr>
        <w:t>και</w:t>
      </w:r>
      <w:r w:rsidRPr="00960D69">
        <w:rPr>
          <w:rFonts w:ascii="Calibri" w:hAnsi="Calibri"/>
          <w:color w:val="595959"/>
          <w:sz w:val="22"/>
          <w:szCs w:val="22"/>
          <w:u w:color="595959"/>
          <w:lang w:val="el-GR"/>
        </w:rPr>
        <w:t xml:space="preserve"> </w:t>
      </w:r>
      <w:r w:rsidRPr="00960D69">
        <w:rPr>
          <w:rFonts w:ascii="Calibri" w:hAnsi="Calibri" w:hint="cs"/>
          <w:color w:val="595959"/>
          <w:sz w:val="22"/>
          <w:szCs w:val="22"/>
          <w:u w:color="595959"/>
          <w:lang w:val="el-GR"/>
        </w:rPr>
        <w:t>της</w:t>
      </w:r>
      <w:r w:rsidRPr="00960D69">
        <w:rPr>
          <w:rFonts w:ascii="Calibri" w:hAnsi="Calibri"/>
          <w:color w:val="595959"/>
          <w:sz w:val="22"/>
          <w:szCs w:val="22"/>
          <w:u w:color="595959"/>
          <w:lang w:val="el-GR"/>
        </w:rPr>
        <w:t xml:space="preserve"> </w:t>
      </w:r>
      <w:r w:rsidRPr="00960D69">
        <w:rPr>
          <w:rFonts w:ascii="Calibri" w:hAnsi="Calibri" w:hint="cs"/>
          <w:color w:val="595959"/>
          <w:sz w:val="22"/>
          <w:szCs w:val="22"/>
          <w:u w:color="595959"/>
          <w:lang w:val="el-GR"/>
        </w:rPr>
        <w:t>ΝΑ</w:t>
      </w:r>
      <w:r w:rsidRPr="00960D69">
        <w:rPr>
          <w:rFonts w:ascii="Calibri" w:hAnsi="Calibri"/>
          <w:color w:val="595959"/>
          <w:sz w:val="22"/>
          <w:szCs w:val="22"/>
          <w:u w:color="595959"/>
          <w:lang w:val="el-GR"/>
        </w:rPr>
        <w:t xml:space="preserve"> </w:t>
      </w:r>
      <w:r w:rsidRPr="00960D69">
        <w:rPr>
          <w:rFonts w:ascii="Calibri" w:hAnsi="Calibri" w:hint="cs"/>
          <w:color w:val="595959"/>
          <w:sz w:val="22"/>
          <w:szCs w:val="22"/>
          <w:u w:color="595959"/>
          <w:lang w:val="el-GR"/>
        </w:rPr>
        <w:t>Ευρώπης</w:t>
      </w:r>
      <w:r w:rsidRPr="00960D69">
        <w:rPr>
          <w:rFonts w:ascii="Calibri" w:hAnsi="Calibri"/>
          <w:color w:val="595959"/>
          <w:sz w:val="22"/>
          <w:szCs w:val="22"/>
          <w:u w:color="595959"/>
          <w:lang w:val="el-GR"/>
        </w:rPr>
        <w:t>. Παράλληλα σ</w:t>
      </w:r>
      <w:r w:rsidRPr="00960D69">
        <w:rPr>
          <w:rFonts w:ascii="Calibri" w:hAnsi="Calibri" w:hint="cs"/>
          <w:color w:val="595959"/>
          <w:sz w:val="22"/>
          <w:szCs w:val="22"/>
          <w:u w:color="595959"/>
          <w:lang w:val="el-GR"/>
        </w:rPr>
        <w:t>την</w:t>
      </w:r>
      <w:r w:rsidRPr="00960D69">
        <w:rPr>
          <w:rFonts w:ascii="Calibri" w:hAnsi="Calibri"/>
          <w:color w:val="595959"/>
          <w:sz w:val="22"/>
          <w:szCs w:val="22"/>
          <w:u w:color="595959"/>
          <w:lang w:val="el-GR"/>
        </w:rPr>
        <w:t xml:space="preserve"> </w:t>
      </w:r>
      <w:r w:rsidRPr="00960D69">
        <w:rPr>
          <w:rFonts w:ascii="Calibri" w:hAnsi="Calibri" w:hint="cs"/>
          <w:color w:val="595959"/>
          <w:sz w:val="22"/>
          <w:szCs w:val="22"/>
          <w:u w:color="595959"/>
          <w:lang w:val="el-GR"/>
        </w:rPr>
        <w:t>εγχώρια</w:t>
      </w:r>
      <w:r w:rsidRPr="00960D69">
        <w:rPr>
          <w:rFonts w:ascii="Calibri" w:hAnsi="Calibri"/>
          <w:color w:val="595959"/>
          <w:sz w:val="22"/>
          <w:szCs w:val="22"/>
          <w:u w:color="595959"/>
          <w:lang w:val="el-GR"/>
        </w:rPr>
        <w:t xml:space="preserve"> </w:t>
      </w:r>
      <w:r w:rsidRPr="00960D69">
        <w:rPr>
          <w:rFonts w:ascii="Calibri" w:hAnsi="Calibri" w:hint="cs"/>
          <w:color w:val="595959"/>
          <w:sz w:val="22"/>
          <w:szCs w:val="22"/>
          <w:u w:color="595959"/>
          <w:lang w:val="el-GR"/>
        </w:rPr>
        <w:t>αγορά</w:t>
      </w:r>
      <w:r w:rsidR="00EE547B" w:rsidRPr="00960D69">
        <w:rPr>
          <w:rFonts w:ascii="Calibri" w:hAnsi="Calibri"/>
          <w:color w:val="595959"/>
          <w:sz w:val="22"/>
          <w:szCs w:val="22"/>
          <w:u w:color="595959"/>
          <w:lang w:val="el-GR"/>
        </w:rPr>
        <w:t xml:space="preserve">, </w:t>
      </w:r>
      <w:r w:rsidRPr="00960D69">
        <w:rPr>
          <w:rFonts w:ascii="Calibri" w:hAnsi="Calibri" w:hint="cs"/>
          <w:color w:val="595959"/>
          <w:sz w:val="22"/>
          <w:szCs w:val="22"/>
          <w:u w:color="595959"/>
          <w:lang w:val="el-GR"/>
        </w:rPr>
        <w:t>η</w:t>
      </w:r>
      <w:r w:rsidRPr="00960D69">
        <w:rPr>
          <w:rFonts w:ascii="Calibri" w:hAnsi="Calibri"/>
          <w:color w:val="595959"/>
          <w:sz w:val="22"/>
          <w:szCs w:val="22"/>
          <w:u w:color="595959"/>
          <w:lang w:val="el-GR"/>
        </w:rPr>
        <w:t xml:space="preserve"> </w:t>
      </w:r>
      <w:r w:rsidRPr="00960D69">
        <w:rPr>
          <w:rFonts w:ascii="Calibri" w:hAnsi="Calibri" w:hint="cs"/>
          <w:color w:val="595959"/>
          <w:sz w:val="22"/>
          <w:szCs w:val="22"/>
          <w:u w:color="595959"/>
          <w:lang w:val="el-GR"/>
        </w:rPr>
        <w:t>παρουσία</w:t>
      </w:r>
      <w:r w:rsidRPr="00960D69">
        <w:rPr>
          <w:rFonts w:ascii="Calibri" w:hAnsi="Calibri"/>
          <w:color w:val="595959"/>
          <w:sz w:val="22"/>
          <w:szCs w:val="22"/>
          <w:u w:color="595959"/>
          <w:lang w:val="el-GR"/>
        </w:rPr>
        <w:t xml:space="preserve"> </w:t>
      </w:r>
      <w:r w:rsidRPr="00960D69">
        <w:rPr>
          <w:rFonts w:ascii="Calibri" w:hAnsi="Calibri" w:hint="cs"/>
          <w:color w:val="595959"/>
          <w:sz w:val="22"/>
          <w:szCs w:val="22"/>
          <w:u w:color="595959"/>
          <w:lang w:val="el-GR"/>
        </w:rPr>
        <w:t>της</w:t>
      </w:r>
      <w:r w:rsidRPr="00960D69">
        <w:rPr>
          <w:rFonts w:ascii="Calibri" w:hAnsi="Calibri"/>
          <w:color w:val="595959"/>
          <w:sz w:val="22"/>
          <w:szCs w:val="22"/>
          <w:u w:color="595959"/>
          <w:lang w:val="el-GR"/>
        </w:rPr>
        <w:t xml:space="preserve"> MYTILINEOS </w:t>
      </w:r>
      <w:r w:rsidR="00EE547B" w:rsidRPr="00960D69">
        <w:rPr>
          <w:rFonts w:ascii="Calibri" w:hAnsi="Calibri"/>
          <w:color w:val="595959"/>
          <w:sz w:val="22"/>
          <w:szCs w:val="22"/>
          <w:u w:color="595959"/>
          <w:lang w:val="el-GR"/>
        </w:rPr>
        <w:t xml:space="preserve">στην προμήθεια ηλεκτρικής ενέργειας, </w:t>
      </w:r>
      <w:r w:rsidRPr="00960D69">
        <w:rPr>
          <w:rFonts w:ascii="Calibri" w:hAnsi="Calibri" w:hint="cs"/>
          <w:color w:val="595959"/>
          <w:sz w:val="22"/>
          <w:szCs w:val="22"/>
          <w:u w:color="595959"/>
          <w:lang w:val="el-GR"/>
        </w:rPr>
        <w:t>ενισχύεται</w:t>
      </w:r>
      <w:r w:rsidRPr="00960D69">
        <w:rPr>
          <w:rFonts w:ascii="Calibri" w:hAnsi="Calibri"/>
          <w:color w:val="595959"/>
          <w:sz w:val="22"/>
          <w:szCs w:val="22"/>
          <w:u w:color="595959"/>
          <w:lang w:val="el-GR"/>
        </w:rPr>
        <w:t xml:space="preserve"> </w:t>
      </w:r>
      <w:r w:rsidRPr="00960D69">
        <w:rPr>
          <w:rFonts w:ascii="Calibri" w:hAnsi="Calibri" w:hint="cs"/>
          <w:color w:val="595959"/>
          <w:sz w:val="22"/>
          <w:szCs w:val="22"/>
          <w:u w:color="595959"/>
          <w:lang w:val="el-GR"/>
        </w:rPr>
        <w:t>σταθερά</w:t>
      </w:r>
      <w:r w:rsidRPr="00960D69">
        <w:rPr>
          <w:rFonts w:ascii="Calibri" w:hAnsi="Calibri"/>
          <w:color w:val="595959"/>
          <w:sz w:val="22"/>
          <w:szCs w:val="22"/>
          <w:u w:color="595959"/>
          <w:lang w:val="el-GR"/>
        </w:rPr>
        <w:t xml:space="preserve">, </w:t>
      </w:r>
      <w:r w:rsidRPr="00960D69">
        <w:rPr>
          <w:rFonts w:ascii="Calibri" w:hAnsi="Calibri" w:hint="cs"/>
          <w:color w:val="595959"/>
          <w:sz w:val="22"/>
          <w:szCs w:val="22"/>
          <w:u w:color="595959"/>
          <w:lang w:val="el-GR"/>
        </w:rPr>
        <w:t>καθώς</w:t>
      </w:r>
      <w:r w:rsidR="00DA471F">
        <w:rPr>
          <w:rFonts w:ascii="Calibri" w:hAnsi="Calibri"/>
          <w:color w:val="595959"/>
          <w:sz w:val="22"/>
          <w:szCs w:val="22"/>
          <w:u w:color="595959"/>
          <w:lang w:val="el-GR"/>
        </w:rPr>
        <w:t xml:space="preserve"> </w:t>
      </w:r>
      <w:r w:rsidRPr="00960D69">
        <w:rPr>
          <w:rFonts w:ascii="Calibri" w:hAnsi="Calibri" w:hint="cs"/>
          <w:color w:val="595959"/>
          <w:sz w:val="22"/>
          <w:szCs w:val="22"/>
          <w:u w:color="595959"/>
          <w:lang w:val="el-GR"/>
        </w:rPr>
        <w:t>με</w:t>
      </w:r>
      <w:r w:rsidRPr="00960D69">
        <w:rPr>
          <w:rFonts w:ascii="Calibri" w:hAnsi="Calibri"/>
          <w:color w:val="595959"/>
          <w:sz w:val="22"/>
          <w:szCs w:val="22"/>
          <w:u w:color="595959"/>
          <w:lang w:val="el-GR"/>
        </w:rPr>
        <w:t xml:space="preserve"> </w:t>
      </w:r>
      <w:r w:rsidRPr="00960D69">
        <w:rPr>
          <w:rFonts w:ascii="Calibri" w:hAnsi="Calibri" w:hint="cs"/>
          <w:color w:val="595959"/>
          <w:sz w:val="22"/>
          <w:szCs w:val="22"/>
          <w:u w:color="595959"/>
          <w:lang w:val="el-GR"/>
        </w:rPr>
        <w:t>την</w:t>
      </w:r>
      <w:r w:rsidRPr="00960D69">
        <w:rPr>
          <w:rFonts w:ascii="Calibri" w:hAnsi="Calibri"/>
          <w:color w:val="595959"/>
          <w:sz w:val="22"/>
          <w:szCs w:val="22"/>
          <w:u w:color="595959"/>
          <w:lang w:val="el-GR"/>
        </w:rPr>
        <w:t xml:space="preserve"> </w:t>
      </w:r>
      <w:r w:rsidRPr="00960D69">
        <w:rPr>
          <w:rFonts w:ascii="Calibri" w:hAnsi="Calibri" w:hint="cs"/>
          <w:color w:val="595959"/>
          <w:sz w:val="22"/>
          <w:szCs w:val="22"/>
          <w:u w:color="595959"/>
          <w:lang w:val="el-GR"/>
        </w:rPr>
        <w:t>ολοκλήρωση</w:t>
      </w:r>
      <w:r w:rsidRPr="00960D69">
        <w:rPr>
          <w:rFonts w:ascii="Calibri" w:hAnsi="Calibri"/>
          <w:color w:val="595959"/>
          <w:sz w:val="22"/>
          <w:szCs w:val="22"/>
          <w:u w:color="595959"/>
          <w:lang w:val="el-GR"/>
        </w:rPr>
        <w:t xml:space="preserve"> </w:t>
      </w:r>
      <w:r w:rsidRPr="00960D69">
        <w:rPr>
          <w:rFonts w:ascii="Calibri" w:hAnsi="Calibri" w:hint="cs"/>
          <w:color w:val="595959"/>
          <w:sz w:val="22"/>
          <w:szCs w:val="22"/>
          <w:u w:color="595959"/>
          <w:lang w:val="el-GR"/>
        </w:rPr>
        <w:t>της</w:t>
      </w:r>
      <w:r w:rsidRPr="00960D69">
        <w:rPr>
          <w:rFonts w:ascii="Calibri" w:hAnsi="Calibri"/>
          <w:color w:val="595959"/>
          <w:sz w:val="22"/>
          <w:szCs w:val="22"/>
          <w:u w:color="595959"/>
          <w:lang w:val="el-GR"/>
        </w:rPr>
        <w:t xml:space="preserve"> </w:t>
      </w:r>
      <w:r w:rsidRPr="00960D69">
        <w:rPr>
          <w:rFonts w:ascii="Calibri" w:hAnsi="Calibri" w:hint="cs"/>
          <w:color w:val="595959"/>
          <w:sz w:val="22"/>
          <w:szCs w:val="22"/>
          <w:u w:color="595959"/>
          <w:lang w:val="el-GR"/>
        </w:rPr>
        <w:t>διαδικασίας</w:t>
      </w:r>
      <w:r w:rsidRPr="00960D69">
        <w:rPr>
          <w:rFonts w:ascii="Calibri" w:hAnsi="Calibri"/>
          <w:color w:val="595959"/>
          <w:sz w:val="22"/>
          <w:szCs w:val="22"/>
          <w:u w:color="595959"/>
          <w:lang w:val="el-GR"/>
        </w:rPr>
        <w:t xml:space="preserve"> </w:t>
      </w:r>
      <w:r w:rsidRPr="00960D69">
        <w:rPr>
          <w:rFonts w:ascii="Calibri" w:hAnsi="Calibri" w:hint="cs"/>
          <w:color w:val="595959"/>
          <w:sz w:val="22"/>
          <w:szCs w:val="22"/>
          <w:u w:color="595959"/>
          <w:lang w:val="el-GR"/>
        </w:rPr>
        <w:t>εξαγοράς</w:t>
      </w:r>
      <w:r w:rsidRPr="00960D69">
        <w:rPr>
          <w:rFonts w:ascii="Calibri" w:hAnsi="Calibri"/>
          <w:color w:val="595959"/>
          <w:sz w:val="22"/>
          <w:szCs w:val="22"/>
          <w:u w:color="595959"/>
          <w:lang w:val="el-GR"/>
        </w:rPr>
        <w:t xml:space="preserve"> </w:t>
      </w:r>
      <w:r w:rsidRPr="00960D69">
        <w:rPr>
          <w:rFonts w:ascii="Calibri" w:hAnsi="Calibri" w:hint="cs"/>
          <w:color w:val="595959"/>
          <w:sz w:val="22"/>
          <w:szCs w:val="22"/>
          <w:u w:color="595959"/>
          <w:lang w:val="el-GR"/>
        </w:rPr>
        <w:t>της</w:t>
      </w:r>
      <w:r w:rsidRPr="00960D69">
        <w:rPr>
          <w:rFonts w:ascii="Calibri" w:hAnsi="Calibri"/>
          <w:color w:val="595959"/>
          <w:sz w:val="22"/>
          <w:szCs w:val="22"/>
          <w:u w:color="595959"/>
          <w:lang w:val="el-GR"/>
        </w:rPr>
        <w:t xml:space="preserve"> WATT+VOLT, </w:t>
      </w:r>
      <w:r w:rsidRPr="00960D69">
        <w:rPr>
          <w:rFonts w:ascii="Calibri" w:hAnsi="Calibri" w:hint="cs"/>
          <w:color w:val="595959"/>
          <w:sz w:val="22"/>
          <w:szCs w:val="22"/>
          <w:u w:color="595959"/>
          <w:lang w:val="el-GR"/>
        </w:rPr>
        <w:t>το</w:t>
      </w:r>
      <w:r w:rsidRPr="00960D69">
        <w:rPr>
          <w:rFonts w:ascii="Calibri" w:hAnsi="Calibri"/>
          <w:color w:val="595959"/>
          <w:sz w:val="22"/>
          <w:szCs w:val="22"/>
          <w:u w:color="595959"/>
          <w:lang w:val="el-GR"/>
        </w:rPr>
        <w:t xml:space="preserve"> </w:t>
      </w:r>
      <w:r w:rsidRPr="00960D69">
        <w:rPr>
          <w:rFonts w:ascii="Calibri" w:hAnsi="Calibri" w:hint="cs"/>
          <w:color w:val="595959"/>
          <w:sz w:val="22"/>
          <w:szCs w:val="22"/>
          <w:u w:color="595959"/>
          <w:lang w:val="el-GR"/>
        </w:rPr>
        <w:t>ενιαίο</w:t>
      </w:r>
      <w:r w:rsidRPr="00960D69">
        <w:rPr>
          <w:rFonts w:ascii="Calibri" w:hAnsi="Calibri"/>
          <w:color w:val="595959"/>
          <w:sz w:val="22"/>
          <w:szCs w:val="22"/>
          <w:u w:color="595959"/>
          <w:lang w:val="el-GR"/>
        </w:rPr>
        <w:t xml:space="preserve"> </w:t>
      </w:r>
      <w:r w:rsidRPr="00960D69">
        <w:rPr>
          <w:rFonts w:ascii="Calibri" w:hAnsi="Calibri" w:hint="cs"/>
          <w:color w:val="595959"/>
          <w:sz w:val="22"/>
          <w:szCs w:val="22"/>
          <w:u w:color="595959"/>
          <w:lang w:val="el-GR"/>
        </w:rPr>
        <w:t>μερίδιο</w:t>
      </w:r>
      <w:r w:rsidRPr="00960D69">
        <w:rPr>
          <w:rFonts w:ascii="Calibri" w:hAnsi="Calibri"/>
          <w:color w:val="595959"/>
          <w:sz w:val="22"/>
          <w:szCs w:val="22"/>
          <w:u w:color="595959"/>
          <w:lang w:val="el-GR"/>
        </w:rPr>
        <w:t xml:space="preserve"> </w:t>
      </w:r>
      <w:r w:rsidRPr="00960D69">
        <w:rPr>
          <w:rFonts w:ascii="Calibri" w:hAnsi="Calibri" w:hint="cs"/>
          <w:color w:val="595959"/>
          <w:sz w:val="22"/>
          <w:szCs w:val="22"/>
          <w:u w:color="595959"/>
          <w:lang w:val="el-GR"/>
        </w:rPr>
        <w:t>αγοράς</w:t>
      </w:r>
      <w:r w:rsidRPr="00960D69">
        <w:rPr>
          <w:rFonts w:ascii="Calibri" w:hAnsi="Calibri"/>
          <w:color w:val="595959"/>
          <w:sz w:val="22"/>
          <w:szCs w:val="22"/>
          <w:u w:color="595959"/>
          <w:lang w:val="el-GR"/>
        </w:rPr>
        <w:t xml:space="preserve"> </w:t>
      </w:r>
      <w:r w:rsidRPr="00960D69">
        <w:rPr>
          <w:rFonts w:ascii="Calibri" w:hAnsi="Calibri" w:hint="cs"/>
          <w:color w:val="595959"/>
          <w:sz w:val="22"/>
          <w:szCs w:val="22"/>
          <w:u w:color="595959"/>
          <w:lang w:val="el-GR"/>
        </w:rPr>
        <w:t>πλέον</w:t>
      </w:r>
      <w:r w:rsidRPr="00960D69">
        <w:rPr>
          <w:rFonts w:ascii="Calibri" w:hAnsi="Calibri"/>
          <w:color w:val="595959"/>
          <w:sz w:val="22"/>
          <w:szCs w:val="22"/>
          <w:u w:color="595959"/>
          <w:lang w:val="el-GR"/>
        </w:rPr>
        <w:t xml:space="preserve"> </w:t>
      </w:r>
      <w:r w:rsidR="00350B23" w:rsidRPr="00960D69">
        <w:rPr>
          <w:rFonts w:ascii="Calibri" w:hAnsi="Calibri"/>
          <w:color w:val="595959"/>
          <w:sz w:val="22"/>
          <w:szCs w:val="22"/>
          <w:u w:color="595959"/>
          <w:lang w:val="el-GR"/>
        </w:rPr>
        <w:t>προσεγγίζει</w:t>
      </w:r>
      <w:r w:rsidRPr="00960D69">
        <w:rPr>
          <w:rFonts w:ascii="Calibri" w:hAnsi="Calibri"/>
          <w:color w:val="595959"/>
          <w:sz w:val="22"/>
          <w:szCs w:val="22"/>
          <w:u w:color="595959"/>
          <w:lang w:val="el-GR"/>
        </w:rPr>
        <w:t xml:space="preserve"> </w:t>
      </w:r>
      <w:r w:rsidRPr="00960D69">
        <w:rPr>
          <w:rFonts w:ascii="Calibri" w:hAnsi="Calibri" w:hint="cs"/>
          <w:color w:val="595959"/>
          <w:sz w:val="22"/>
          <w:szCs w:val="22"/>
          <w:u w:color="595959"/>
          <w:lang w:val="el-GR"/>
        </w:rPr>
        <w:t>το</w:t>
      </w:r>
      <w:r w:rsidRPr="00960D69">
        <w:rPr>
          <w:rFonts w:ascii="Calibri" w:hAnsi="Calibri"/>
          <w:color w:val="595959"/>
          <w:sz w:val="22"/>
          <w:szCs w:val="22"/>
          <w:u w:color="595959"/>
          <w:lang w:val="el-GR"/>
        </w:rPr>
        <w:t xml:space="preserve"> 1</w:t>
      </w:r>
      <w:r w:rsidR="00350B23" w:rsidRPr="00960D69">
        <w:rPr>
          <w:rFonts w:ascii="Calibri" w:hAnsi="Calibri"/>
          <w:color w:val="595959"/>
          <w:sz w:val="22"/>
          <w:szCs w:val="22"/>
          <w:u w:color="595959"/>
          <w:lang w:val="el-GR"/>
        </w:rPr>
        <w:t>3</w:t>
      </w:r>
      <w:r w:rsidRPr="00960D69">
        <w:rPr>
          <w:rFonts w:ascii="Calibri" w:hAnsi="Calibri"/>
          <w:color w:val="595959"/>
          <w:sz w:val="22"/>
          <w:szCs w:val="22"/>
          <w:u w:color="595959"/>
          <w:lang w:val="el-GR"/>
        </w:rPr>
        <w:t>%</w:t>
      </w:r>
      <w:r w:rsidR="00B40E37" w:rsidRPr="00960D69">
        <w:rPr>
          <w:rFonts w:ascii="Calibri" w:hAnsi="Calibri"/>
          <w:color w:val="595959"/>
          <w:sz w:val="22"/>
          <w:szCs w:val="22"/>
          <w:u w:color="595959"/>
          <w:lang w:val="el-GR"/>
        </w:rPr>
        <w:t>,</w:t>
      </w:r>
      <w:r w:rsidR="007E4FE5" w:rsidRPr="007E4FE5">
        <w:rPr>
          <w:rFonts w:ascii="Calibri" w:hAnsi="Calibri"/>
          <w:color w:val="595959"/>
          <w:sz w:val="22"/>
          <w:szCs w:val="22"/>
          <w:u w:color="595959"/>
          <w:lang w:val="el-GR"/>
        </w:rPr>
        <w:t xml:space="preserve"> </w:t>
      </w:r>
      <w:r w:rsidR="00B40E37" w:rsidRPr="00960D69">
        <w:rPr>
          <w:rFonts w:ascii="Calibri" w:hAnsi="Calibri"/>
          <w:color w:val="595959"/>
          <w:sz w:val="22"/>
          <w:szCs w:val="22"/>
          <w:u w:color="595959"/>
          <w:lang w:val="el-GR"/>
        </w:rPr>
        <w:t>με</w:t>
      </w:r>
      <w:r w:rsidRPr="00960D69">
        <w:rPr>
          <w:rFonts w:ascii="Calibri" w:hAnsi="Calibri"/>
          <w:color w:val="595959"/>
          <w:sz w:val="22"/>
          <w:szCs w:val="22"/>
          <w:u w:color="595959"/>
          <w:lang w:val="el-GR"/>
        </w:rPr>
        <w:t xml:space="preserve"> </w:t>
      </w:r>
      <w:r w:rsidR="00404A99" w:rsidRPr="00960D69">
        <w:rPr>
          <w:rFonts w:ascii="Calibri" w:hAnsi="Calibri"/>
          <w:color w:val="595959"/>
          <w:sz w:val="22"/>
          <w:szCs w:val="22"/>
          <w:u w:color="595959"/>
          <w:lang w:val="el-GR"/>
        </w:rPr>
        <w:t xml:space="preserve">περισσοτέρους από </w:t>
      </w:r>
      <w:r w:rsidRPr="00960D69">
        <w:rPr>
          <w:rFonts w:ascii="Calibri" w:hAnsi="Calibri"/>
          <w:color w:val="595959"/>
          <w:sz w:val="22"/>
          <w:szCs w:val="22"/>
          <w:u w:color="595959"/>
          <w:lang w:val="el-GR"/>
        </w:rPr>
        <w:t>5</w:t>
      </w:r>
      <w:r w:rsidR="00404A99" w:rsidRPr="00960D69">
        <w:rPr>
          <w:rFonts w:ascii="Calibri" w:hAnsi="Calibri"/>
          <w:color w:val="595959"/>
          <w:sz w:val="22"/>
          <w:szCs w:val="22"/>
          <w:u w:color="595959"/>
          <w:lang w:val="el-GR"/>
        </w:rPr>
        <w:t>0</w:t>
      </w:r>
      <w:r w:rsidRPr="00960D69">
        <w:rPr>
          <w:rFonts w:ascii="Calibri" w:hAnsi="Calibri"/>
          <w:color w:val="595959"/>
          <w:sz w:val="22"/>
          <w:szCs w:val="22"/>
          <w:u w:color="595959"/>
          <w:lang w:val="el-GR"/>
        </w:rPr>
        <w:t xml:space="preserve">0.000 </w:t>
      </w:r>
      <w:r w:rsidRPr="00960D69">
        <w:rPr>
          <w:rFonts w:ascii="Calibri" w:hAnsi="Calibri" w:hint="cs"/>
          <w:color w:val="595959"/>
          <w:sz w:val="22"/>
          <w:szCs w:val="22"/>
          <w:u w:color="595959"/>
          <w:lang w:val="el-GR"/>
        </w:rPr>
        <w:t>πελάτες</w:t>
      </w:r>
      <w:r w:rsidRPr="00960D69">
        <w:rPr>
          <w:rFonts w:ascii="Calibri" w:hAnsi="Calibri"/>
          <w:color w:val="595959"/>
          <w:sz w:val="22"/>
          <w:szCs w:val="22"/>
          <w:u w:color="595959"/>
          <w:lang w:val="el-GR"/>
        </w:rPr>
        <w:t>.</w:t>
      </w:r>
    </w:p>
    <w:p w14:paraId="7A24E98E" w14:textId="0CE1F9CA" w:rsidR="00701D0C" w:rsidRPr="00960D69" w:rsidRDefault="00526A87" w:rsidP="00701D0C">
      <w:pPr>
        <w:pStyle w:val="BodyA"/>
        <w:spacing w:before="120" w:after="120" w:line="240" w:lineRule="atLeast"/>
        <w:ind w:left="425"/>
        <w:jc w:val="both"/>
        <w:rPr>
          <w:rFonts w:ascii="Calibri" w:hAnsi="Calibri"/>
          <w:color w:val="595959"/>
          <w:sz w:val="22"/>
          <w:szCs w:val="22"/>
          <w:u w:color="595959"/>
          <w:lang w:val="el-GR"/>
        </w:rPr>
      </w:pPr>
      <w:r w:rsidRPr="003C25DD">
        <w:rPr>
          <w:rFonts w:ascii="Calibri" w:hAnsi="Calibri"/>
          <w:color w:val="595959"/>
          <w:sz w:val="22"/>
          <w:szCs w:val="22"/>
          <w:u w:color="595959"/>
          <w:lang w:val="el-GR"/>
        </w:rPr>
        <w:t>Ο Κλάδος της Μεταλλουργίας,</w:t>
      </w:r>
      <w:r w:rsidR="00C45F04" w:rsidRPr="003C25DD">
        <w:rPr>
          <w:rFonts w:ascii="Calibri" w:hAnsi="Calibri"/>
          <w:color w:val="595959"/>
          <w:sz w:val="22"/>
          <w:szCs w:val="22"/>
          <w:u w:color="595959"/>
          <w:lang w:val="el-GR"/>
        </w:rPr>
        <w:t xml:space="preserve"> στο Α’ </w:t>
      </w:r>
      <w:r w:rsidR="005B59BA" w:rsidRPr="003C25DD">
        <w:rPr>
          <w:rFonts w:ascii="Calibri" w:hAnsi="Calibri"/>
          <w:color w:val="595959"/>
          <w:sz w:val="22"/>
          <w:szCs w:val="22"/>
          <w:u w:color="595959"/>
          <w:lang w:val="el-GR"/>
        </w:rPr>
        <w:t>Ε</w:t>
      </w:r>
      <w:r w:rsidR="00C45F04" w:rsidRPr="003C25DD">
        <w:rPr>
          <w:rFonts w:ascii="Calibri" w:hAnsi="Calibri"/>
          <w:color w:val="595959"/>
          <w:sz w:val="22"/>
          <w:szCs w:val="22"/>
          <w:u w:color="595959"/>
          <w:lang w:val="el-GR"/>
        </w:rPr>
        <w:t>ξάμηνο του 2023</w:t>
      </w:r>
      <w:r w:rsidR="00570A73" w:rsidRPr="003C25DD">
        <w:rPr>
          <w:rFonts w:ascii="Calibri" w:hAnsi="Calibri"/>
          <w:color w:val="595959"/>
          <w:sz w:val="22"/>
          <w:szCs w:val="22"/>
          <w:u w:color="595959"/>
          <w:lang w:val="el-GR"/>
        </w:rPr>
        <w:t>,</w:t>
      </w:r>
      <w:r w:rsidRPr="003C25DD">
        <w:rPr>
          <w:rFonts w:ascii="Calibri" w:hAnsi="Calibri"/>
          <w:color w:val="595959"/>
          <w:sz w:val="22"/>
          <w:szCs w:val="22"/>
          <w:u w:color="595959"/>
          <w:lang w:val="el-GR"/>
        </w:rPr>
        <w:t xml:space="preserve"> </w:t>
      </w:r>
      <w:r w:rsidR="009D09C2" w:rsidRPr="003C25DD">
        <w:rPr>
          <w:rFonts w:ascii="Calibri" w:hAnsi="Calibri"/>
          <w:color w:val="595959"/>
          <w:sz w:val="22"/>
          <w:szCs w:val="22"/>
          <w:u w:color="595959"/>
          <w:lang w:val="el-GR"/>
        </w:rPr>
        <w:t xml:space="preserve">επανέλαβε </w:t>
      </w:r>
      <w:r w:rsidR="003C700E" w:rsidRPr="003C25DD">
        <w:rPr>
          <w:rFonts w:ascii="Calibri" w:hAnsi="Calibri"/>
          <w:color w:val="595959"/>
          <w:sz w:val="22"/>
          <w:szCs w:val="22"/>
          <w:u w:color="595959"/>
          <w:lang w:val="el-GR"/>
        </w:rPr>
        <w:t xml:space="preserve">τα ιστορικά υψηλά επίπεδα </w:t>
      </w:r>
      <w:r w:rsidR="00C45F04" w:rsidRPr="003C25DD">
        <w:rPr>
          <w:rFonts w:ascii="Calibri" w:hAnsi="Calibri"/>
          <w:color w:val="595959"/>
          <w:sz w:val="22"/>
          <w:szCs w:val="22"/>
          <w:u w:color="595959"/>
          <w:lang w:val="el-GR"/>
        </w:rPr>
        <w:t>κερδοφορίας</w:t>
      </w:r>
      <w:r w:rsidR="00421753" w:rsidRPr="003C25DD">
        <w:rPr>
          <w:rFonts w:ascii="Calibri" w:hAnsi="Calibri"/>
          <w:color w:val="595959"/>
          <w:sz w:val="22"/>
          <w:szCs w:val="22"/>
          <w:u w:color="595959"/>
          <w:lang w:val="el-GR"/>
        </w:rPr>
        <w:t xml:space="preserve"> </w:t>
      </w:r>
      <w:r w:rsidR="003C700E" w:rsidRPr="003C25DD">
        <w:rPr>
          <w:rFonts w:ascii="Calibri" w:hAnsi="Calibri"/>
          <w:color w:val="595959"/>
          <w:sz w:val="22"/>
          <w:szCs w:val="22"/>
          <w:u w:color="595959"/>
          <w:lang w:val="el-GR"/>
        </w:rPr>
        <w:t>του</w:t>
      </w:r>
      <w:r w:rsidR="00421753" w:rsidRPr="003C25DD">
        <w:rPr>
          <w:rFonts w:ascii="Calibri" w:hAnsi="Calibri"/>
          <w:color w:val="595959"/>
          <w:sz w:val="22"/>
          <w:szCs w:val="22"/>
          <w:u w:color="595959"/>
          <w:lang w:val="el-GR"/>
        </w:rPr>
        <w:t xml:space="preserve"> </w:t>
      </w:r>
      <w:r w:rsidR="003C700E" w:rsidRPr="003C25DD">
        <w:rPr>
          <w:rFonts w:ascii="Calibri" w:hAnsi="Calibri"/>
          <w:color w:val="595959"/>
          <w:sz w:val="22"/>
          <w:szCs w:val="22"/>
          <w:u w:color="595959"/>
          <w:lang w:val="el-GR"/>
        </w:rPr>
        <w:t>Α’</w:t>
      </w:r>
      <w:r w:rsidR="00421753" w:rsidRPr="003C25DD">
        <w:rPr>
          <w:rFonts w:ascii="Calibri" w:hAnsi="Calibri"/>
          <w:color w:val="595959"/>
          <w:sz w:val="22"/>
          <w:szCs w:val="22"/>
          <w:u w:color="595959"/>
          <w:lang w:val="el-GR"/>
        </w:rPr>
        <w:t xml:space="preserve"> εξαμήνου</w:t>
      </w:r>
      <w:r w:rsidR="003C700E" w:rsidRPr="003C25DD">
        <w:rPr>
          <w:rFonts w:ascii="Calibri" w:hAnsi="Calibri"/>
          <w:color w:val="595959"/>
          <w:sz w:val="22"/>
          <w:szCs w:val="22"/>
          <w:u w:color="595959"/>
          <w:lang w:val="el-GR"/>
        </w:rPr>
        <w:t xml:space="preserve"> του 2022</w:t>
      </w:r>
      <w:r w:rsidR="00421753" w:rsidRPr="003C25DD">
        <w:rPr>
          <w:rFonts w:ascii="Calibri" w:hAnsi="Calibri"/>
          <w:color w:val="595959"/>
          <w:sz w:val="22"/>
          <w:szCs w:val="22"/>
          <w:u w:color="595959"/>
          <w:lang w:val="el-GR"/>
        </w:rPr>
        <w:t xml:space="preserve">, </w:t>
      </w:r>
      <w:r w:rsidR="002E44CB" w:rsidRPr="003C25DD">
        <w:rPr>
          <w:rFonts w:ascii="Calibri" w:hAnsi="Calibri"/>
          <w:color w:val="595959"/>
          <w:sz w:val="22"/>
          <w:szCs w:val="22"/>
          <w:lang w:val="el-GR"/>
        </w:rPr>
        <w:t xml:space="preserve">παρά τη σημαντική πτώση τόσο των </w:t>
      </w:r>
      <w:r w:rsidR="00F63B92" w:rsidRPr="003C25DD">
        <w:rPr>
          <w:rFonts w:ascii="Calibri" w:hAnsi="Calibri"/>
          <w:color w:val="595959"/>
          <w:sz w:val="22"/>
          <w:szCs w:val="22"/>
        </w:rPr>
        <w:t>premia</w:t>
      </w:r>
      <w:r w:rsidR="002E44CB" w:rsidRPr="003C25DD">
        <w:rPr>
          <w:rFonts w:ascii="Calibri" w:hAnsi="Calibri"/>
          <w:color w:val="595959"/>
          <w:sz w:val="22"/>
          <w:szCs w:val="22"/>
          <w:lang w:val="el-GR"/>
        </w:rPr>
        <w:t xml:space="preserve"> (&gt;50%) όσο και των τιμών αλουμινίου (~23%)</w:t>
      </w:r>
      <w:r w:rsidR="00376F73" w:rsidRPr="003C25DD">
        <w:rPr>
          <w:rFonts w:ascii="Calibri" w:hAnsi="Calibri"/>
          <w:color w:val="595959"/>
          <w:sz w:val="22"/>
          <w:szCs w:val="22"/>
          <w:u w:color="595959"/>
          <w:lang w:val="el-GR"/>
        </w:rPr>
        <w:t>.</w:t>
      </w:r>
      <w:r w:rsidR="00376F73" w:rsidRPr="00960D69">
        <w:rPr>
          <w:rFonts w:ascii="Calibri" w:hAnsi="Calibri"/>
          <w:color w:val="595959"/>
          <w:sz w:val="22"/>
          <w:szCs w:val="22"/>
          <w:u w:color="595959"/>
          <w:lang w:val="el-GR"/>
        </w:rPr>
        <w:t xml:space="preserve"> Η επίδοση αυτή οφείλεται</w:t>
      </w:r>
      <w:r w:rsidR="002D6252" w:rsidRPr="00960D69">
        <w:rPr>
          <w:rFonts w:ascii="Calibri" w:hAnsi="Calibri"/>
          <w:color w:val="595959"/>
          <w:sz w:val="22"/>
          <w:szCs w:val="22"/>
          <w:u w:color="595959"/>
          <w:lang w:val="el-GR"/>
        </w:rPr>
        <w:t xml:space="preserve"> </w:t>
      </w:r>
      <w:r w:rsidRPr="00960D69">
        <w:rPr>
          <w:rFonts w:ascii="Calibri" w:hAnsi="Calibri"/>
          <w:color w:val="595959"/>
          <w:sz w:val="22"/>
          <w:szCs w:val="22"/>
          <w:lang w:val="el-GR"/>
        </w:rPr>
        <w:t xml:space="preserve">κυρίως </w:t>
      </w:r>
      <w:r w:rsidR="00376F73" w:rsidRPr="00960D69">
        <w:rPr>
          <w:rFonts w:ascii="Calibri" w:hAnsi="Calibri"/>
          <w:color w:val="595959"/>
          <w:sz w:val="22"/>
          <w:szCs w:val="22"/>
          <w:lang w:val="el-GR"/>
        </w:rPr>
        <w:t>στην</w:t>
      </w:r>
      <w:r w:rsidRPr="00960D69">
        <w:rPr>
          <w:rFonts w:ascii="Calibri" w:hAnsi="Calibri"/>
          <w:color w:val="595959"/>
          <w:sz w:val="22"/>
          <w:szCs w:val="22"/>
          <w:lang w:val="el-GR"/>
        </w:rPr>
        <w:t xml:space="preserve"> έγκαιρη ανάληψη δράσεων, από τη </w:t>
      </w:r>
      <w:r w:rsidR="00D677FE" w:rsidRPr="00960D69">
        <w:rPr>
          <w:rFonts w:ascii="Calibri" w:hAnsi="Calibri"/>
          <w:color w:val="595959"/>
          <w:sz w:val="22"/>
          <w:szCs w:val="22"/>
          <w:lang w:val="el-GR"/>
        </w:rPr>
        <w:t>Δ</w:t>
      </w:r>
      <w:r w:rsidRPr="00960D69">
        <w:rPr>
          <w:rFonts w:ascii="Calibri" w:hAnsi="Calibri"/>
          <w:color w:val="595959"/>
          <w:sz w:val="22"/>
          <w:szCs w:val="22"/>
          <w:lang w:val="el-GR"/>
        </w:rPr>
        <w:t xml:space="preserve">ιοίκηση της Εταιρείας, αναφορικά τόσο με την κατοχύρωση ευνοϊκών τιμών </w:t>
      </w:r>
      <w:r w:rsidRPr="00960D69">
        <w:rPr>
          <w:rFonts w:ascii="Calibri" w:hAnsi="Calibri"/>
          <w:color w:val="595959"/>
          <w:sz w:val="22"/>
          <w:szCs w:val="22"/>
        </w:rPr>
        <w:t>LME</w:t>
      </w:r>
      <w:r w:rsidRPr="00960D69">
        <w:rPr>
          <w:rFonts w:ascii="Calibri" w:hAnsi="Calibri"/>
          <w:color w:val="595959"/>
          <w:sz w:val="22"/>
          <w:szCs w:val="22"/>
          <w:lang w:val="el-GR"/>
        </w:rPr>
        <w:t xml:space="preserve">, ισοτιμίας €/$ όσο και για τον έλεγχο του κόστους. Τα παραπάνω, σε συνδυασμό με </w:t>
      </w:r>
      <w:r w:rsidR="00181D2A" w:rsidRPr="00960D69">
        <w:rPr>
          <w:rFonts w:ascii="Calibri" w:hAnsi="Calibri"/>
          <w:color w:val="595959"/>
          <w:sz w:val="22"/>
          <w:szCs w:val="22"/>
          <w:lang w:val="el-GR"/>
        </w:rPr>
        <w:t>τις</w:t>
      </w:r>
      <w:r w:rsidR="00376F73" w:rsidRPr="00960D69">
        <w:rPr>
          <w:rFonts w:ascii="Calibri" w:hAnsi="Calibri"/>
          <w:color w:val="595959"/>
          <w:sz w:val="22"/>
          <w:szCs w:val="22"/>
          <w:lang w:val="el-GR"/>
        </w:rPr>
        <w:t>,</w:t>
      </w:r>
      <w:r w:rsidR="00181D2A" w:rsidRPr="00960D69">
        <w:rPr>
          <w:rFonts w:ascii="Calibri" w:hAnsi="Calibri"/>
          <w:color w:val="595959"/>
          <w:sz w:val="22"/>
          <w:szCs w:val="22"/>
          <w:lang w:val="el-GR"/>
        </w:rPr>
        <w:t xml:space="preserve"> </w:t>
      </w:r>
      <w:r w:rsidR="00FC37F2" w:rsidRPr="00960D69">
        <w:rPr>
          <w:rFonts w:ascii="Calibri" w:hAnsi="Calibri"/>
          <w:color w:val="595959"/>
          <w:sz w:val="22"/>
          <w:szCs w:val="22"/>
          <w:lang w:val="el-GR"/>
        </w:rPr>
        <w:t>κομβικής σημασίας</w:t>
      </w:r>
      <w:r w:rsidR="00376F73" w:rsidRPr="00960D69">
        <w:rPr>
          <w:rFonts w:ascii="Calibri" w:hAnsi="Calibri"/>
          <w:color w:val="595959"/>
          <w:sz w:val="22"/>
          <w:szCs w:val="22"/>
          <w:lang w:val="el-GR"/>
        </w:rPr>
        <w:t>,</w:t>
      </w:r>
      <w:r w:rsidR="00FC37F2" w:rsidRPr="00960D69">
        <w:rPr>
          <w:rFonts w:ascii="Calibri" w:hAnsi="Calibri"/>
          <w:color w:val="595959"/>
          <w:sz w:val="22"/>
          <w:szCs w:val="22"/>
          <w:lang w:val="el-GR"/>
        </w:rPr>
        <w:t xml:space="preserve"> </w:t>
      </w:r>
      <w:r w:rsidR="001E1DDC" w:rsidRPr="00960D69">
        <w:rPr>
          <w:rFonts w:ascii="Calibri" w:hAnsi="Calibri"/>
          <w:color w:val="595959"/>
          <w:sz w:val="22"/>
          <w:szCs w:val="22"/>
          <w:lang w:val="el-GR"/>
        </w:rPr>
        <w:t>συνέργειες</w:t>
      </w:r>
      <w:r w:rsidRPr="00960D69">
        <w:rPr>
          <w:rFonts w:ascii="Calibri" w:hAnsi="Calibri"/>
          <w:color w:val="595959"/>
          <w:sz w:val="22"/>
          <w:szCs w:val="22"/>
          <w:lang w:val="el-GR"/>
        </w:rPr>
        <w:t xml:space="preserve"> που προσφέρει η συνύπαρξη των τομέων Ενέργειας και Μετάλλων,</w:t>
      </w:r>
      <w:r w:rsidR="00C45F04" w:rsidRPr="00960D69">
        <w:rPr>
          <w:rFonts w:ascii="Calibri" w:hAnsi="Calibri"/>
          <w:color w:val="595959"/>
          <w:sz w:val="22"/>
          <w:szCs w:val="22"/>
          <w:lang w:val="el-GR"/>
        </w:rPr>
        <w:t xml:space="preserve"> </w:t>
      </w:r>
      <w:r w:rsidRPr="00960D69">
        <w:rPr>
          <w:rFonts w:ascii="Calibri" w:hAnsi="Calibri"/>
          <w:color w:val="595959"/>
          <w:sz w:val="22"/>
          <w:szCs w:val="22"/>
          <w:lang w:val="el-GR"/>
        </w:rPr>
        <w:t xml:space="preserve">διατηρούν τη </w:t>
      </w:r>
      <w:r w:rsidRPr="00960D69">
        <w:rPr>
          <w:rFonts w:ascii="Calibri" w:hAnsi="Calibri"/>
          <w:color w:val="595959"/>
          <w:sz w:val="22"/>
          <w:szCs w:val="22"/>
        </w:rPr>
        <w:t>MYTILINEOS</w:t>
      </w:r>
      <w:r w:rsidRPr="00960D69">
        <w:rPr>
          <w:rFonts w:ascii="Calibri" w:hAnsi="Calibri"/>
          <w:color w:val="595959"/>
          <w:sz w:val="22"/>
          <w:szCs w:val="22"/>
          <w:lang w:val="el-GR"/>
        </w:rPr>
        <w:t xml:space="preserve"> μεταξύ των ανταγωνιστικότερων παραγωγών αλουμινίου και αλουμίνας παγκοσμίως.</w:t>
      </w:r>
    </w:p>
    <w:p w14:paraId="470B6C6E" w14:textId="39331D67" w:rsidR="002C2E6C" w:rsidRPr="00960D69" w:rsidRDefault="00526A87" w:rsidP="00701D0C">
      <w:pPr>
        <w:pStyle w:val="BodyA"/>
        <w:spacing w:before="120" w:after="120" w:line="240" w:lineRule="atLeast"/>
        <w:ind w:left="425"/>
        <w:jc w:val="both"/>
        <w:rPr>
          <w:rFonts w:ascii="Calibri" w:hAnsi="Calibri"/>
          <w:color w:val="595959"/>
          <w:sz w:val="22"/>
          <w:szCs w:val="22"/>
          <w:lang w:val="el-GR"/>
        </w:rPr>
      </w:pPr>
      <w:r w:rsidRPr="00960D69">
        <w:rPr>
          <w:rFonts w:ascii="Calibri" w:hAnsi="Calibri"/>
          <w:color w:val="595959"/>
          <w:sz w:val="22"/>
          <w:szCs w:val="22"/>
          <w:lang w:val="el-GR"/>
        </w:rPr>
        <w:t>Τέλος, ι</w:t>
      </w:r>
      <w:r w:rsidR="00B82D20" w:rsidRPr="00960D69">
        <w:rPr>
          <w:rFonts w:ascii="Calibri" w:hAnsi="Calibri"/>
          <w:color w:val="595959"/>
          <w:sz w:val="22"/>
          <w:szCs w:val="22"/>
          <w:lang w:val="el-GR"/>
        </w:rPr>
        <w:t xml:space="preserve">διαίτερα σημαντική ήταν η αύξηση των </w:t>
      </w:r>
      <w:r w:rsidR="00D509A6" w:rsidRPr="00AE6A19">
        <w:rPr>
          <w:rFonts w:ascii="Calibri" w:hAnsi="Calibri"/>
          <w:b/>
          <w:bCs/>
          <w:color w:val="595959"/>
          <w:sz w:val="22"/>
          <w:szCs w:val="22"/>
          <w:lang w:val="el-GR"/>
        </w:rPr>
        <w:t>Κ</w:t>
      </w:r>
      <w:r w:rsidR="00B82D20" w:rsidRPr="00AE6A19">
        <w:rPr>
          <w:rFonts w:ascii="Calibri" w:hAnsi="Calibri"/>
          <w:b/>
          <w:bCs/>
          <w:color w:val="595959"/>
          <w:sz w:val="22"/>
          <w:szCs w:val="22"/>
          <w:lang w:val="el-GR"/>
        </w:rPr>
        <w:t xml:space="preserve">αθαρών </w:t>
      </w:r>
      <w:r w:rsidR="00D509A6" w:rsidRPr="00AE6A19">
        <w:rPr>
          <w:rFonts w:ascii="Calibri" w:hAnsi="Calibri"/>
          <w:b/>
          <w:bCs/>
          <w:color w:val="595959"/>
          <w:sz w:val="22"/>
          <w:szCs w:val="22"/>
          <w:lang w:val="el-GR"/>
        </w:rPr>
        <w:t>Κ</w:t>
      </w:r>
      <w:r w:rsidR="00B82D20" w:rsidRPr="00AE6A19">
        <w:rPr>
          <w:rFonts w:ascii="Calibri" w:hAnsi="Calibri"/>
          <w:b/>
          <w:bCs/>
          <w:color w:val="595959"/>
          <w:sz w:val="22"/>
          <w:szCs w:val="22"/>
          <w:lang w:val="el-GR"/>
        </w:rPr>
        <w:t>ερδών</w:t>
      </w:r>
      <w:r w:rsidR="0021311F" w:rsidRPr="00960D69">
        <w:rPr>
          <w:rFonts w:ascii="Calibri" w:hAnsi="Calibri"/>
          <w:color w:val="595959"/>
          <w:sz w:val="22"/>
          <w:szCs w:val="22"/>
          <w:lang w:val="el-GR"/>
        </w:rPr>
        <w:t xml:space="preserve">, </w:t>
      </w:r>
      <w:r w:rsidR="00D509A6" w:rsidRPr="00960D69">
        <w:rPr>
          <w:rFonts w:ascii="Calibri" w:hAnsi="Calibri"/>
          <w:color w:val="595959"/>
          <w:sz w:val="22"/>
          <w:szCs w:val="22"/>
          <w:lang w:val="el-GR"/>
        </w:rPr>
        <w:t>Μ</w:t>
      </w:r>
      <w:r w:rsidR="0021311F" w:rsidRPr="00960D69">
        <w:rPr>
          <w:rFonts w:ascii="Calibri" w:hAnsi="Calibri"/>
          <w:color w:val="595959"/>
          <w:sz w:val="22"/>
          <w:szCs w:val="22"/>
          <w:lang w:val="el-GR"/>
        </w:rPr>
        <w:t xml:space="preserve">ετά από </w:t>
      </w:r>
      <w:r w:rsidR="00D509A6" w:rsidRPr="00960D69">
        <w:rPr>
          <w:rFonts w:ascii="Calibri" w:hAnsi="Calibri"/>
          <w:color w:val="595959"/>
          <w:sz w:val="22"/>
          <w:szCs w:val="22"/>
          <w:lang w:val="el-GR"/>
        </w:rPr>
        <w:t>Φ</w:t>
      </w:r>
      <w:r w:rsidR="0021311F" w:rsidRPr="00960D69">
        <w:rPr>
          <w:rFonts w:ascii="Calibri" w:hAnsi="Calibri"/>
          <w:color w:val="595959"/>
          <w:sz w:val="22"/>
          <w:szCs w:val="22"/>
          <w:lang w:val="el-GR"/>
        </w:rPr>
        <w:t xml:space="preserve">όρους και </w:t>
      </w:r>
      <w:r w:rsidR="00D509A6" w:rsidRPr="00960D69">
        <w:rPr>
          <w:rFonts w:ascii="Calibri" w:hAnsi="Calibri"/>
          <w:color w:val="595959"/>
          <w:sz w:val="22"/>
          <w:szCs w:val="22"/>
          <w:lang w:val="el-GR"/>
        </w:rPr>
        <w:t>Δ</w:t>
      </w:r>
      <w:r w:rsidR="0021311F" w:rsidRPr="00960D69">
        <w:rPr>
          <w:rFonts w:ascii="Calibri" w:hAnsi="Calibri"/>
          <w:color w:val="595959"/>
          <w:sz w:val="22"/>
          <w:szCs w:val="22"/>
          <w:lang w:val="el-GR"/>
        </w:rPr>
        <w:t xml:space="preserve">ικαιώματα </w:t>
      </w:r>
      <w:r w:rsidR="00D509A6" w:rsidRPr="00960D69">
        <w:rPr>
          <w:rFonts w:ascii="Calibri" w:hAnsi="Calibri"/>
          <w:color w:val="595959"/>
          <w:sz w:val="22"/>
          <w:szCs w:val="22"/>
          <w:lang w:val="el-GR"/>
        </w:rPr>
        <w:t>Μ</w:t>
      </w:r>
      <w:r w:rsidR="0021311F" w:rsidRPr="00960D69">
        <w:rPr>
          <w:rFonts w:ascii="Calibri" w:hAnsi="Calibri"/>
          <w:color w:val="595959"/>
          <w:sz w:val="22"/>
          <w:szCs w:val="22"/>
          <w:lang w:val="el-GR"/>
        </w:rPr>
        <w:t>ειοψηφίας,</w:t>
      </w:r>
      <w:r w:rsidR="00B82D20" w:rsidRPr="00960D69">
        <w:rPr>
          <w:rFonts w:ascii="Calibri" w:hAnsi="Calibri"/>
          <w:color w:val="595959"/>
          <w:sz w:val="22"/>
          <w:szCs w:val="22"/>
          <w:lang w:val="el-GR"/>
        </w:rPr>
        <w:t xml:space="preserve"> που ανήλθαν σε </w:t>
      </w:r>
      <w:r w:rsidR="00B82D20" w:rsidRPr="00AE6A19">
        <w:rPr>
          <w:rFonts w:ascii="Calibri" w:hAnsi="Calibri"/>
          <w:b/>
          <w:bCs/>
          <w:color w:val="595959"/>
          <w:sz w:val="22"/>
          <w:szCs w:val="22"/>
          <w:lang w:val="el-GR"/>
        </w:rPr>
        <w:t>€</w:t>
      </w:r>
      <w:r w:rsidR="004610DF" w:rsidRPr="00AE6A19">
        <w:rPr>
          <w:rFonts w:ascii="Calibri" w:hAnsi="Calibri"/>
          <w:b/>
          <w:bCs/>
          <w:color w:val="595959"/>
          <w:sz w:val="22"/>
          <w:szCs w:val="22"/>
          <w:lang w:val="el-GR"/>
        </w:rPr>
        <w:t>26</w:t>
      </w:r>
      <w:r w:rsidR="00396D04" w:rsidRPr="00AE6A19">
        <w:rPr>
          <w:rFonts w:ascii="Calibri" w:hAnsi="Calibri"/>
          <w:b/>
          <w:bCs/>
          <w:color w:val="595959"/>
          <w:sz w:val="22"/>
          <w:szCs w:val="22"/>
          <w:lang w:val="el-GR"/>
        </w:rPr>
        <w:t>8</w:t>
      </w:r>
      <w:r w:rsidR="00B82D20" w:rsidRPr="00AE6A19">
        <w:rPr>
          <w:rFonts w:ascii="Calibri" w:hAnsi="Calibri"/>
          <w:b/>
          <w:bCs/>
          <w:color w:val="595959"/>
          <w:sz w:val="22"/>
          <w:szCs w:val="22"/>
          <w:lang w:val="el-GR"/>
        </w:rPr>
        <w:t xml:space="preserve"> εκατ</w:t>
      </w:r>
      <w:r w:rsidR="00B82D20" w:rsidRPr="00960D69">
        <w:rPr>
          <w:rFonts w:ascii="Calibri" w:hAnsi="Calibri"/>
          <w:color w:val="595959"/>
          <w:sz w:val="22"/>
          <w:szCs w:val="22"/>
          <w:lang w:val="el-GR"/>
        </w:rPr>
        <w:t xml:space="preserve">., αυξημένα κατά </w:t>
      </w:r>
      <w:r w:rsidR="00350B23" w:rsidRPr="00960D69">
        <w:rPr>
          <w:rFonts w:ascii="Calibri" w:hAnsi="Calibri"/>
          <w:color w:val="595959"/>
          <w:sz w:val="22"/>
          <w:szCs w:val="22"/>
          <w:lang w:val="el-GR"/>
        </w:rPr>
        <w:t>61</w:t>
      </w:r>
      <w:r w:rsidR="00B82D20" w:rsidRPr="00960D69">
        <w:rPr>
          <w:rFonts w:ascii="Calibri" w:hAnsi="Calibri"/>
          <w:color w:val="595959"/>
          <w:sz w:val="22"/>
          <w:szCs w:val="22"/>
          <w:lang w:val="el-GR"/>
        </w:rPr>
        <w:t>% σε σύγκριση με τα €</w:t>
      </w:r>
      <w:r w:rsidR="00966C48" w:rsidRPr="00960D69">
        <w:rPr>
          <w:rFonts w:ascii="Calibri" w:hAnsi="Calibri"/>
          <w:color w:val="595959"/>
          <w:sz w:val="22"/>
          <w:szCs w:val="22"/>
          <w:lang w:val="el-GR"/>
        </w:rPr>
        <w:t>166</w:t>
      </w:r>
      <w:r w:rsidR="00B82D20" w:rsidRPr="00960D69">
        <w:rPr>
          <w:rFonts w:ascii="Calibri" w:hAnsi="Calibri"/>
          <w:color w:val="595959"/>
          <w:sz w:val="22"/>
          <w:szCs w:val="22"/>
          <w:lang w:val="el-GR"/>
        </w:rPr>
        <w:t xml:space="preserve"> εκατ. </w:t>
      </w:r>
      <w:r w:rsidR="00A466DC">
        <w:rPr>
          <w:rFonts w:ascii="Calibri" w:hAnsi="Calibri"/>
          <w:color w:val="595959"/>
          <w:sz w:val="22"/>
          <w:szCs w:val="22"/>
          <w:lang w:val="el-GR"/>
        </w:rPr>
        <w:t>το αντίστοιχο εξάμηνο του 2022.</w:t>
      </w:r>
      <w:r w:rsidR="00FD0AC9" w:rsidRPr="00960D69">
        <w:rPr>
          <w:rFonts w:ascii="Calibri" w:hAnsi="Calibri"/>
          <w:color w:val="595959"/>
          <w:sz w:val="22"/>
          <w:szCs w:val="22"/>
          <w:lang w:val="el-GR"/>
        </w:rPr>
        <w:t xml:space="preserve"> </w:t>
      </w:r>
    </w:p>
    <w:p w14:paraId="30BEAD5C" w14:textId="1478804E" w:rsidR="005435F9" w:rsidRPr="00085011" w:rsidRDefault="0085349F" w:rsidP="00A15402">
      <w:pPr>
        <w:pStyle w:val="BodyA"/>
        <w:spacing w:before="120" w:after="120" w:line="240" w:lineRule="atLeast"/>
        <w:ind w:left="425"/>
        <w:jc w:val="both"/>
        <w:rPr>
          <w:rFonts w:ascii="Calibri" w:hAnsi="Calibri"/>
          <w:b/>
          <w:bCs/>
          <w:color w:val="595959"/>
          <w:sz w:val="22"/>
          <w:szCs w:val="22"/>
          <w:lang w:val="el-GR"/>
        </w:rPr>
      </w:pPr>
      <w:r w:rsidRPr="003C25DD">
        <w:rPr>
          <w:rFonts w:ascii="Calibri" w:hAnsi="Calibri"/>
          <w:b/>
          <w:bCs/>
          <w:color w:val="595959"/>
          <w:sz w:val="22"/>
          <w:szCs w:val="22"/>
          <w:lang w:val="el-GR"/>
        </w:rPr>
        <w:t>Ο</w:t>
      </w:r>
      <w:r w:rsidR="005435F9" w:rsidRPr="003C25DD">
        <w:rPr>
          <w:rFonts w:ascii="Calibri" w:hAnsi="Calibri"/>
          <w:b/>
          <w:bCs/>
          <w:color w:val="595959"/>
          <w:sz w:val="22"/>
          <w:szCs w:val="22"/>
          <w:lang w:val="el-GR"/>
        </w:rPr>
        <w:t xml:space="preserve">ι οικονομικές επιδόσεις της MYTILINEOS αναμένεται να ενισχυθούν </w:t>
      </w:r>
      <w:r w:rsidR="00DA3C22" w:rsidRPr="003C25DD">
        <w:rPr>
          <w:rFonts w:ascii="Calibri" w:hAnsi="Calibri"/>
          <w:b/>
          <w:bCs/>
          <w:color w:val="595959"/>
          <w:sz w:val="22"/>
          <w:szCs w:val="22"/>
          <w:lang w:val="el-GR"/>
        </w:rPr>
        <w:t xml:space="preserve">ακόμη περισσότερο </w:t>
      </w:r>
      <w:r w:rsidR="00CB5B34" w:rsidRPr="003C25DD">
        <w:rPr>
          <w:rFonts w:ascii="Calibri" w:hAnsi="Calibri"/>
          <w:b/>
          <w:bCs/>
          <w:color w:val="595959"/>
          <w:sz w:val="22"/>
          <w:szCs w:val="22"/>
          <w:lang w:val="el-GR"/>
        </w:rPr>
        <w:t xml:space="preserve"> σ</w:t>
      </w:r>
      <w:r w:rsidRPr="003C25DD">
        <w:rPr>
          <w:rFonts w:ascii="Calibri" w:hAnsi="Calibri"/>
          <w:b/>
          <w:bCs/>
          <w:color w:val="595959"/>
          <w:sz w:val="22"/>
          <w:szCs w:val="22"/>
          <w:lang w:val="el-GR"/>
        </w:rPr>
        <w:t>το δεύτερο εξάμηνο του 2023</w:t>
      </w:r>
      <w:r w:rsidR="00CB5B34" w:rsidRPr="003C25DD">
        <w:rPr>
          <w:rFonts w:ascii="Calibri" w:hAnsi="Calibri"/>
          <w:b/>
          <w:bCs/>
          <w:color w:val="595959"/>
          <w:sz w:val="22"/>
          <w:szCs w:val="22"/>
          <w:lang w:val="el-GR"/>
        </w:rPr>
        <w:t xml:space="preserve">, </w:t>
      </w:r>
      <w:r w:rsidR="005435F9" w:rsidRPr="003C25DD">
        <w:rPr>
          <w:rFonts w:ascii="Calibri" w:hAnsi="Calibri"/>
          <w:b/>
          <w:bCs/>
          <w:color w:val="595959"/>
          <w:sz w:val="22"/>
          <w:szCs w:val="22"/>
          <w:lang w:val="el-GR"/>
        </w:rPr>
        <w:t>με νέες</w:t>
      </w:r>
      <w:r w:rsidR="00EE3D4A" w:rsidRPr="003C25DD">
        <w:rPr>
          <w:rFonts w:ascii="Calibri" w:hAnsi="Calibri"/>
          <w:b/>
          <w:bCs/>
          <w:color w:val="595959"/>
          <w:sz w:val="22"/>
          <w:szCs w:val="22"/>
          <w:lang w:val="el-GR"/>
        </w:rPr>
        <w:t xml:space="preserve"> </w:t>
      </w:r>
      <w:r w:rsidR="00CB5B34" w:rsidRPr="003C25DD">
        <w:rPr>
          <w:rFonts w:ascii="Calibri" w:hAnsi="Calibri"/>
          <w:b/>
          <w:bCs/>
          <w:color w:val="595959"/>
          <w:sz w:val="22"/>
          <w:szCs w:val="22"/>
          <w:lang w:val="el-GR"/>
        </w:rPr>
        <w:t>επενδύσεις που σταδιακά εισέρχονται σε φάση ολοκλήρωσης</w:t>
      </w:r>
      <w:r w:rsidR="005435F9" w:rsidRPr="003C25DD">
        <w:rPr>
          <w:rFonts w:ascii="Calibri" w:hAnsi="Calibri"/>
          <w:b/>
          <w:bCs/>
          <w:color w:val="595959"/>
          <w:sz w:val="22"/>
          <w:szCs w:val="22"/>
          <w:lang w:val="el-GR"/>
        </w:rPr>
        <w:t xml:space="preserve">, όπως η </w:t>
      </w:r>
      <w:r w:rsidR="00FE6746" w:rsidRPr="003C25DD">
        <w:rPr>
          <w:rFonts w:ascii="Calibri" w:hAnsi="Calibri"/>
          <w:b/>
          <w:bCs/>
          <w:color w:val="595959"/>
          <w:sz w:val="22"/>
          <w:szCs w:val="22"/>
          <w:lang w:val="el-GR"/>
        </w:rPr>
        <w:t xml:space="preserve">νέα </w:t>
      </w:r>
      <w:r w:rsidR="005435F9" w:rsidRPr="003C25DD">
        <w:rPr>
          <w:rFonts w:ascii="Calibri" w:hAnsi="Calibri"/>
          <w:b/>
          <w:bCs/>
          <w:color w:val="595959"/>
          <w:sz w:val="22"/>
          <w:szCs w:val="22"/>
          <w:lang w:val="el-GR"/>
        </w:rPr>
        <w:t>μονάδα ηλεκτροπαραγωγής 826MW</w:t>
      </w:r>
      <w:r w:rsidR="00BF2328" w:rsidRPr="003C25DD">
        <w:rPr>
          <w:rFonts w:ascii="Calibri" w:hAnsi="Calibri"/>
          <w:b/>
          <w:bCs/>
          <w:color w:val="595959"/>
          <w:sz w:val="22"/>
          <w:szCs w:val="22"/>
          <w:lang w:val="el-GR"/>
        </w:rPr>
        <w:t>. Παράλληλα</w:t>
      </w:r>
      <w:r w:rsidR="005435F9" w:rsidRPr="003C25DD">
        <w:rPr>
          <w:rFonts w:ascii="Calibri" w:hAnsi="Calibri"/>
          <w:b/>
          <w:bCs/>
          <w:color w:val="595959"/>
          <w:sz w:val="22"/>
          <w:szCs w:val="22"/>
          <w:lang w:val="el-GR"/>
        </w:rPr>
        <w:t>,</w:t>
      </w:r>
      <w:r w:rsidR="001261C0" w:rsidRPr="003C25DD">
        <w:rPr>
          <w:rFonts w:ascii="Calibri" w:hAnsi="Calibri"/>
          <w:b/>
          <w:bCs/>
          <w:color w:val="595959"/>
          <w:sz w:val="22"/>
          <w:szCs w:val="22"/>
          <w:lang w:val="el-GR"/>
        </w:rPr>
        <w:t xml:space="preserve"> </w:t>
      </w:r>
      <w:r w:rsidR="00BF2328" w:rsidRPr="003C25DD">
        <w:rPr>
          <w:rFonts w:ascii="Calibri" w:hAnsi="Calibri"/>
          <w:b/>
          <w:bCs/>
          <w:color w:val="595959"/>
          <w:sz w:val="22"/>
          <w:szCs w:val="22"/>
          <w:lang w:val="el-GR"/>
        </w:rPr>
        <w:t xml:space="preserve">προωθούνται σημαντικές επενδύσεις σε ΑΠΕ </w:t>
      </w:r>
      <w:r w:rsidR="00474569" w:rsidRPr="003C25DD">
        <w:rPr>
          <w:rFonts w:ascii="Calibri" w:hAnsi="Calibri"/>
          <w:b/>
          <w:bCs/>
          <w:color w:val="595959"/>
          <w:sz w:val="22"/>
          <w:szCs w:val="22"/>
          <w:lang w:val="el-GR"/>
        </w:rPr>
        <w:t xml:space="preserve">που αναμένεται να </w:t>
      </w:r>
      <w:r w:rsidR="00BF2328" w:rsidRPr="003C25DD">
        <w:rPr>
          <w:rFonts w:ascii="Calibri" w:hAnsi="Calibri"/>
          <w:b/>
          <w:bCs/>
          <w:color w:val="595959"/>
          <w:sz w:val="22"/>
          <w:szCs w:val="22"/>
          <w:lang w:val="el-GR"/>
        </w:rPr>
        <w:t>ενισχύ</w:t>
      </w:r>
      <w:r w:rsidR="00474569" w:rsidRPr="003C25DD">
        <w:rPr>
          <w:rFonts w:ascii="Calibri" w:hAnsi="Calibri"/>
          <w:b/>
          <w:bCs/>
          <w:color w:val="595959"/>
          <w:sz w:val="22"/>
          <w:szCs w:val="22"/>
          <w:lang w:val="el-GR"/>
        </w:rPr>
        <w:t xml:space="preserve">σουν </w:t>
      </w:r>
      <w:r w:rsidR="00E5091B" w:rsidRPr="003C25DD">
        <w:rPr>
          <w:rFonts w:ascii="Calibri" w:hAnsi="Calibri"/>
          <w:b/>
          <w:bCs/>
          <w:color w:val="595959"/>
          <w:sz w:val="22"/>
          <w:szCs w:val="22"/>
          <w:lang w:val="el-GR"/>
        </w:rPr>
        <w:t xml:space="preserve">περαιτέρω </w:t>
      </w:r>
      <w:r w:rsidR="00BF2328" w:rsidRPr="003C25DD">
        <w:rPr>
          <w:rFonts w:ascii="Calibri" w:hAnsi="Calibri"/>
          <w:b/>
          <w:bCs/>
          <w:color w:val="595959"/>
          <w:sz w:val="22"/>
          <w:szCs w:val="22"/>
          <w:lang w:val="el-GR"/>
        </w:rPr>
        <w:t xml:space="preserve">το χαρτοφυλάκιο </w:t>
      </w:r>
      <w:r w:rsidR="00474569" w:rsidRPr="003C25DD">
        <w:rPr>
          <w:rFonts w:ascii="Calibri" w:hAnsi="Calibri"/>
          <w:b/>
          <w:bCs/>
          <w:color w:val="595959"/>
          <w:sz w:val="22"/>
          <w:szCs w:val="22"/>
          <w:lang w:val="el-GR"/>
        </w:rPr>
        <w:t xml:space="preserve">έργων και τις οικονομικές επιδόσεις της </w:t>
      </w:r>
      <w:r w:rsidR="00474569" w:rsidRPr="003C25DD">
        <w:rPr>
          <w:rFonts w:ascii="Calibri" w:hAnsi="Calibri"/>
          <w:b/>
          <w:bCs/>
          <w:color w:val="595959"/>
          <w:sz w:val="22"/>
          <w:szCs w:val="22"/>
        </w:rPr>
        <w:t>M</w:t>
      </w:r>
      <w:r w:rsidR="00474569" w:rsidRPr="003C25DD">
        <w:rPr>
          <w:rFonts w:ascii="Calibri" w:hAnsi="Calibri"/>
          <w:b/>
          <w:bCs/>
          <w:color w:val="595959"/>
          <w:sz w:val="22"/>
          <w:szCs w:val="22"/>
          <w:lang w:val="el-GR"/>
        </w:rPr>
        <w:t xml:space="preserve"> </w:t>
      </w:r>
      <w:r w:rsidR="00474569" w:rsidRPr="003C25DD">
        <w:rPr>
          <w:rFonts w:ascii="Calibri" w:hAnsi="Calibri"/>
          <w:b/>
          <w:bCs/>
          <w:color w:val="595959"/>
          <w:sz w:val="22"/>
          <w:szCs w:val="22"/>
        </w:rPr>
        <w:t>Renewables</w:t>
      </w:r>
      <w:r w:rsidR="00BF2328" w:rsidRPr="003C25DD">
        <w:rPr>
          <w:rFonts w:ascii="Calibri" w:hAnsi="Calibri"/>
          <w:b/>
          <w:bCs/>
          <w:color w:val="595959"/>
          <w:sz w:val="22"/>
          <w:szCs w:val="22"/>
          <w:lang w:val="el-GR"/>
        </w:rPr>
        <w:t>.</w:t>
      </w:r>
      <w:r w:rsidR="00A15402" w:rsidRPr="003C25DD">
        <w:rPr>
          <w:rFonts w:ascii="Calibri" w:hAnsi="Calibri"/>
          <w:b/>
          <w:bCs/>
          <w:color w:val="595959"/>
          <w:sz w:val="22"/>
          <w:szCs w:val="22"/>
          <w:lang w:val="el-GR"/>
        </w:rPr>
        <w:t xml:space="preserve"> Τα παραπάνω θα έχουν ως αποτέλεσμα</w:t>
      </w:r>
      <w:r w:rsidR="00C4061F" w:rsidRPr="003C25DD">
        <w:rPr>
          <w:rFonts w:ascii="Calibri" w:hAnsi="Calibri"/>
          <w:b/>
          <w:bCs/>
          <w:color w:val="595959"/>
          <w:sz w:val="22"/>
          <w:szCs w:val="22"/>
          <w:lang w:val="el-GR"/>
        </w:rPr>
        <w:t>, νέ</w:t>
      </w:r>
      <w:r w:rsidR="00E25ED5">
        <w:rPr>
          <w:rFonts w:ascii="Calibri" w:hAnsi="Calibri"/>
          <w:b/>
          <w:bCs/>
          <w:color w:val="595959"/>
          <w:sz w:val="22"/>
          <w:szCs w:val="22"/>
          <w:lang w:val="el-GR"/>
        </w:rPr>
        <w:t>α</w:t>
      </w:r>
      <w:r w:rsidR="00C4061F" w:rsidRPr="003C25DD">
        <w:rPr>
          <w:rFonts w:ascii="Calibri" w:hAnsi="Calibri"/>
          <w:b/>
          <w:bCs/>
          <w:color w:val="595959"/>
          <w:sz w:val="22"/>
          <w:szCs w:val="22"/>
          <w:lang w:val="el-GR"/>
        </w:rPr>
        <w:t>, σημαντικά υψηλότερ</w:t>
      </w:r>
      <w:r w:rsidR="00E25ED5">
        <w:rPr>
          <w:rFonts w:ascii="Calibri" w:hAnsi="Calibri"/>
          <w:b/>
          <w:bCs/>
          <w:color w:val="595959"/>
          <w:sz w:val="22"/>
          <w:szCs w:val="22"/>
          <w:lang w:val="el-GR"/>
        </w:rPr>
        <w:t>α</w:t>
      </w:r>
      <w:r w:rsidR="00C4061F" w:rsidRPr="003C25DD">
        <w:rPr>
          <w:rFonts w:ascii="Calibri" w:hAnsi="Calibri"/>
          <w:b/>
          <w:bCs/>
          <w:color w:val="595959"/>
          <w:sz w:val="22"/>
          <w:szCs w:val="22"/>
          <w:lang w:val="el-GR"/>
        </w:rPr>
        <w:t xml:space="preserve"> </w:t>
      </w:r>
      <w:r w:rsidR="005753DA" w:rsidRPr="003C25DD">
        <w:rPr>
          <w:rFonts w:ascii="Calibri" w:hAnsi="Calibri"/>
          <w:b/>
          <w:bCs/>
          <w:color w:val="595959"/>
          <w:sz w:val="22"/>
          <w:szCs w:val="22"/>
          <w:lang w:val="el-GR"/>
        </w:rPr>
        <w:t>επίπεδ</w:t>
      </w:r>
      <w:r w:rsidR="005753DA">
        <w:rPr>
          <w:rFonts w:ascii="Calibri" w:hAnsi="Calibri"/>
          <w:b/>
          <w:bCs/>
          <w:color w:val="595959"/>
          <w:sz w:val="22"/>
          <w:szCs w:val="22"/>
          <w:lang w:val="el-GR"/>
        </w:rPr>
        <w:t>α</w:t>
      </w:r>
      <w:r w:rsidR="00C4061F" w:rsidRPr="003C25DD">
        <w:rPr>
          <w:rFonts w:ascii="Calibri" w:hAnsi="Calibri"/>
          <w:b/>
          <w:bCs/>
          <w:color w:val="595959"/>
          <w:sz w:val="22"/>
          <w:szCs w:val="22"/>
          <w:lang w:val="el-GR"/>
        </w:rPr>
        <w:t xml:space="preserve"> κερδοφορίας</w:t>
      </w:r>
      <w:r w:rsidR="00203174" w:rsidRPr="003C25DD">
        <w:rPr>
          <w:rFonts w:ascii="Calibri" w:hAnsi="Calibri"/>
          <w:b/>
          <w:bCs/>
          <w:color w:val="595959"/>
          <w:sz w:val="22"/>
          <w:szCs w:val="22"/>
          <w:lang w:val="el-GR"/>
        </w:rPr>
        <w:t xml:space="preserve">, ενώ </w:t>
      </w:r>
      <w:r w:rsidR="005435F9" w:rsidRPr="003C25DD">
        <w:rPr>
          <w:rFonts w:ascii="Calibri" w:hAnsi="Calibri"/>
          <w:b/>
          <w:bCs/>
          <w:color w:val="595959"/>
          <w:sz w:val="22"/>
          <w:szCs w:val="22"/>
          <w:lang w:val="el-GR"/>
        </w:rPr>
        <w:t>οι θετικές οικονομικές ροές επιτρέπουν την πραγματοποίηση όλων αυτών των επενδύσεων και την αύξηση του κύκλου εργασιών με απόλυτο έλεγχο στους βασικούς δείκτες μόχλευσης</w:t>
      </w:r>
      <w:r w:rsidR="00203174" w:rsidRPr="003C25DD">
        <w:rPr>
          <w:rFonts w:ascii="Calibri" w:hAnsi="Calibri"/>
          <w:b/>
          <w:bCs/>
          <w:color w:val="595959"/>
          <w:sz w:val="22"/>
          <w:szCs w:val="22"/>
          <w:lang w:val="el-GR"/>
        </w:rPr>
        <w:t>.</w:t>
      </w:r>
    </w:p>
    <w:p w14:paraId="115C168D" w14:textId="67E54AF7" w:rsidR="00465AF9" w:rsidRPr="00465AF9" w:rsidRDefault="00701D0C" w:rsidP="00465AF9">
      <w:pPr>
        <w:pStyle w:val="BodyA"/>
        <w:spacing w:before="120" w:after="120" w:line="240" w:lineRule="atLeast"/>
        <w:ind w:left="425"/>
        <w:jc w:val="both"/>
        <w:rPr>
          <w:rFonts w:ascii="Calibri" w:hAnsi="Calibri"/>
          <w:color w:val="595959"/>
          <w:sz w:val="22"/>
          <w:szCs w:val="22"/>
          <w:lang w:val="el-GR"/>
        </w:rPr>
      </w:pPr>
      <w:r w:rsidRPr="00465AF9">
        <w:rPr>
          <w:rFonts w:ascii="Calibri" w:hAnsi="Calibri"/>
          <w:color w:val="595959"/>
          <w:sz w:val="22"/>
          <w:szCs w:val="22"/>
          <w:lang w:val="el-GR"/>
        </w:rPr>
        <w:t xml:space="preserve">Αναφορικά με την δραστηριότητα των κατασκευών, </w:t>
      </w:r>
      <w:r w:rsidR="00465AF9" w:rsidRPr="00465AF9">
        <w:rPr>
          <w:rFonts w:ascii="Calibri" w:hAnsi="Calibri"/>
          <w:color w:val="595959"/>
          <w:sz w:val="22"/>
          <w:szCs w:val="22"/>
          <w:lang w:val="el-GR"/>
        </w:rPr>
        <w:t>τ</w:t>
      </w:r>
      <w:r w:rsidR="004F16F0" w:rsidRPr="00465AF9">
        <w:rPr>
          <w:rFonts w:ascii="Calibri" w:hAnsi="Calibri"/>
          <w:color w:val="595959"/>
          <w:sz w:val="22"/>
          <w:szCs w:val="22"/>
          <w:lang w:val="el-GR"/>
        </w:rPr>
        <w:t>α Κέρδη προ Φόρων, Τόκων και Αποσβέσεων (EBITDA)</w:t>
      </w:r>
      <w:r w:rsidRPr="00465AF9">
        <w:rPr>
          <w:rFonts w:ascii="Calibri" w:hAnsi="Calibri"/>
          <w:color w:val="595959"/>
          <w:sz w:val="22"/>
          <w:szCs w:val="22"/>
          <w:lang w:val="el-GR"/>
        </w:rPr>
        <w:t xml:space="preserve"> </w:t>
      </w:r>
      <w:r w:rsidR="004F16F0" w:rsidRPr="00465AF9">
        <w:rPr>
          <w:rFonts w:ascii="Calibri" w:hAnsi="Calibri"/>
          <w:color w:val="595959"/>
          <w:sz w:val="22"/>
          <w:szCs w:val="22"/>
          <w:lang w:val="el-GR"/>
        </w:rPr>
        <w:t xml:space="preserve">του </w:t>
      </w:r>
      <w:proofErr w:type="spellStart"/>
      <w:r w:rsidR="004F16F0" w:rsidRPr="00465AF9">
        <w:rPr>
          <w:rFonts w:ascii="Calibri" w:hAnsi="Calibri"/>
          <w:color w:val="595959"/>
          <w:sz w:val="22"/>
          <w:szCs w:val="22"/>
          <w:lang w:val="el-GR"/>
        </w:rPr>
        <w:t>νεοσυσταθέντος</w:t>
      </w:r>
      <w:proofErr w:type="spellEnd"/>
      <w:r w:rsidR="004F16F0" w:rsidRPr="00465AF9">
        <w:rPr>
          <w:rFonts w:ascii="Calibri" w:hAnsi="Calibri"/>
          <w:color w:val="595959"/>
          <w:sz w:val="22"/>
          <w:szCs w:val="22"/>
          <w:lang w:val="el-GR"/>
        </w:rPr>
        <w:t xml:space="preserve">, από απόσχιση κλάδου της </w:t>
      </w:r>
      <w:r w:rsidR="00174440">
        <w:rPr>
          <w:rFonts w:ascii="Calibri" w:hAnsi="Calibri"/>
          <w:color w:val="595959"/>
          <w:sz w:val="22"/>
          <w:szCs w:val="22"/>
        </w:rPr>
        <w:t>MYTILINEOS</w:t>
      </w:r>
      <w:r w:rsidR="004F16F0" w:rsidRPr="00465AF9">
        <w:rPr>
          <w:rFonts w:ascii="Calibri" w:hAnsi="Calibri"/>
          <w:color w:val="595959"/>
          <w:sz w:val="22"/>
          <w:szCs w:val="22"/>
          <w:lang w:val="el-GR"/>
        </w:rPr>
        <w:t xml:space="preserve"> ανήλθαν σε </w:t>
      </w:r>
      <w:r w:rsidR="00465AF9" w:rsidRPr="00465AF9">
        <w:rPr>
          <w:rFonts w:ascii="Calibri" w:hAnsi="Calibri"/>
          <w:color w:val="595959"/>
          <w:sz w:val="22"/>
          <w:szCs w:val="22"/>
          <w:lang w:val="el-GR"/>
        </w:rPr>
        <w:t>€</w:t>
      </w:r>
      <w:r w:rsidR="00F5265C" w:rsidRPr="00AE6A19">
        <w:rPr>
          <w:rFonts w:ascii="Calibri" w:hAnsi="Calibri"/>
          <w:color w:val="595959"/>
          <w:sz w:val="22"/>
          <w:szCs w:val="22"/>
          <w:lang w:val="el-GR"/>
        </w:rPr>
        <w:t>7</w:t>
      </w:r>
      <w:r w:rsidR="004F16F0" w:rsidRPr="00465AF9">
        <w:rPr>
          <w:rFonts w:ascii="Calibri" w:hAnsi="Calibri"/>
          <w:color w:val="595959"/>
          <w:sz w:val="22"/>
          <w:szCs w:val="22"/>
          <w:lang w:val="el-GR"/>
        </w:rPr>
        <w:t xml:space="preserve"> εκ</w:t>
      </w:r>
      <w:r w:rsidR="00465AF9" w:rsidRPr="00465AF9">
        <w:rPr>
          <w:rFonts w:ascii="Calibri" w:hAnsi="Calibri"/>
          <w:color w:val="595959"/>
          <w:sz w:val="22"/>
          <w:szCs w:val="22"/>
          <w:lang w:val="el-GR"/>
        </w:rPr>
        <w:t>ατ</w:t>
      </w:r>
      <w:r w:rsidR="004F16F0" w:rsidRPr="00465AF9">
        <w:rPr>
          <w:rFonts w:ascii="Calibri" w:hAnsi="Calibri"/>
          <w:color w:val="595959"/>
          <w:sz w:val="22"/>
          <w:szCs w:val="22"/>
          <w:lang w:val="el-GR"/>
        </w:rPr>
        <w:t>. έναντι €5</w:t>
      </w:r>
      <w:r w:rsidR="00465AF9" w:rsidRPr="00465AF9">
        <w:rPr>
          <w:rFonts w:ascii="Calibri" w:hAnsi="Calibri"/>
          <w:color w:val="595959"/>
          <w:sz w:val="22"/>
          <w:szCs w:val="22"/>
          <w:lang w:val="el-GR"/>
        </w:rPr>
        <w:t xml:space="preserve"> </w:t>
      </w:r>
      <w:r w:rsidR="004F16F0" w:rsidRPr="00465AF9">
        <w:rPr>
          <w:rFonts w:ascii="Calibri" w:hAnsi="Calibri"/>
          <w:color w:val="595959"/>
          <w:sz w:val="22"/>
          <w:szCs w:val="22"/>
          <w:lang w:val="el-GR"/>
        </w:rPr>
        <w:t>εκ</w:t>
      </w:r>
      <w:r w:rsidR="00465AF9" w:rsidRPr="00465AF9">
        <w:rPr>
          <w:rFonts w:ascii="Calibri" w:hAnsi="Calibri"/>
          <w:color w:val="595959"/>
          <w:sz w:val="22"/>
          <w:szCs w:val="22"/>
          <w:lang w:val="el-GR"/>
        </w:rPr>
        <w:t>ατ</w:t>
      </w:r>
      <w:r w:rsidR="004F16F0" w:rsidRPr="00465AF9">
        <w:rPr>
          <w:rFonts w:ascii="Calibri" w:hAnsi="Calibri"/>
          <w:color w:val="595959"/>
          <w:sz w:val="22"/>
          <w:szCs w:val="22"/>
          <w:lang w:val="el-GR"/>
        </w:rPr>
        <w:t>. την αντίστοιχη περίοδο του προηγούμενου έτους. Στο τέλος του Α’ εξαμήνου του 2023, το ανεκτέλεστο υπόλοιπο των εκτελούμενων  έργων υποδομών, ξεπερνά</w:t>
      </w:r>
      <w:r w:rsidR="00465AF9" w:rsidRPr="00465AF9">
        <w:rPr>
          <w:rFonts w:ascii="Calibri" w:hAnsi="Calibri"/>
          <w:color w:val="595959"/>
          <w:sz w:val="22"/>
          <w:szCs w:val="22"/>
          <w:lang w:val="el-GR"/>
        </w:rPr>
        <w:t xml:space="preserve"> </w:t>
      </w:r>
      <w:r w:rsidR="004F16F0" w:rsidRPr="00465AF9">
        <w:rPr>
          <w:rFonts w:ascii="Calibri" w:hAnsi="Calibri"/>
          <w:color w:val="595959"/>
          <w:sz w:val="22"/>
          <w:szCs w:val="22"/>
          <w:lang w:val="el-GR"/>
        </w:rPr>
        <w:t>τα</w:t>
      </w:r>
      <w:r w:rsidR="00465AF9" w:rsidRPr="00465AF9">
        <w:rPr>
          <w:rFonts w:ascii="Calibri" w:hAnsi="Calibri"/>
          <w:color w:val="595959"/>
          <w:sz w:val="22"/>
          <w:szCs w:val="22"/>
          <w:lang w:val="el-GR"/>
        </w:rPr>
        <w:t xml:space="preserve"> </w:t>
      </w:r>
      <w:r w:rsidR="004F16F0" w:rsidRPr="00465AF9">
        <w:rPr>
          <w:rFonts w:ascii="Calibri" w:hAnsi="Calibri"/>
          <w:color w:val="595959"/>
          <w:sz w:val="22"/>
          <w:szCs w:val="22"/>
          <w:lang w:val="el-GR"/>
        </w:rPr>
        <w:t>€5</w:t>
      </w:r>
      <w:r w:rsidR="004C7D91" w:rsidRPr="004C7D91">
        <w:rPr>
          <w:rFonts w:ascii="Calibri" w:hAnsi="Calibri"/>
          <w:color w:val="595959"/>
          <w:sz w:val="22"/>
          <w:szCs w:val="22"/>
          <w:lang w:val="el-GR"/>
        </w:rPr>
        <w:t>5</w:t>
      </w:r>
      <w:r w:rsidR="004F16F0" w:rsidRPr="00465AF9">
        <w:rPr>
          <w:rFonts w:ascii="Calibri" w:hAnsi="Calibri"/>
          <w:color w:val="595959"/>
          <w:sz w:val="22"/>
          <w:szCs w:val="22"/>
          <w:lang w:val="el-GR"/>
        </w:rPr>
        <w:t>0 εκ</w:t>
      </w:r>
      <w:r w:rsidR="00465AF9" w:rsidRPr="00465AF9">
        <w:rPr>
          <w:rFonts w:ascii="Calibri" w:hAnsi="Calibri"/>
          <w:color w:val="595959"/>
          <w:sz w:val="22"/>
          <w:szCs w:val="22"/>
          <w:lang w:val="el-GR"/>
        </w:rPr>
        <w:t>ατ</w:t>
      </w:r>
      <w:r w:rsidR="004F16F0" w:rsidRPr="00465AF9">
        <w:rPr>
          <w:rFonts w:ascii="Calibri" w:hAnsi="Calibri"/>
          <w:color w:val="595959"/>
          <w:sz w:val="22"/>
          <w:szCs w:val="22"/>
          <w:lang w:val="el-GR"/>
        </w:rPr>
        <w:t xml:space="preserve">., ενώ συμπεριλαμβανομένων των έργων που βρίσκονται σε προχωρημένο στάδιο επικείμενης  </w:t>
      </w:r>
      <w:proofErr w:type="spellStart"/>
      <w:r w:rsidR="004F16F0" w:rsidRPr="00465AF9">
        <w:rPr>
          <w:rFonts w:ascii="Calibri" w:hAnsi="Calibri"/>
          <w:color w:val="595959"/>
          <w:sz w:val="22"/>
          <w:szCs w:val="22"/>
          <w:lang w:val="el-GR"/>
        </w:rPr>
        <w:t>συμβασιοποίησης</w:t>
      </w:r>
      <w:proofErr w:type="spellEnd"/>
      <w:r w:rsidR="004F16F0" w:rsidRPr="00465AF9">
        <w:rPr>
          <w:rFonts w:ascii="Calibri" w:hAnsi="Calibri"/>
          <w:color w:val="595959"/>
          <w:sz w:val="22"/>
          <w:szCs w:val="22"/>
          <w:lang w:val="el-GR"/>
        </w:rPr>
        <w:t>, ξεπερνά τα €</w:t>
      </w:r>
      <w:r w:rsidR="004C7D91" w:rsidRPr="004C7D91">
        <w:rPr>
          <w:rFonts w:ascii="Calibri" w:hAnsi="Calibri"/>
          <w:color w:val="595959"/>
          <w:sz w:val="22"/>
          <w:szCs w:val="22"/>
          <w:lang w:val="el-GR"/>
        </w:rPr>
        <w:t>9</w:t>
      </w:r>
      <w:r w:rsidR="004F16F0" w:rsidRPr="00465AF9">
        <w:rPr>
          <w:rFonts w:ascii="Calibri" w:hAnsi="Calibri"/>
          <w:color w:val="595959"/>
          <w:sz w:val="22"/>
          <w:szCs w:val="22"/>
          <w:lang w:val="el-GR"/>
        </w:rPr>
        <w:t>00εκ</w:t>
      </w:r>
      <w:r w:rsidR="00465AF9" w:rsidRPr="00465AF9">
        <w:rPr>
          <w:rFonts w:ascii="Calibri" w:hAnsi="Calibri"/>
          <w:color w:val="595959"/>
          <w:sz w:val="22"/>
          <w:szCs w:val="22"/>
          <w:lang w:val="el-GR"/>
        </w:rPr>
        <w:t>ατ</w:t>
      </w:r>
      <w:r w:rsidR="004F16F0" w:rsidRPr="00465AF9">
        <w:rPr>
          <w:rFonts w:ascii="Calibri" w:hAnsi="Calibri"/>
          <w:color w:val="595959"/>
          <w:sz w:val="22"/>
          <w:szCs w:val="22"/>
          <w:lang w:val="el-GR"/>
        </w:rPr>
        <w:t>.</w:t>
      </w:r>
      <w:r w:rsidR="00465AF9" w:rsidRPr="00465AF9">
        <w:rPr>
          <w:rFonts w:ascii="Calibri" w:hAnsi="Calibri"/>
          <w:color w:val="595959"/>
          <w:sz w:val="22"/>
          <w:szCs w:val="22"/>
          <w:lang w:val="el-GR"/>
        </w:rPr>
        <w:t xml:space="preserve"> Οι προοπτικές </w:t>
      </w:r>
      <w:r w:rsidR="00465AF9" w:rsidRPr="00465AF9">
        <w:rPr>
          <w:rFonts w:ascii="Calibri" w:hAnsi="Calibri"/>
          <w:color w:val="595959"/>
          <w:sz w:val="22"/>
          <w:szCs w:val="22"/>
          <w:lang w:val="el-GR"/>
        </w:rPr>
        <w:lastRenderedPageBreak/>
        <w:t xml:space="preserve">του κατασκευαστικού κλάδου στην Ελλάδα είναι ιδιαίτερα θετικές, κυρίως για έργα παραχωρήσεων και </w:t>
      </w:r>
      <w:r w:rsidR="00360756" w:rsidRPr="00360756">
        <w:rPr>
          <w:rFonts w:ascii="Calibri" w:hAnsi="Calibri" w:hint="cs"/>
          <w:color w:val="595959"/>
          <w:sz w:val="22"/>
          <w:szCs w:val="22"/>
          <w:lang w:val="el-GR"/>
        </w:rPr>
        <w:t>Συμπράξεων</w:t>
      </w:r>
      <w:r w:rsidR="00360756" w:rsidRPr="00360756">
        <w:rPr>
          <w:rFonts w:ascii="Calibri" w:hAnsi="Calibri"/>
          <w:color w:val="595959"/>
          <w:sz w:val="22"/>
          <w:szCs w:val="22"/>
          <w:lang w:val="el-GR"/>
        </w:rPr>
        <w:t xml:space="preserve"> </w:t>
      </w:r>
      <w:r w:rsidR="00360756" w:rsidRPr="00360756">
        <w:rPr>
          <w:rFonts w:ascii="Calibri" w:hAnsi="Calibri" w:hint="cs"/>
          <w:color w:val="595959"/>
          <w:sz w:val="22"/>
          <w:szCs w:val="22"/>
          <w:lang w:val="el-GR"/>
        </w:rPr>
        <w:t>Δημόσιου</w:t>
      </w:r>
      <w:r w:rsidR="00360756" w:rsidRPr="00360756">
        <w:rPr>
          <w:rFonts w:ascii="Calibri" w:hAnsi="Calibri"/>
          <w:color w:val="595959"/>
          <w:sz w:val="22"/>
          <w:szCs w:val="22"/>
          <w:lang w:val="el-GR"/>
        </w:rPr>
        <w:t xml:space="preserve"> &amp; </w:t>
      </w:r>
      <w:r w:rsidR="00360756" w:rsidRPr="00360756">
        <w:rPr>
          <w:rFonts w:ascii="Calibri" w:hAnsi="Calibri" w:hint="cs"/>
          <w:color w:val="595959"/>
          <w:sz w:val="22"/>
          <w:szCs w:val="22"/>
          <w:lang w:val="el-GR"/>
        </w:rPr>
        <w:t>Ιδιωτικού</w:t>
      </w:r>
      <w:r w:rsidR="00360756" w:rsidRPr="00360756">
        <w:rPr>
          <w:rFonts w:ascii="Calibri" w:hAnsi="Calibri"/>
          <w:color w:val="595959"/>
          <w:sz w:val="22"/>
          <w:szCs w:val="22"/>
          <w:lang w:val="el-GR"/>
        </w:rPr>
        <w:t xml:space="preserve"> </w:t>
      </w:r>
      <w:r w:rsidR="00360756" w:rsidRPr="00360756">
        <w:rPr>
          <w:rFonts w:ascii="Calibri" w:hAnsi="Calibri" w:hint="cs"/>
          <w:color w:val="595959"/>
          <w:sz w:val="22"/>
          <w:szCs w:val="22"/>
          <w:lang w:val="el-GR"/>
        </w:rPr>
        <w:t>Τομέα</w:t>
      </w:r>
      <w:r w:rsidR="00360756" w:rsidRPr="00360756">
        <w:rPr>
          <w:rFonts w:ascii="Calibri" w:hAnsi="Calibri"/>
          <w:color w:val="595959"/>
          <w:sz w:val="22"/>
          <w:szCs w:val="22"/>
          <w:lang w:val="el-GR"/>
        </w:rPr>
        <w:t xml:space="preserve"> (</w:t>
      </w:r>
      <w:r w:rsidR="00360756" w:rsidRPr="00360756">
        <w:rPr>
          <w:rFonts w:ascii="Calibri" w:hAnsi="Calibri" w:hint="cs"/>
          <w:color w:val="595959"/>
          <w:sz w:val="22"/>
          <w:szCs w:val="22"/>
          <w:lang w:val="el-GR"/>
        </w:rPr>
        <w:t>ΣΔΙΤ</w:t>
      </w:r>
      <w:r w:rsidR="00360756" w:rsidRPr="00360756">
        <w:rPr>
          <w:rFonts w:ascii="Calibri" w:hAnsi="Calibri"/>
          <w:color w:val="595959"/>
          <w:sz w:val="22"/>
          <w:szCs w:val="22"/>
          <w:lang w:val="el-GR"/>
        </w:rPr>
        <w:t xml:space="preserve">), </w:t>
      </w:r>
      <w:r w:rsidR="00465AF9" w:rsidRPr="00465AF9">
        <w:rPr>
          <w:rFonts w:ascii="Calibri" w:hAnsi="Calibri"/>
          <w:color w:val="595959"/>
          <w:sz w:val="22"/>
          <w:szCs w:val="22"/>
          <w:lang w:val="el-GR"/>
        </w:rPr>
        <w:t>στα οποία ο Τομέας Υποδομών</w:t>
      </w:r>
      <w:r w:rsidR="00465AF9">
        <w:rPr>
          <w:rFonts w:ascii="Calibri" w:hAnsi="Calibri"/>
          <w:color w:val="595959"/>
          <w:sz w:val="22"/>
          <w:szCs w:val="22"/>
          <w:lang w:val="el-GR"/>
        </w:rPr>
        <w:t xml:space="preserve"> </w:t>
      </w:r>
      <w:r w:rsidR="00465AF9" w:rsidRPr="00465AF9">
        <w:rPr>
          <w:rFonts w:ascii="Calibri" w:hAnsi="Calibri"/>
          <w:color w:val="595959"/>
          <w:sz w:val="22"/>
          <w:szCs w:val="22"/>
          <w:lang w:val="el-GR"/>
        </w:rPr>
        <w:t>φιλοδοξεί</w:t>
      </w:r>
      <w:r w:rsidR="00465AF9">
        <w:rPr>
          <w:rFonts w:ascii="Calibri" w:hAnsi="Calibri"/>
          <w:color w:val="595959"/>
          <w:sz w:val="22"/>
          <w:szCs w:val="22"/>
          <w:lang w:val="el-GR"/>
        </w:rPr>
        <w:t xml:space="preserve"> </w:t>
      </w:r>
      <w:r w:rsidR="00465AF9" w:rsidRPr="00465AF9">
        <w:rPr>
          <w:rFonts w:ascii="Calibri" w:hAnsi="Calibri"/>
          <w:color w:val="595959"/>
          <w:sz w:val="22"/>
          <w:szCs w:val="22"/>
          <w:lang w:val="el-GR"/>
        </w:rPr>
        <w:t xml:space="preserve">εφεξής, να </w:t>
      </w:r>
      <w:r w:rsidR="00465AF9">
        <w:rPr>
          <w:rFonts w:ascii="Calibri" w:hAnsi="Calibri"/>
          <w:color w:val="595959"/>
          <w:sz w:val="22"/>
          <w:szCs w:val="22"/>
          <w:lang w:val="el-GR"/>
        </w:rPr>
        <w:t>διαδραματίσει</w:t>
      </w:r>
      <w:r w:rsidR="00465AF9" w:rsidRPr="00465AF9">
        <w:rPr>
          <w:rFonts w:ascii="Calibri" w:hAnsi="Calibri"/>
          <w:color w:val="595959"/>
          <w:sz w:val="22"/>
          <w:szCs w:val="22"/>
          <w:lang w:val="el-GR"/>
        </w:rPr>
        <w:t xml:space="preserve"> πρωταγωνιστικό ρόλο. </w:t>
      </w:r>
    </w:p>
    <w:p w14:paraId="64928611" w14:textId="14D9E762" w:rsidR="004F16F0" w:rsidRPr="00465AF9" w:rsidRDefault="004F16F0" w:rsidP="004F16F0">
      <w:pPr>
        <w:pStyle w:val="BodyA"/>
        <w:spacing w:before="120" w:after="120" w:line="240" w:lineRule="atLeast"/>
        <w:ind w:left="425"/>
        <w:jc w:val="both"/>
        <w:rPr>
          <w:rFonts w:ascii="Calibri" w:hAnsi="Calibri"/>
          <w:color w:val="595959"/>
          <w:sz w:val="22"/>
          <w:szCs w:val="22"/>
          <w:lang w:val="el-GR"/>
        </w:rPr>
      </w:pPr>
    </w:p>
    <w:p w14:paraId="607C7A4A" w14:textId="0872BF25" w:rsidR="00696F74" w:rsidRPr="00960D69" w:rsidRDefault="00696F74" w:rsidP="00B43055">
      <w:pPr>
        <w:pStyle w:val="ListParagraph"/>
        <w:numPr>
          <w:ilvl w:val="0"/>
          <w:numId w:val="9"/>
        </w:numPr>
        <w:pBdr>
          <w:top w:val="nil"/>
          <w:left w:val="nil"/>
          <w:bottom w:val="nil"/>
          <w:right w:val="nil"/>
          <w:between w:val="nil"/>
          <w:bar w:val="nil"/>
        </w:pBdr>
        <w:ind w:left="785"/>
        <w:jc w:val="both"/>
        <w:rPr>
          <w:rFonts w:cs="Calibri"/>
          <w:b/>
          <w:iCs/>
          <w:color w:val="002060"/>
          <w:u w:color="4C4E56"/>
        </w:rPr>
      </w:pPr>
      <w:r w:rsidRPr="00960D69">
        <w:rPr>
          <w:rFonts w:cs="Calibri"/>
          <w:b/>
          <w:iCs/>
          <w:color w:val="002060"/>
          <w:u w:color="4C4E56"/>
        </w:rPr>
        <w:t>ΕΝΗΜΕΡΩΣΗ ΓΙΑ ΤΗ ΛΕΙΤΟΥΡΓΙΑ ΤΩΝ ΕΠΙΧΕΙΡΗΜΑΤΙΚ</w:t>
      </w:r>
      <w:r w:rsidR="003E796C" w:rsidRPr="00960D69">
        <w:rPr>
          <w:rFonts w:cs="Calibri"/>
          <w:b/>
          <w:iCs/>
          <w:color w:val="002060"/>
          <w:u w:color="4C4E56"/>
        </w:rPr>
        <w:t>ΩΝ</w:t>
      </w:r>
      <w:r w:rsidRPr="00960D69">
        <w:rPr>
          <w:rFonts w:cs="Calibri"/>
          <w:b/>
          <w:iCs/>
          <w:color w:val="002060"/>
          <w:u w:color="4C4E56"/>
        </w:rPr>
        <w:t xml:space="preserve"> </w:t>
      </w:r>
      <w:r w:rsidR="003E796C" w:rsidRPr="00960D69">
        <w:rPr>
          <w:rFonts w:cs="Calibri"/>
          <w:b/>
          <w:iCs/>
          <w:color w:val="002060"/>
          <w:u w:color="4C4E56"/>
        </w:rPr>
        <w:t>ΚΛΑΔΩΝ:</w:t>
      </w:r>
      <w:r w:rsidRPr="00960D69">
        <w:rPr>
          <w:rFonts w:cs="Calibri"/>
          <w:b/>
          <w:iCs/>
          <w:color w:val="002060"/>
          <w:u w:color="4C4E56"/>
        </w:rPr>
        <w:t xml:space="preserve"> </w:t>
      </w:r>
    </w:p>
    <w:p w14:paraId="226C57C7" w14:textId="77777777" w:rsidR="00696F74" w:rsidRPr="00960D69" w:rsidRDefault="00696F74" w:rsidP="00A11A91">
      <w:pPr>
        <w:pBdr>
          <w:top w:val="nil"/>
          <w:left w:val="nil"/>
          <w:bottom w:val="nil"/>
          <w:right w:val="nil"/>
          <w:between w:val="nil"/>
          <w:bar w:val="nil"/>
        </w:pBdr>
        <w:jc w:val="both"/>
        <w:rPr>
          <w:rFonts w:cs="Calibri"/>
          <w:b/>
          <w:iCs/>
          <w:color w:val="002060"/>
          <w:sz w:val="16"/>
          <w:szCs w:val="12"/>
          <w:u w:color="4C4E56"/>
          <w:lang w:val="el-GR"/>
        </w:rPr>
      </w:pPr>
    </w:p>
    <w:p w14:paraId="545CCCB2" w14:textId="5B3790A2" w:rsidR="00DE41B8" w:rsidRPr="00960D69" w:rsidRDefault="003E796C" w:rsidP="00DE41B8">
      <w:pPr>
        <w:pStyle w:val="ListParagraph"/>
        <w:numPr>
          <w:ilvl w:val="1"/>
          <w:numId w:val="9"/>
        </w:numPr>
        <w:pBdr>
          <w:top w:val="nil"/>
          <w:left w:val="nil"/>
          <w:bottom w:val="nil"/>
          <w:right w:val="nil"/>
          <w:between w:val="nil"/>
          <w:bar w:val="nil"/>
        </w:pBdr>
        <w:ind w:left="851"/>
        <w:jc w:val="both"/>
        <w:rPr>
          <w:rFonts w:cs="Calibri"/>
          <w:b/>
          <w:iCs/>
          <w:color w:val="002060"/>
          <w:u w:color="4C4E56"/>
        </w:rPr>
      </w:pPr>
      <w:bookmarkStart w:id="3" w:name="_Hlk133589753"/>
      <w:r w:rsidRPr="00960D69">
        <w:rPr>
          <w:rFonts w:cs="Calibri"/>
          <w:b/>
          <w:iCs/>
          <w:color w:val="002060"/>
          <w:u w:color="4C4E56"/>
        </w:rPr>
        <w:t>Κλάδος</w:t>
      </w:r>
      <w:r w:rsidR="00696F74" w:rsidRPr="00960D69">
        <w:rPr>
          <w:rFonts w:cs="Calibri"/>
          <w:b/>
          <w:iCs/>
          <w:color w:val="002060"/>
          <w:u w:color="4C4E56"/>
        </w:rPr>
        <w:t xml:space="preserve"> Ενέργειας </w:t>
      </w:r>
    </w:p>
    <w:tbl>
      <w:tblPr>
        <w:tblW w:w="5760" w:type="dxa"/>
        <w:tblInd w:w="426" w:type="dxa"/>
        <w:tblCellMar>
          <w:left w:w="0" w:type="dxa"/>
          <w:right w:w="0" w:type="dxa"/>
        </w:tblCellMar>
        <w:tblLook w:val="04A0" w:firstRow="1" w:lastRow="0" w:firstColumn="1" w:lastColumn="0" w:noHBand="0" w:noVBand="1"/>
      </w:tblPr>
      <w:tblGrid>
        <w:gridCol w:w="1860"/>
        <w:gridCol w:w="1340"/>
        <w:gridCol w:w="1340"/>
        <w:gridCol w:w="1220"/>
      </w:tblGrid>
      <w:tr w:rsidR="00DE41B8" w:rsidRPr="00960D69" w14:paraId="60000EC3" w14:textId="77777777" w:rsidTr="00DE41B8">
        <w:trPr>
          <w:trHeight w:val="435"/>
        </w:trPr>
        <w:tc>
          <w:tcPr>
            <w:tcW w:w="1860" w:type="dxa"/>
            <w:tcBorders>
              <w:top w:val="single" w:sz="8" w:space="0" w:color="auto"/>
              <w:left w:val="nil"/>
              <w:bottom w:val="single" w:sz="8" w:space="0" w:color="auto"/>
              <w:right w:val="nil"/>
            </w:tcBorders>
            <w:shd w:val="clear" w:color="000000" w:fill="FFFFFF"/>
            <w:noWrap/>
            <w:tcMar>
              <w:top w:w="15" w:type="dxa"/>
              <w:left w:w="15" w:type="dxa"/>
              <w:bottom w:w="0" w:type="dxa"/>
              <w:right w:w="15" w:type="dxa"/>
            </w:tcMar>
            <w:vAlign w:val="center"/>
            <w:hideMark/>
          </w:tcPr>
          <w:p w14:paraId="425067C1" w14:textId="77777777" w:rsidR="00DE41B8" w:rsidRPr="00960D69" w:rsidRDefault="00DE41B8">
            <w:pPr>
              <w:rPr>
                <w:rFonts w:ascii="Calibri" w:eastAsia="Times New Roman" w:hAnsi="Calibri" w:cs="Calibri"/>
                <w:color w:val="002060"/>
                <w:sz w:val="22"/>
                <w:szCs w:val="22"/>
                <w:lang w:eastAsia="en-US"/>
              </w:rPr>
            </w:pPr>
            <w:proofErr w:type="spellStart"/>
            <w:r w:rsidRPr="00960D69">
              <w:rPr>
                <w:rFonts w:ascii="Calibri" w:hAnsi="Calibri" w:cs="Calibri"/>
                <w:color w:val="002060"/>
                <w:sz w:val="22"/>
                <w:szCs w:val="22"/>
              </w:rPr>
              <w:t>Ποσά</w:t>
            </w:r>
            <w:proofErr w:type="spellEnd"/>
            <w:r w:rsidRPr="00960D69">
              <w:rPr>
                <w:rFonts w:ascii="Calibri" w:hAnsi="Calibri" w:cs="Calibri"/>
                <w:color w:val="002060"/>
                <w:sz w:val="22"/>
                <w:szCs w:val="22"/>
              </w:rPr>
              <w:t xml:space="preserve"> </w:t>
            </w:r>
            <w:proofErr w:type="spellStart"/>
            <w:r w:rsidRPr="00960D69">
              <w:rPr>
                <w:rFonts w:ascii="Calibri" w:hAnsi="Calibri" w:cs="Calibri"/>
                <w:color w:val="002060"/>
                <w:sz w:val="22"/>
                <w:szCs w:val="22"/>
              </w:rPr>
              <w:t>σε</w:t>
            </w:r>
            <w:proofErr w:type="spellEnd"/>
            <w:r w:rsidRPr="00960D69">
              <w:rPr>
                <w:rFonts w:ascii="Calibri" w:hAnsi="Calibri" w:cs="Calibri"/>
                <w:color w:val="002060"/>
                <w:sz w:val="22"/>
                <w:szCs w:val="22"/>
              </w:rPr>
              <w:t xml:space="preserve"> </w:t>
            </w:r>
            <w:proofErr w:type="spellStart"/>
            <w:r w:rsidRPr="00960D69">
              <w:rPr>
                <w:rFonts w:ascii="Calibri" w:hAnsi="Calibri" w:cs="Calibri"/>
                <w:color w:val="002060"/>
                <w:sz w:val="22"/>
                <w:szCs w:val="22"/>
              </w:rPr>
              <w:t>εκ</w:t>
            </w:r>
            <w:proofErr w:type="spellEnd"/>
            <w:r w:rsidRPr="00960D69">
              <w:rPr>
                <w:rFonts w:ascii="Calibri" w:hAnsi="Calibri" w:cs="Calibri"/>
                <w:color w:val="002060"/>
                <w:sz w:val="22"/>
                <w:szCs w:val="22"/>
              </w:rPr>
              <w:t xml:space="preserve"> €</w:t>
            </w:r>
          </w:p>
        </w:tc>
        <w:tc>
          <w:tcPr>
            <w:tcW w:w="1340" w:type="dxa"/>
            <w:tcBorders>
              <w:top w:val="single" w:sz="8" w:space="0" w:color="auto"/>
              <w:left w:val="nil"/>
              <w:bottom w:val="single" w:sz="8" w:space="0" w:color="auto"/>
              <w:right w:val="nil"/>
            </w:tcBorders>
            <w:shd w:val="clear" w:color="000000" w:fill="DDEBF7"/>
            <w:tcMar>
              <w:top w:w="15" w:type="dxa"/>
              <w:left w:w="15" w:type="dxa"/>
              <w:bottom w:w="0" w:type="dxa"/>
              <w:right w:w="15" w:type="dxa"/>
            </w:tcMar>
            <w:vAlign w:val="center"/>
            <w:hideMark/>
          </w:tcPr>
          <w:p w14:paraId="3320A743" w14:textId="77777777" w:rsidR="005822EA" w:rsidRPr="00960D69" w:rsidRDefault="00B2358F">
            <w:pPr>
              <w:jc w:val="center"/>
              <w:rPr>
                <w:rFonts w:ascii="Calibri" w:hAnsi="Calibri" w:cs="Calibri"/>
                <w:b/>
                <w:bCs/>
                <w:color w:val="002060"/>
                <w:sz w:val="22"/>
                <w:szCs w:val="22"/>
                <w:lang w:val="el-GR"/>
              </w:rPr>
            </w:pPr>
            <w:r w:rsidRPr="00960D69">
              <w:rPr>
                <w:rFonts w:ascii="Calibri" w:hAnsi="Calibri" w:cs="Calibri"/>
                <w:b/>
                <w:bCs/>
                <w:color w:val="002060"/>
                <w:sz w:val="22"/>
                <w:szCs w:val="22"/>
              </w:rPr>
              <w:t xml:space="preserve">A’ </w:t>
            </w:r>
            <w:proofErr w:type="spellStart"/>
            <w:r w:rsidR="005822EA" w:rsidRPr="00960D69">
              <w:rPr>
                <w:rFonts w:ascii="Calibri" w:hAnsi="Calibri" w:cs="Calibri"/>
                <w:b/>
                <w:bCs/>
                <w:color w:val="002060"/>
                <w:sz w:val="22"/>
                <w:szCs w:val="22"/>
                <w:lang w:val="el-GR"/>
              </w:rPr>
              <w:t>Εξαμ</w:t>
            </w:r>
            <w:proofErr w:type="spellEnd"/>
            <w:r w:rsidRPr="00960D69">
              <w:rPr>
                <w:rFonts w:ascii="Calibri" w:hAnsi="Calibri" w:cs="Calibri"/>
                <w:b/>
                <w:bCs/>
                <w:color w:val="002060"/>
                <w:sz w:val="22"/>
                <w:szCs w:val="22"/>
                <w:lang w:val="el-GR"/>
              </w:rPr>
              <w:t>.</w:t>
            </w:r>
          </w:p>
          <w:p w14:paraId="21A93646" w14:textId="568E7B65" w:rsidR="00DE41B8" w:rsidRPr="00960D69" w:rsidRDefault="00DE41B8">
            <w:pPr>
              <w:jc w:val="center"/>
              <w:rPr>
                <w:rFonts w:ascii="Calibri" w:hAnsi="Calibri" w:cs="Calibri"/>
                <w:b/>
                <w:bCs/>
                <w:color w:val="002060"/>
                <w:sz w:val="22"/>
                <w:szCs w:val="22"/>
              </w:rPr>
            </w:pPr>
            <w:r w:rsidRPr="00960D69">
              <w:rPr>
                <w:rFonts w:ascii="Calibri" w:hAnsi="Calibri" w:cs="Calibri"/>
                <w:b/>
                <w:bCs/>
                <w:color w:val="002060"/>
                <w:sz w:val="22"/>
                <w:szCs w:val="22"/>
              </w:rPr>
              <w:t xml:space="preserve"> 202</w:t>
            </w:r>
            <w:r w:rsidR="00E170E7" w:rsidRPr="00960D69">
              <w:rPr>
                <w:rFonts w:ascii="Calibri" w:hAnsi="Calibri" w:cs="Calibri"/>
                <w:b/>
                <w:bCs/>
                <w:color w:val="002060"/>
                <w:sz w:val="22"/>
                <w:szCs w:val="22"/>
              </w:rPr>
              <w:t>3</w:t>
            </w:r>
          </w:p>
        </w:tc>
        <w:tc>
          <w:tcPr>
            <w:tcW w:w="1340" w:type="dxa"/>
            <w:tcBorders>
              <w:top w:val="single" w:sz="8" w:space="0" w:color="auto"/>
              <w:left w:val="nil"/>
              <w:bottom w:val="single" w:sz="8" w:space="0" w:color="auto"/>
              <w:right w:val="nil"/>
            </w:tcBorders>
            <w:shd w:val="clear" w:color="000000" w:fill="FFFFFF"/>
            <w:tcMar>
              <w:top w:w="15" w:type="dxa"/>
              <w:left w:w="15" w:type="dxa"/>
              <w:bottom w:w="0" w:type="dxa"/>
              <w:right w:w="15" w:type="dxa"/>
            </w:tcMar>
            <w:vAlign w:val="center"/>
            <w:hideMark/>
          </w:tcPr>
          <w:p w14:paraId="2DE90EE4" w14:textId="77777777" w:rsidR="005822EA" w:rsidRPr="00960D69" w:rsidRDefault="00B2358F">
            <w:pPr>
              <w:jc w:val="center"/>
              <w:rPr>
                <w:rFonts w:ascii="Calibri" w:hAnsi="Calibri" w:cs="Calibri"/>
                <w:b/>
                <w:bCs/>
                <w:color w:val="002060"/>
                <w:sz w:val="22"/>
                <w:szCs w:val="22"/>
                <w:lang w:val="el-GR"/>
              </w:rPr>
            </w:pPr>
            <w:r w:rsidRPr="00960D69">
              <w:rPr>
                <w:rFonts w:ascii="Calibri" w:hAnsi="Calibri" w:cs="Calibri"/>
                <w:b/>
                <w:bCs/>
                <w:color w:val="002060"/>
                <w:sz w:val="22"/>
                <w:szCs w:val="22"/>
                <w:lang w:val="el-GR"/>
              </w:rPr>
              <w:t xml:space="preserve">Α’ </w:t>
            </w:r>
            <w:proofErr w:type="spellStart"/>
            <w:r w:rsidR="005822EA" w:rsidRPr="00960D69">
              <w:rPr>
                <w:rFonts w:ascii="Calibri" w:hAnsi="Calibri" w:cs="Calibri"/>
                <w:b/>
                <w:bCs/>
                <w:color w:val="002060"/>
                <w:sz w:val="22"/>
                <w:szCs w:val="22"/>
                <w:lang w:val="el-GR"/>
              </w:rPr>
              <w:t>Εξαμ</w:t>
            </w:r>
            <w:proofErr w:type="spellEnd"/>
            <w:r w:rsidRPr="00960D69">
              <w:rPr>
                <w:rFonts w:ascii="Calibri" w:hAnsi="Calibri" w:cs="Calibri"/>
                <w:b/>
                <w:bCs/>
                <w:color w:val="002060"/>
                <w:sz w:val="22"/>
                <w:szCs w:val="22"/>
                <w:lang w:val="el-GR"/>
              </w:rPr>
              <w:t>.</w:t>
            </w:r>
          </w:p>
          <w:p w14:paraId="7393E921" w14:textId="06BD7974" w:rsidR="00DE41B8" w:rsidRPr="00960D69" w:rsidRDefault="00DE41B8">
            <w:pPr>
              <w:jc w:val="center"/>
              <w:rPr>
                <w:rFonts w:ascii="Calibri" w:hAnsi="Calibri" w:cs="Calibri"/>
                <w:b/>
                <w:bCs/>
                <w:color w:val="002060"/>
                <w:sz w:val="22"/>
                <w:szCs w:val="22"/>
              </w:rPr>
            </w:pPr>
            <w:r w:rsidRPr="00960D69">
              <w:rPr>
                <w:rFonts w:ascii="Calibri" w:hAnsi="Calibri" w:cs="Calibri"/>
                <w:b/>
                <w:bCs/>
                <w:color w:val="002060"/>
                <w:sz w:val="22"/>
                <w:szCs w:val="22"/>
              </w:rPr>
              <w:t xml:space="preserve"> 202</w:t>
            </w:r>
            <w:r w:rsidR="00E170E7" w:rsidRPr="00960D69">
              <w:rPr>
                <w:rFonts w:ascii="Calibri" w:hAnsi="Calibri" w:cs="Calibri"/>
                <w:b/>
                <w:bCs/>
                <w:color w:val="002060"/>
                <w:sz w:val="22"/>
                <w:szCs w:val="22"/>
              </w:rPr>
              <w:t>2</w:t>
            </w:r>
          </w:p>
        </w:tc>
        <w:tc>
          <w:tcPr>
            <w:tcW w:w="1220" w:type="dxa"/>
            <w:tcBorders>
              <w:top w:val="single" w:sz="8" w:space="0" w:color="auto"/>
              <w:left w:val="nil"/>
              <w:bottom w:val="single" w:sz="8" w:space="0" w:color="auto"/>
              <w:right w:val="nil"/>
            </w:tcBorders>
            <w:shd w:val="clear" w:color="000000" w:fill="FFFFFF"/>
            <w:noWrap/>
            <w:tcMar>
              <w:top w:w="15" w:type="dxa"/>
              <w:left w:w="15" w:type="dxa"/>
              <w:bottom w:w="0" w:type="dxa"/>
              <w:right w:w="15" w:type="dxa"/>
            </w:tcMar>
            <w:vAlign w:val="center"/>
            <w:hideMark/>
          </w:tcPr>
          <w:p w14:paraId="0C637EB1" w14:textId="77777777" w:rsidR="00DE41B8" w:rsidRPr="00960D69" w:rsidRDefault="00DE41B8">
            <w:pPr>
              <w:jc w:val="center"/>
              <w:rPr>
                <w:rFonts w:ascii="Calibri" w:hAnsi="Calibri" w:cs="Calibri"/>
                <w:b/>
                <w:bCs/>
                <w:color w:val="002060"/>
                <w:sz w:val="22"/>
                <w:szCs w:val="22"/>
              </w:rPr>
            </w:pPr>
            <w:r w:rsidRPr="00960D69">
              <w:rPr>
                <w:rFonts w:ascii="Calibri" w:hAnsi="Calibri" w:cs="Calibri"/>
                <w:b/>
                <w:bCs/>
                <w:color w:val="002060"/>
                <w:sz w:val="22"/>
                <w:szCs w:val="22"/>
              </w:rPr>
              <w:t>Δ %</w:t>
            </w:r>
          </w:p>
        </w:tc>
      </w:tr>
      <w:tr w:rsidR="008A78D7" w:rsidRPr="00960D69" w14:paraId="1B9E936B" w14:textId="77777777" w:rsidTr="00DE41B8">
        <w:trPr>
          <w:trHeight w:val="300"/>
        </w:trPr>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7D432D19" w14:textId="77777777" w:rsidR="008A78D7" w:rsidRPr="00960D69" w:rsidRDefault="008A78D7" w:rsidP="008A78D7">
            <w:pPr>
              <w:rPr>
                <w:rFonts w:ascii="Calibri" w:hAnsi="Calibri" w:cs="Calibri"/>
                <w:color w:val="000000"/>
                <w:sz w:val="22"/>
                <w:szCs w:val="22"/>
              </w:rPr>
            </w:pPr>
            <w:proofErr w:type="spellStart"/>
            <w:r w:rsidRPr="00960D69">
              <w:rPr>
                <w:rFonts w:ascii="Calibri" w:hAnsi="Calibri" w:cs="Calibri"/>
                <w:color w:val="000000"/>
                <w:sz w:val="22"/>
                <w:szCs w:val="22"/>
              </w:rPr>
              <w:t>Κύκλος</w:t>
            </w:r>
            <w:proofErr w:type="spellEnd"/>
            <w:r w:rsidRPr="00960D69">
              <w:rPr>
                <w:rFonts w:ascii="Calibri" w:hAnsi="Calibri" w:cs="Calibri"/>
                <w:color w:val="000000"/>
                <w:sz w:val="22"/>
                <w:szCs w:val="22"/>
              </w:rPr>
              <w:t xml:space="preserve"> </w:t>
            </w:r>
            <w:proofErr w:type="spellStart"/>
            <w:r w:rsidRPr="00960D69">
              <w:rPr>
                <w:rFonts w:ascii="Calibri" w:hAnsi="Calibri" w:cs="Calibri"/>
                <w:color w:val="000000"/>
                <w:sz w:val="22"/>
                <w:szCs w:val="22"/>
              </w:rPr>
              <w:t>Εργ</w:t>
            </w:r>
            <w:proofErr w:type="spellEnd"/>
            <w:r w:rsidRPr="00960D69">
              <w:rPr>
                <w:rFonts w:ascii="Calibri" w:hAnsi="Calibri" w:cs="Calibri"/>
                <w:color w:val="000000"/>
                <w:sz w:val="22"/>
                <w:szCs w:val="22"/>
              </w:rPr>
              <w:t xml:space="preserve">ασιών </w:t>
            </w:r>
          </w:p>
        </w:tc>
        <w:tc>
          <w:tcPr>
            <w:tcW w:w="0" w:type="auto"/>
            <w:tcBorders>
              <w:top w:val="nil"/>
              <w:left w:val="nil"/>
              <w:bottom w:val="single" w:sz="8" w:space="0" w:color="auto"/>
              <w:right w:val="nil"/>
            </w:tcBorders>
            <w:shd w:val="clear" w:color="000000" w:fill="DDEBF7"/>
            <w:noWrap/>
            <w:tcMar>
              <w:top w:w="15" w:type="dxa"/>
              <w:left w:w="15" w:type="dxa"/>
              <w:bottom w:w="0" w:type="dxa"/>
              <w:right w:w="15" w:type="dxa"/>
            </w:tcMar>
            <w:vAlign w:val="center"/>
            <w:hideMark/>
          </w:tcPr>
          <w:p w14:paraId="15260541" w14:textId="28C39B1B" w:rsidR="008A78D7" w:rsidRPr="00960D69" w:rsidRDefault="00C05E6B" w:rsidP="008A78D7">
            <w:pPr>
              <w:jc w:val="center"/>
              <w:rPr>
                <w:rFonts w:ascii="Calibri" w:hAnsi="Calibri" w:cs="Calibri"/>
                <w:color w:val="000000"/>
                <w:sz w:val="22"/>
                <w:szCs w:val="22"/>
              </w:rPr>
            </w:pPr>
            <w:r>
              <w:rPr>
                <w:rFonts w:ascii="Calibri" w:hAnsi="Calibri" w:cs="Calibri"/>
                <w:color w:val="000000"/>
                <w:sz w:val="22"/>
                <w:szCs w:val="22"/>
              </w:rPr>
              <w:t>1</w:t>
            </w:r>
            <w:r w:rsidR="008A78D7" w:rsidRPr="00960D69">
              <w:rPr>
                <w:rFonts w:ascii="Calibri" w:hAnsi="Calibri" w:cs="Calibri"/>
                <w:color w:val="000000"/>
                <w:sz w:val="22"/>
                <w:szCs w:val="22"/>
              </w:rPr>
              <w:t>.</w:t>
            </w:r>
            <w:r>
              <w:rPr>
                <w:rFonts w:ascii="Calibri" w:hAnsi="Calibri" w:cs="Calibri"/>
                <w:color w:val="000000"/>
                <w:sz w:val="22"/>
                <w:szCs w:val="22"/>
              </w:rPr>
              <w:t>9</w:t>
            </w:r>
            <w:r w:rsidR="008A78D7" w:rsidRPr="00960D69">
              <w:rPr>
                <w:rFonts w:ascii="Calibri" w:hAnsi="Calibri" w:cs="Calibri"/>
                <w:color w:val="000000"/>
                <w:sz w:val="22"/>
                <w:szCs w:val="22"/>
              </w:rPr>
              <w:t>9</w:t>
            </w:r>
            <w:r>
              <w:rPr>
                <w:rFonts w:ascii="Calibri" w:hAnsi="Calibri" w:cs="Calibri"/>
                <w:color w:val="000000"/>
                <w:sz w:val="22"/>
                <w:szCs w:val="22"/>
              </w:rPr>
              <w:t>4</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6EA45B1D" w14:textId="3BF5CECE" w:rsidR="008A78D7" w:rsidRPr="00960D69" w:rsidRDefault="008A78D7" w:rsidP="008A78D7">
            <w:pPr>
              <w:jc w:val="center"/>
              <w:rPr>
                <w:rFonts w:ascii="Calibri" w:hAnsi="Calibri" w:cs="Calibri"/>
                <w:color w:val="000000"/>
                <w:sz w:val="22"/>
                <w:szCs w:val="22"/>
              </w:rPr>
            </w:pPr>
            <w:r w:rsidRPr="00960D69">
              <w:rPr>
                <w:rFonts w:ascii="Calibri" w:hAnsi="Calibri" w:cs="Calibri"/>
                <w:color w:val="000000"/>
                <w:sz w:val="22"/>
                <w:szCs w:val="22"/>
              </w:rPr>
              <w:t>1.640</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324852D5" w14:textId="3B3B7276" w:rsidR="008A78D7" w:rsidRPr="00960D69" w:rsidRDefault="008A78D7" w:rsidP="008A78D7">
            <w:pPr>
              <w:jc w:val="center"/>
              <w:rPr>
                <w:rFonts w:ascii="Calibri" w:hAnsi="Calibri" w:cs="Calibri"/>
                <w:color w:val="000000"/>
                <w:sz w:val="22"/>
                <w:szCs w:val="22"/>
              </w:rPr>
            </w:pPr>
            <w:r w:rsidRPr="00960D69">
              <w:rPr>
                <w:rFonts w:ascii="Calibri" w:hAnsi="Calibri" w:cs="Calibri"/>
                <w:color w:val="000000"/>
                <w:sz w:val="22"/>
                <w:szCs w:val="22"/>
              </w:rPr>
              <w:t>2</w:t>
            </w:r>
            <w:r w:rsidR="00B777CC">
              <w:rPr>
                <w:rFonts w:ascii="Calibri" w:hAnsi="Calibri" w:cs="Calibri"/>
                <w:color w:val="000000"/>
                <w:sz w:val="22"/>
                <w:szCs w:val="22"/>
              </w:rPr>
              <w:t>2</w:t>
            </w:r>
            <w:r w:rsidRPr="00960D69">
              <w:rPr>
                <w:rFonts w:ascii="Calibri" w:hAnsi="Calibri" w:cs="Calibri"/>
                <w:color w:val="000000"/>
                <w:sz w:val="22"/>
                <w:szCs w:val="22"/>
              </w:rPr>
              <w:t>%</w:t>
            </w:r>
          </w:p>
        </w:tc>
      </w:tr>
      <w:tr w:rsidR="008A78D7" w:rsidRPr="00960D69" w14:paraId="46C24E9C" w14:textId="77777777" w:rsidTr="00DE41B8">
        <w:trPr>
          <w:trHeight w:val="300"/>
        </w:trPr>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2D8A21C6" w14:textId="77777777" w:rsidR="008A78D7" w:rsidRPr="00960D69" w:rsidRDefault="008A78D7" w:rsidP="008A78D7">
            <w:pPr>
              <w:rPr>
                <w:rFonts w:ascii="Calibri" w:hAnsi="Calibri" w:cs="Calibri"/>
                <w:color w:val="000000"/>
                <w:sz w:val="22"/>
                <w:szCs w:val="22"/>
              </w:rPr>
            </w:pPr>
            <w:r w:rsidRPr="00960D69">
              <w:rPr>
                <w:rFonts w:ascii="Calibri" w:hAnsi="Calibri" w:cs="Calibri"/>
                <w:color w:val="000000"/>
                <w:sz w:val="22"/>
                <w:szCs w:val="22"/>
              </w:rPr>
              <w:t>EBITDA</w:t>
            </w:r>
          </w:p>
        </w:tc>
        <w:tc>
          <w:tcPr>
            <w:tcW w:w="0" w:type="auto"/>
            <w:tcBorders>
              <w:top w:val="nil"/>
              <w:left w:val="nil"/>
              <w:bottom w:val="single" w:sz="8" w:space="0" w:color="auto"/>
              <w:right w:val="nil"/>
            </w:tcBorders>
            <w:shd w:val="clear" w:color="000000" w:fill="DDEBF7"/>
            <w:noWrap/>
            <w:tcMar>
              <w:top w:w="15" w:type="dxa"/>
              <w:left w:w="15" w:type="dxa"/>
              <w:bottom w:w="0" w:type="dxa"/>
              <w:right w:w="15" w:type="dxa"/>
            </w:tcMar>
            <w:vAlign w:val="center"/>
            <w:hideMark/>
          </w:tcPr>
          <w:p w14:paraId="273E81B9" w14:textId="774CA55F" w:rsidR="008A78D7" w:rsidRPr="001E5817" w:rsidRDefault="001E5817" w:rsidP="008A78D7">
            <w:pPr>
              <w:jc w:val="center"/>
              <w:rPr>
                <w:rFonts w:ascii="Calibri" w:hAnsi="Calibri" w:cs="Calibri"/>
                <w:color w:val="000000"/>
                <w:sz w:val="22"/>
                <w:szCs w:val="22"/>
              </w:rPr>
            </w:pPr>
            <w:r>
              <w:rPr>
                <w:rFonts w:ascii="Calibri" w:hAnsi="Calibri" w:cs="Calibri"/>
                <w:color w:val="000000"/>
                <w:sz w:val="22"/>
                <w:szCs w:val="22"/>
              </w:rPr>
              <w:t>303</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2403530D" w14:textId="20D8126F" w:rsidR="008A78D7" w:rsidRPr="00960D69" w:rsidRDefault="008A78D7" w:rsidP="008A78D7">
            <w:pPr>
              <w:jc w:val="center"/>
              <w:rPr>
                <w:rFonts w:ascii="Calibri" w:hAnsi="Calibri" w:cs="Calibri"/>
                <w:color w:val="000000"/>
                <w:sz w:val="22"/>
                <w:szCs w:val="22"/>
              </w:rPr>
            </w:pPr>
            <w:r w:rsidRPr="00960D69">
              <w:rPr>
                <w:rFonts w:ascii="Calibri" w:hAnsi="Calibri" w:cs="Calibri"/>
                <w:color w:val="000000"/>
                <w:sz w:val="22"/>
                <w:szCs w:val="22"/>
              </w:rPr>
              <w:t>157</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2E95E015" w14:textId="5BBB0B73" w:rsidR="008A78D7" w:rsidRPr="00960D69" w:rsidRDefault="0094737A" w:rsidP="008A78D7">
            <w:pPr>
              <w:jc w:val="center"/>
              <w:rPr>
                <w:rFonts w:ascii="Calibri" w:hAnsi="Calibri" w:cs="Calibri"/>
                <w:color w:val="000000"/>
                <w:sz w:val="22"/>
                <w:szCs w:val="22"/>
              </w:rPr>
            </w:pPr>
            <w:r>
              <w:rPr>
                <w:rFonts w:ascii="Calibri" w:hAnsi="Calibri" w:cs="Calibri"/>
                <w:color w:val="000000"/>
                <w:sz w:val="22"/>
                <w:szCs w:val="22"/>
              </w:rPr>
              <w:t>92</w:t>
            </w:r>
            <w:r w:rsidR="008A78D7" w:rsidRPr="00960D69">
              <w:rPr>
                <w:rFonts w:ascii="Calibri" w:hAnsi="Calibri" w:cs="Calibri"/>
                <w:color w:val="000000"/>
                <w:sz w:val="22"/>
                <w:szCs w:val="22"/>
              </w:rPr>
              <w:t>%</w:t>
            </w:r>
          </w:p>
        </w:tc>
      </w:tr>
      <w:tr w:rsidR="008A78D7" w:rsidRPr="00960D69" w14:paraId="5719A94C" w14:textId="77777777" w:rsidTr="00DE41B8">
        <w:trPr>
          <w:trHeight w:val="290"/>
        </w:trPr>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274E8D5E" w14:textId="77777777" w:rsidR="008A78D7" w:rsidRPr="00960D69" w:rsidRDefault="008A78D7" w:rsidP="008A78D7">
            <w:pPr>
              <w:rPr>
                <w:rFonts w:ascii="Calibri" w:hAnsi="Calibri" w:cs="Calibri"/>
                <w:b/>
                <w:bCs/>
                <w:color w:val="000000"/>
                <w:sz w:val="22"/>
                <w:szCs w:val="22"/>
              </w:rPr>
            </w:pPr>
            <w:proofErr w:type="spellStart"/>
            <w:r w:rsidRPr="00960D69">
              <w:rPr>
                <w:rFonts w:ascii="Calibri" w:hAnsi="Calibri" w:cs="Calibri"/>
                <w:b/>
                <w:bCs/>
                <w:color w:val="000000"/>
                <w:sz w:val="22"/>
                <w:szCs w:val="22"/>
              </w:rPr>
              <w:t>Περιθώρι</w:t>
            </w:r>
            <w:proofErr w:type="spellEnd"/>
            <w:r w:rsidRPr="00960D69">
              <w:rPr>
                <w:rFonts w:ascii="Calibri" w:hAnsi="Calibri" w:cs="Calibri"/>
                <w:b/>
                <w:bCs/>
                <w:color w:val="000000"/>
                <w:sz w:val="22"/>
                <w:szCs w:val="22"/>
              </w:rPr>
              <w:t>α (%)</w:t>
            </w:r>
          </w:p>
        </w:tc>
        <w:tc>
          <w:tcPr>
            <w:tcW w:w="0" w:type="auto"/>
            <w:tcBorders>
              <w:top w:val="nil"/>
              <w:left w:val="nil"/>
              <w:bottom w:val="nil"/>
              <w:right w:val="nil"/>
            </w:tcBorders>
            <w:shd w:val="clear" w:color="000000" w:fill="DDEBF7"/>
            <w:noWrap/>
            <w:tcMar>
              <w:top w:w="15" w:type="dxa"/>
              <w:left w:w="15" w:type="dxa"/>
              <w:bottom w:w="0" w:type="dxa"/>
              <w:right w:w="15" w:type="dxa"/>
            </w:tcMar>
            <w:vAlign w:val="center"/>
            <w:hideMark/>
          </w:tcPr>
          <w:p w14:paraId="0B9208B2" w14:textId="77777777" w:rsidR="008A78D7" w:rsidRPr="00960D69" w:rsidRDefault="008A78D7" w:rsidP="008A78D7">
            <w:pPr>
              <w:jc w:val="center"/>
              <w:rPr>
                <w:rFonts w:ascii="Calibri" w:hAnsi="Calibri" w:cs="Calibri"/>
                <w:b/>
                <w:bCs/>
                <w:color w:val="000000"/>
                <w:sz w:val="22"/>
                <w:szCs w:val="22"/>
              </w:rPr>
            </w:pPr>
            <w:r w:rsidRPr="00960D69">
              <w:rPr>
                <w:rFonts w:ascii="Calibri" w:hAnsi="Calibri" w:cs="Calibri"/>
                <w:b/>
                <w:bCs/>
                <w:color w:val="000000"/>
                <w:sz w:val="22"/>
                <w:szCs w:val="22"/>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7C645B51" w14:textId="2251B499" w:rsidR="008A78D7" w:rsidRPr="00960D69" w:rsidRDefault="008A78D7" w:rsidP="008A78D7">
            <w:pPr>
              <w:jc w:val="center"/>
              <w:rPr>
                <w:rFonts w:ascii="Calibri" w:hAnsi="Calibri" w:cs="Calibri"/>
                <w:b/>
                <w:bCs/>
                <w:color w:val="000000"/>
                <w:sz w:val="22"/>
                <w:szCs w:val="22"/>
              </w:rPr>
            </w:pPr>
            <w:r w:rsidRPr="00960D69">
              <w:rPr>
                <w:rFonts w:ascii="Calibri" w:hAnsi="Calibri" w:cs="Calibri"/>
                <w:b/>
                <w:bCs/>
                <w:color w:val="000000"/>
                <w:sz w:val="22"/>
                <w:szCs w:val="22"/>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31103DA5" w14:textId="77777777" w:rsidR="008A78D7" w:rsidRPr="00960D69" w:rsidRDefault="008A78D7" w:rsidP="008A78D7">
            <w:pPr>
              <w:jc w:val="center"/>
              <w:rPr>
                <w:rFonts w:ascii="Calibri" w:hAnsi="Calibri" w:cs="Calibri"/>
                <w:b/>
                <w:bCs/>
                <w:color w:val="000000"/>
                <w:sz w:val="22"/>
                <w:szCs w:val="22"/>
              </w:rPr>
            </w:pPr>
            <w:r w:rsidRPr="00960D69">
              <w:rPr>
                <w:rFonts w:ascii="Calibri" w:hAnsi="Calibri" w:cs="Calibri"/>
                <w:b/>
                <w:bCs/>
                <w:color w:val="000000"/>
                <w:sz w:val="22"/>
                <w:szCs w:val="22"/>
              </w:rPr>
              <w:t>Δ(μ.β</w:t>
            </w:r>
            <w:proofErr w:type="spellStart"/>
            <w:r w:rsidRPr="00960D69">
              <w:rPr>
                <w:rFonts w:ascii="Calibri" w:hAnsi="Calibri" w:cs="Calibri"/>
                <w:b/>
                <w:bCs/>
                <w:color w:val="000000"/>
                <w:sz w:val="22"/>
                <w:szCs w:val="22"/>
              </w:rPr>
              <w:t>άσης</w:t>
            </w:r>
            <w:proofErr w:type="spellEnd"/>
            <w:r w:rsidRPr="00960D69">
              <w:rPr>
                <w:rFonts w:ascii="Calibri" w:hAnsi="Calibri" w:cs="Calibri"/>
                <w:b/>
                <w:bCs/>
                <w:color w:val="000000"/>
                <w:sz w:val="22"/>
                <w:szCs w:val="22"/>
              </w:rPr>
              <w:t>)</w:t>
            </w:r>
          </w:p>
        </w:tc>
      </w:tr>
      <w:tr w:rsidR="008A78D7" w:rsidRPr="00960D69" w14:paraId="76E6A67C" w14:textId="77777777" w:rsidTr="00DE41B8">
        <w:trPr>
          <w:trHeight w:val="300"/>
        </w:trPr>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0E80B7F5" w14:textId="77777777" w:rsidR="008A78D7" w:rsidRPr="00960D69" w:rsidRDefault="008A78D7" w:rsidP="008A78D7">
            <w:pPr>
              <w:rPr>
                <w:rFonts w:ascii="Calibri" w:hAnsi="Calibri" w:cs="Calibri"/>
                <w:color w:val="000000"/>
                <w:sz w:val="22"/>
                <w:szCs w:val="22"/>
              </w:rPr>
            </w:pPr>
            <w:r w:rsidRPr="00960D69">
              <w:rPr>
                <w:rFonts w:ascii="Calibri" w:hAnsi="Calibri" w:cs="Calibri"/>
                <w:color w:val="000000"/>
                <w:sz w:val="22"/>
                <w:szCs w:val="22"/>
              </w:rPr>
              <w:t>EBITDA</w:t>
            </w:r>
          </w:p>
        </w:tc>
        <w:tc>
          <w:tcPr>
            <w:tcW w:w="0" w:type="auto"/>
            <w:tcBorders>
              <w:top w:val="nil"/>
              <w:left w:val="nil"/>
              <w:bottom w:val="single" w:sz="8" w:space="0" w:color="auto"/>
              <w:right w:val="nil"/>
            </w:tcBorders>
            <w:shd w:val="clear" w:color="000000" w:fill="DDEBF7"/>
            <w:noWrap/>
            <w:tcMar>
              <w:top w:w="15" w:type="dxa"/>
              <w:left w:w="15" w:type="dxa"/>
              <w:bottom w:w="0" w:type="dxa"/>
              <w:right w:w="15" w:type="dxa"/>
            </w:tcMar>
            <w:vAlign w:val="center"/>
            <w:hideMark/>
          </w:tcPr>
          <w:p w14:paraId="7B1DE254" w14:textId="7B5E6D23" w:rsidR="008A78D7" w:rsidRPr="00960D69" w:rsidRDefault="008A78D7" w:rsidP="008A78D7">
            <w:pPr>
              <w:jc w:val="center"/>
              <w:rPr>
                <w:rFonts w:ascii="Calibri" w:hAnsi="Calibri" w:cs="Calibri"/>
                <w:sz w:val="22"/>
                <w:szCs w:val="22"/>
              </w:rPr>
            </w:pPr>
            <w:r w:rsidRPr="00960D69">
              <w:rPr>
                <w:rFonts w:ascii="Calibri" w:hAnsi="Calibri" w:cs="Calibri"/>
                <w:sz w:val="22"/>
                <w:szCs w:val="22"/>
              </w:rPr>
              <w:t>1</w:t>
            </w:r>
            <w:r w:rsidR="006D285A">
              <w:rPr>
                <w:rFonts w:ascii="Calibri" w:hAnsi="Calibri" w:cs="Calibri"/>
                <w:sz w:val="22"/>
                <w:szCs w:val="22"/>
              </w:rPr>
              <w:t>5</w:t>
            </w:r>
            <w:r w:rsidR="00AE6A19">
              <w:rPr>
                <w:rFonts w:ascii="Calibri" w:hAnsi="Calibri" w:cs="Calibri"/>
                <w:sz w:val="22"/>
                <w:szCs w:val="22"/>
              </w:rPr>
              <w:t>,</w:t>
            </w:r>
            <w:r w:rsidR="006D285A">
              <w:rPr>
                <w:rFonts w:ascii="Calibri" w:hAnsi="Calibri" w:cs="Calibri"/>
                <w:sz w:val="22"/>
                <w:szCs w:val="22"/>
              </w:rPr>
              <w:t>2</w:t>
            </w:r>
            <w:r w:rsidRPr="00960D69">
              <w:rPr>
                <w:rFonts w:ascii="Calibri" w:hAnsi="Calibri" w:cs="Calibri"/>
                <w:sz w:val="22"/>
                <w:szCs w:val="22"/>
              </w:rPr>
              <w:t>%</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4480B6CA" w14:textId="0B4273E6" w:rsidR="008A78D7" w:rsidRPr="00960D69" w:rsidRDefault="008A78D7" w:rsidP="008A78D7">
            <w:pPr>
              <w:jc w:val="center"/>
              <w:rPr>
                <w:rFonts w:ascii="Calibri" w:hAnsi="Calibri" w:cs="Calibri"/>
                <w:sz w:val="22"/>
                <w:szCs w:val="22"/>
              </w:rPr>
            </w:pPr>
            <w:r w:rsidRPr="00960D69">
              <w:rPr>
                <w:rFonts w:ascii="Calibri" w:hAnsi="Calibri" w:cs="Calibri"/>
                <w:sz w:val="22"/>
                <w:szCs w:val="22"/>
              </w:rPr>
              <w:t>9</w:t>
            </w:r>
            <w:r w:rsidR="00AE6A19">
              <w:rPr>
                <w:rFonts w:ascii="Calibri" w:hAnsi="Calibri" w:cs="Calibri"/>
                <w:sz w:val="22"/>
                <w:szCs w:val="22"/>
              </w:rPr>
              <w:t>,</w:t>
            </w:r>
            <w:r w:rsidRPr="00960D69">
              <w:rPr>
                <w:rFonts w:ascii="Calibri" w:hAnsi="Calibri" w:cs="Calibri"/>
                <w:sz w:val="22"/>
                <w:szCs w:val="22"/>
              </w:rPr>
              <w:t>6%</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18F12A0B" w14:textId="596BB911" w:rsidR="008A78D7" w:rsidRPr="0088375B" w:rsidRDefault="0088375B" w:rsidP="008A78D7">
            <w:pPr>
              <w:jc w:val="center"/>
              <w:rPr>
                <w:rFonts w:ascii="Calibri" w:hAnsi="Calibri" w:cs="Calibri"/>
                <w:sz w:val="22"/>
                <w:szCs w:val="22"/>
              </w:rPr>
            </w:pPr>
            <w:r>
              <w:rPr>
                <w:rFonts w:ascii="Calibri" w:hAnsi="Calibri" w:cs="Calibri"/>
                <w:sz w:val="22"/>
                <w:szCs w:val="22"/>
              </w:rPr>
              <w:t>560</w:t>
            </w:r>
          </w:p>
        </w:tc>
      </w:tr>
    </w:tbl>
    <w:p w14:paraId="50A9605F" w14:textId="77777777" w:rsidR="00765B16" w:rsidRPr="00960D69" w:rsidRDefault="00765B16" w:rsidP="00A11A91">
      <w:pPr>
        <w:pStyle w:val="Body"/>
        <w:jc w:val="both"/>
        <w:rPr>
          <w:rFonts w:ascii="Calibri" w:eastAsia="Calibri" w:hAnsi="Calibri" w:cs="Calibri"/>
          <w:color w:val="595959"/>
          <w:sz w:val="22"/>
          <w:szCs w:val="22"/>
          <w:bdr w:val="none" w:sz="0" w:space="0" w:color="auto" w:frame="1"/>
          <w:lang w:val="el-GR"/>
        </w:rPr>
      </w:pPr>
    </w:p>
    <w:p w14:paraId="214CDB86" w14:textId="77777777" w:rsidR="00651496" w:rsidRPr="00960D69" w:rsidRDefault="00651496" w:rsidP="00387DEE">
      <w:pPr>
        <w:pStyle w:val="BodyA"/>
        <w:ind w:left="425"/>
        <w:jc w:val="both"/>
        <w:rPr>
          <w:rFonts w:ascii="Calibri" w:hAnsi="Calibri"/>
          <w:color w:val="595959"/>
          <w:sz w:val="22"/>
          <w:szCs w:val="22"/>
          <w:u w:color="595959"/>
          <w:lang w:val="el-GR"/>
        </w:rPr>
      </w:pPr>
    </w:p>
    <w:p w14:paraId="7FF68A0E" w14:textId="0AEA2308" w:rsidR="00387DEE" w:rsidRPr="00960D69" w:rsidRDefault="00387DEE" w:rsidP="0047123A">
      <w:pPr>
        <w:pStyle w:val="BodyA"/>
        <w:ind w:left="425"/>
        <w:jc w:val="both"/>
        <w:rPr>
          <w:rFonts w:ascii="Calibri" w:hAnsi="Calibri"/>
          <w:color w:val="595959"/>
          <w:sz w:val="22"/>
          <w:szCs w:val="22"/>
          <w:u w:color="595959"/>
          <w:lang w:val="el-GR"/>
        </w:rPr>
      </w:pPr>
      <w:r w:rsidRPr="00960D69">
        <w:rPr>
          <w:rFonts w:ascii="Calibri" w:hAnsi="Calibri"/>
          <w:color w:val="595959"/>
          <w:sz w:val="22"/>
          <w:szCs w:val="22"/>
          <w:u w:color="595959"/>
          <w:lang w:val="el-GR"/>
        </w:rPr>
        <w:t xml:space="preserve">Ο </w:t>
      </w:r>
      <w:r w:rsidR="000C464C" w:rsidRPr="00960D69">
        <w:rPr>
          <w:rFonts w:ascii="Calibri" w:hAnsi="Calibri"/>
          <w:color w:val="595959"/>
          <w:sz w:val="22"/>
          <w:szCs w:val="22"/>
          <w:u w:color="595959"/>
          <w:lang w:val="el-GR"/>
        </w:rPr>
        <w:t>Κλάδος</w:t>
      </w:r>
      <w:r w:rsidRPr="00960D69">
        <w:rPr>
          <w:rFonts w:ascii="Calibri" w:hAnsi="Calibri"/>
          <w:color w:val="595959"/>
          <w:sz w:val="22"/>
          <w:szCs w:val="22"/>
          <w:u w:color="595959"/>
          <w:lang w:val="el-GR"/>
        </w:rPr>
        <w:t xml:space="preserve"> Ενέργειας κατέγραψε </w:t>
      </w:r>
      <w:r w:rsidRPr="00960D69">
        <w:rPr>
          <w:rFonts w:ascii="Calibri" w:hAnsi="Calibri"/>
          <w:b/>
          <w:bCs/>
          <w:color w:val="1F4E79"/>
          <w:sz w:val="22"/>
          <w:szCs w:val="22"/>
          <w:u w:color="1F4E79"/>
          <w:lang w:val="el-GR"/>
        </w:rPr>
        <w:t>κύκλο εργασιών €</w:t>
      </w:r>
      <w:r w:rsidR="00732A9B" w:rsidRPr="00732A9B">
        <w:rPr>
          <w:rFonts w:ascii="Calibri" w:hAnsi="Calibri"/>
          <w:b/>
          <w:bCs/>
          <w:color w:val="1F4E79"/>
          <w:sz w:val="22"/>
          <w:szCs w:val="22"/>
          <w:u w:color="1F4E79"/>
          <w:lang w:val="el-GR"/>
        </w:rPr>
        <w:t>1</w:t>
      </w:r>
      <w:r w:rsidR="008A78D7" w:rsidRPr="00960D69">
        <w:rPr>
          <w:rFonts w:ascii="Calibri" w:hAnsi="Calibri"/>
          <w:b/>
          <w:bCs/>
          <w:color w:val="1F4E79"/>
          <w:sz w:val="22"/>
          <w:szCs w:val="22"/>
          <w:u w:color="1F4E79"/>
          <w:lang w:val="el-GR"/>
        </w:rPr>
        <w:t>.</w:t>
      </w:r>
      <w:r w:rsidR="00732A9B" w:rsidRPr="00926CC0">
        <w:rPr>
          <w:rFonts w:ascii="Calibri" w:hAnsi="Calibri"/>
          <w:b/>
          <w:bCs/>
          <w:color w:val="1F4E79"/>
          <w:sz w:val="22"/>
          <w:szCs w:val="22"/>
          <w:u w:color="1F4E79"/>
          <w:lang w:val="el-GR"/>
        </w:rPr>
        <w:t>994</w:t>
      </w:r>
      <w:r w:rsidRPr="00960D69">
        <w:rPr>
          <w:rFonts w:ascii="Calibri" w:hAnsi="Calibri"/>
          <w:b/>
          <w:bCs/>
          <w:color w:val="1F4E79"/>
          <w:sz w:val="22"/>
          <w:szCs w:val="22"/>
          <w:u w:color="1F4E79"/>
          <w:lang w:val="el-GR"/>
        </w:rPr>
        <w:t xml:space="preserve"> εκατ.</w:t>
      </w:r>
      <w:r w:rsidRPr="00960D69">
        <w:rPr>
          <w:rFonts w:ascii="Calibri" w:hAnsi="Calibri"/>
          <w:color w:val="595959"/>
          <w:sz w:val="22"/>
          <w:szCs w:val="22"/>
          <w:u w:color="595959"/>
          <w:lang w:val="el-GR"/>
        </w:rPr>
        <w:t xml:space="preserve"> που αντιστοιχεί σε </w:t>
      </w:r>
      <w:r w:rsidR="00DD2804" w:rsidRPr="00DD2804">
        <w:rPr>
          <w:rFonts w:ascii="Calibri" w:hAnsi="Calibri"/>
          <w:color w:val="595959"/>
          <w:sz w:val="22"/>
          <w:szCs w:val="22"/>
          <w:u w:color="595959"/>
          <w:lang w:val="el-GR"/>
        </w:rPr>
        <w:t>79</w:t>
      </w:r>
      <w:r w:rsidRPr="00960D69">
        <w:rPr>
          <w:rFonts w:ascii="Calibri" w:hAnsi="Calibri"/>
          <w:color w:val="595959"/>
          <w:sz w:val="22"/>
          <w:szCs w:val="22"/>
          <w:u w:color="595959"/>
          <w:lang w:val="el-GR"/>
        </w:rPr>
        <w:t xml:space="preserve">% του συνολικού κύκλου εργασιών, σημειώνοντας αύξηση κατά </w:t>
      </w:r>
      <w:r w:rsidR="008A78D7" w:rsidRPr="00960D69">
        <w:rPr>
          <w:rFonts w:ascii="Calibri" w:hAnsi="Calibri"/>
          <w:color w:val="595959"/>
          <w:sz w:val="22"/>
          <w:szCs w:val="22"/>
          <w:u w:color="595959"/>
          <w:lang w:val="el-GR"/>
        </w:rPr>
        <w:t>2</w:t>
      </w:r>
      <w:r w:rsidR="002E57AA" w:rsidRPr="002E57AA">
        <w:rPr>
          <w:rFonts w:ascii="Calibri" w:hAnsi="Calibri"/>
          <w:color w:val="595959"/>
          <w:sz w:val="22"/>
          <w:szCs w:val="22"/>
          <w:u w:color="595959"/>
          <w:lang w:val="el-GR"/>
        </w:rPr>
        <w:t>2</w:t>
      </w:r>
      <w:r w:rsidRPr="00960D69">
        <w:rPr>
          <w:rFonts w:ascii="Calibri" w:hAnsi="Calibri"/>
          <w:color w:val="595959"/>
          <w:sz w:val="22"/>
          <w:szCs w:val="22"/>
          <w:u w:color="595959"/>
          <w:lang w:val="el-GR"/>
        </w:rPr>
        <w:t xml:space="preserve">% σε σχέση με το </w:t>
      </w:r>
      <w:r w:rsidR="000C464C" w:rsidRPr="00960D69">
        <w:rPr>
          <w:rFonts w:ascii="Calibri" w:hAnsi="Calibri"/>
          <w:color w:val="595959"/>
          <w:sz w:val="22"/>
          <w:szCs w:val="22"/>
          <w:u w:color="595959"/>
          <w:lang w:val="el-GR"/>
        </w:rPr>
        <w:t xml:space="preserve">Α’ </w:t>
      </w:r>
      <w:r w:rsidR="005822EA" w:rsidRPr="00960D69">
        <w:rPr>
          <w:rFonts w:ascii="Calibri" w:hAnsi="Calibri"/>
          <w:color w:val="595959"/>
          <w:sz w:val="22"/>
          <w:szCs w:val="22"/>
          <w:u w:color="595959"/>
          <w:lang w:val="el-GR"/>
        </w:rPr>
        <w:t>Εξάμηνο</w:t>
      </w:r>
      <w:r w:rsidR="000C464C" w:rsidRPr="00960D69">
        <w:rPr>
          <w:rFonts w:ascii="Calibri" w:hAnsi="Calibri"/>
          <w:color w:val="595959"/>
          <w:sz w:val="22"/>
          <w:szCs w:val="22"/>
          <w:u w:color="595959"/>
          <w:lang w:val="el-GR"/>
        </w:rPr>
        <w:t xml:space="preserve"> το</w:t>
      </w:r>
      <w:r w:rsidR="008C78ED" w:rsidRPr="00960D69">
        <w:rPr>
          <w:rFonts w:ascii="Calibri" w:hAnsi="Calibri"/>
          <w:color w:val="595959"/>
          <w:sz w:val="22"/>
          <w:szCs w:val="22"/>
          <w:u w:color="595959"/>
          <w:lang w:val="el-GR"/>
        </w:rPr>
        <w:t>υ</w:t>
      </w:r>
      <w:r w:rsidR="000C464C" w:rsidRPr="00960D69">
        <w:rPr>
          <w:rFonts w:ascii="Calibri" w:hAnsi="Calibri"/>
          <w:color w:val="595959"/>
          <w:sz w:val="22"/>
          <w:szCs w:val="22"/>
          <w:u w:color="595959"/>
          <w:lang w:val="el-GR"/>
        </w:rPr>
        <w:t xml:space="preserve"> 2022</w:t>
      </w:r>
      <w:r w:rsidRPr="00960D69">
        <w:rPr>
          <w:rFonts w:ascii="Calibri" w:hAnsi="Calibri"/>
          <w:color w:val="595959"/>
          <w:sz w:val="22"/>
          <w:szCs w:val="22"/>
          <w:u w:color="595959"/>
          <w:lang w:val="el-GR"/>
        </w:rPr>
        <w:t xml:space="preserve">. Τα </w:t>
      </w:r>
      <w:r w:rsidRPr="00960D69">
        <w:rPr>
          <w:rFonts w:ascii="Calibri" w:hAnsi="Calibri"/>
          <w:b/>
          <w:bCs/>
          <w:color w:val="1F4E79"/>
          <w:sz w:val="22"/>
          <w:szCs w:val="22"/>
          <w:u w:color="1F4E79"/>
          <w:lang w:val="el-GR"/>
        </w:rPr>
        <w:t>Κέρδη προ Φόρων, Τόκων και Αποσβέσεων</w:t>
      </w:r>
      <w:r w:rsidR="00E563BB" w:rsidRPr="00960D69">
        <w:rPr>
          <w:rFonts w:ascii="Calibri" w:hAnsi="Calibri"/>
          <w:b/>
          <w:bCs/>
          <w:color w:val="1F4E79"/>
          <w:sz w:val="22"/>
          <w:szCs w:val="22"/>
          <w:u w:color="1F4E79"/>
          <w:lang w:val="el-GR"/>
        </w:rPr>
        <w:t xml:space="preserve"> (</w:t>
      </w:r>
      <w:r w:rsidR="00E563BB" w:rsidRPr="00960D69">
        <w:rPr>
          <w:rFonts w:ascii="Calibri" w:hAnsi="Calibri"/>
          <w:b/>
          <w:bCs/>
          <w:color w:val="1F4E79"/>
          <w:sz w:val="22"/>
          <w:szCs w:val="22"/>
          <w:u w:color="1F4E79"/>
        </w:rPr>
        <w:t>EBITDA</w:t>
      </w:r>
      <w:r w:rsidR="00E563BB" w:rsidRPr="00960D69">
        <w:rPr>
          <w:rFonts w:ascii="Calibri" w:hAnsi="Calibri"/>
          <w:b/>
          <w:bCs/>
          <w:color w:val="1F4E79"/>
          <w:sz w:val="22"/>
          <w:szCs w:val="22"/>
          <w:u w:color="1F4E79"/>
          <w:lang w:val="el-GR"/>
        </w:rPr>
        <w:t>)</w:t>
      </w:r>
      <w:r w:rsidRPr="00960D69">
        <w:rPr>
          <w:rFonts w:ascii="Calibri" w:hAnsi="Calibri"/>
          <w:b/>
          <w:bCs/>
          <w:color w:val="1F4E79"/>
          <w:sz w:val="22"/>
          <w:szCs w:val="22"/>
          <w:u w:color="1F4E79"/>
          <w:lang w:val="el-GR"/>
        </w:rPr>
        <w:t xml:space="preserve">, </w:t>
      </w:r>
      <w:r w:rsidRPr="00960D69">
        <w:rPr>
          <w:rFonts w:ascii="Calibri" w:hAnsi="Calibri"/>
          <w:color w:val="595959"/>
          <w:sz w:val="22"/>
          <w:szCs w:val="22"/>
          <w:u w:color="595959"/>
          <w:lang w:val="el-GR"/>
        </w:rPr>
        <w:t xml:space="preserve">διαμορφώθηκαν στα </w:t>
      </w:r>
      <w:r w:rsidRPr="00960D69">
        <w:rPr>
          <w:rFonts w:ascii="Calibri" w:hAnsi="Calibri"/>
          <w:b/>
          <w:bCs/>
          <w:color w:val="1F4E79"/>
          <w:sz w:val="22"/>
          <w:szCs w:val="22"/>
          <w:u w:color="1F4E79"/>
          <w:lang w:val="el-GR"/>
        </w:rPr>
        <w:t>€</w:t>
      </w:r>
      <w:r w:rsidR="00C0289D" w:rsidRPr="00C0289D">
        <w:rPr>
          <w:rFonts w:ascii="Calibri" w:hAnsi="Calibri"/>
          <w:b/>
          <w:bCs/>
          <w:color w:val="1F4E79"/>
          <w:sz w:val="22"/>
          <w:szCs w:val="22"/>
          <w:u w:color="1F4E79"/>
          <w:lang w:val="el-GR"/>
        </w:rPr>
        <w:t>303</w:t>
      </w:r>
      <w:r w:rsidRPr="00960D69">
        <w:rPr>
          <w:rFonts w:ascii="Calibri" w:hAnsi="Calibri"/>
          <w:b/>
          <w:bCs/>
          <w:color w:val="1F4E79"/>
          <w:sz w:val="22"/>
          <w:szCs w:val="22"/>
          <w:u w:color="1F4E79"/>
          <w:lang w:val="el-GR"/>
        </w:rPr>
        <w:t xml:space="preserve"> εκατ.</w:t>
      </w:r>
      <w:r w:rsidRPr="00960D69">
        <w:rPr>
          <w:rFonts w:ascii="Calibri" w:hAnsi="Calibri"/>
          <w:color w:val="595959"/>
          <w:sz w:val="22"/>
          <w:szCs w:val="22"/>
          <w:u w:color="595959"/>
          <w:lang w:val="el-GR"/>
        </w:rPr>
        <w:t xml:space="preserve"> αυξημένα κατά </w:t>
      </w:r>
      <w:r w:rsidR="00C0289D" w:rsidRPr="00C0289D">
        <w:rPr>
          <w:rFonts w:ascii="Calibri" w:hAnsi="Calibri"/>
          <w:color w:val="595959"/>
          <w:sz w:val="22"/>
          <w:szCs w:val="22"/>
          <w:u w:color="595959"/>
          <w:lang w:val="el-GR"/>
        </w:rPr>
        <w:t>92</w:t>
      </w:r>
      <w:r w:rsidRPr="00960D69">
        <w:rPr>
          <w:rFonts w:ascii="Calibri" w:hAnsi="Calibri"/>
          <w:color w:val="595959"/>
          <w:sz w:val="22"/>
          <w:szCs w:val="22"/>
          <w:u w:color="595959"/>
          <w:lang w:val="el-GR"/>
        </w:rPr>
        <w:t>% έναντι €</w:t>
      </w:r>
      <w:r w:rsidR="008A78D7" w:rsidRPr="00960D69">
        <w:rPr>
          <w:rFonts w:ascii="Calibri" w:hAnsi="Calibri"/>
          <w:color w:val="595959"/>
          <w:sz w:val="22"/>
          <w:szCs w:val="22"/>
          <w:u w:color="595959"/>
          <w:lang w:val="el-GR"/>
        </w:rPr>
        <w:t>157</w:t>
      </w:r>
      <w:r w:rsidRPr="00960D69">
        <w:rPr>
          <w:rFonts w:ascii="Calibri" w:hAnsi="Calibri"/>
          <w:color w:val="595959"/>
          <w:sz w:val="22"/>
          <w:szCs w:val="22"/>
          <w:u w:color="595959"/>
          <w:lang w:val="el-GR"/>
        </w:rPr>
        <w:t xml:space="preserve"> εκατ. το </w:t>
      </w:r>
      <w:r w:rsidR="000C464C" w:rsidRPr="00960D69">
        <w:rPr>
          <w:rFonts w:ascii="Calibri" w:hAnsi="Calibri"/>
          <w:color w:val="595959"/>
          <w:sz w:val="22"/>
          <w:szCs w:val="22"/>
          <w:u w:color="595959"/>
          <w:lang w:val="el-GR"/>
        </w:rPr>
        <w:t xml:space="preserve">Α’ </w:t>
      </w:r>
      <w:r w:rsidR="005822EA" w:rsidRPr="00960D69">
        <w:rPr>
          <w:rFonts w:ascii="Calibri" w:hAnsi="Calibri"/>
          <w:color w:val="595959"/>
          <w:sz w:val="22"/>
          <w:szCs w:val="22"/>
          <w:u w:color="595959"/>
          <w:lang w:val="el-GR"/>
        </w:rPr>
        <w:t>Εξάμηνο</w:t>
      </w:r>
      <w:r w:rsidR="000C464C" w:rsidRPr="00960D69">
        <w:rPr>
          <w:rFonts w:ascii="Calibri" w:hAnsi="Calibri"/>
          <w:color w:val="595959"/>
          <w:sz w:val="22"/>
          <w:szCs w:val="22"/>
          <w:u w:color="595959"/>
          <w:lang w:val="el-GR"/>
        </w:rPr>
        <w:t xml:space="preserve"> το</w:t>
      </w:r>
      <w:r w:rsidR="005822EA" w:rsidRPr="00960D69">
        <w:rPr>
          <w:rFonts w:ascii="Calibri" w:hAnsi="Calibri"/>
          <w:color w:val="595959"/>
          <w:sz w:val="22"/>
          <w:szCs w:val="22"/>
          <w:u w:color="595959"/>
          <w:lang w:val="el-GR"/>
        </w:rPr>
        <w:t>υ</w:t>
      </w:r>
      <w:r w:rsidR="000C464C" w:rsidRPr="00960D69">
        <w:rPr>
          <w:rFonts w:ascii="Calibri" w:hAnsi="Calibri"/>
          <w:color w:val="595959"/>
          <w:sz w:val="22"/>
          <w:szCs w:val="22"/>
          <w:u w:color="595959"/>
          <w:lang w:val="el-GR"/>
        </w:rPr>
        <w:t xml:space="preserve"> 2022</w:t>
      </w:r>
      <w:r w:rsidRPr="00960D69">
        <w:rPr>
          <w:rFonts w:ascii="Calibri" w:hAnsi="Calibri"/>
          <w:color w:val="595959"/>
          <w:sz w:val="22"/>
          <w:szCs w:val="22"/>
          <w:u w:color="595959"/>
          <w:lang w:val="el-GR"/>
        </w:rPr>
        <w:t>.</w:t>
      </w:r>
    </w:p>
    <w:p w14:paraId="301B27E2" w14:textId="62288B69" w:rsidR="00387DEE" w:rsidRPr="00960D69" w:rsidRDefault="00387DEE" w:rsidP="00387DEE">
      <w:pPr>
        <w:pStyle w:val="BodyA"/>
        <w:ind w:left="425"/>
        <w:jc w:val="both"/>
        <w:rPr>
          <w:rFonts w:ascii="Calibri" w:eastAsia="Calibri" w:hAnsi="Calibri" w:cs="Calibri"/>
          <w:color w:val="595959"/>
          <w:sz w:val="22"/>
          <w:szCs w:val="22"/>
          <w:u w:color="595959"/>
          <w:lang w:val="el-GR"/>
        </w:rPr>
      </w:pPr>
    </w:p>
    <w:p w14:paraId="743D90D3" w14:textId="2CAFB2FC" w:rsidR="008F5F4A" w:rsidRPr="00960D69" w:rsidRDefault="002D6998" w:rsidP="008F5F4A">
      <w:pPr>
        <w:pStyle w:val="BodyA"/>
        <w:ind w:left="425"/>
        <w:jc w:val="both"/>
        <w:rPr>
          <w:rFonts w:ascii="Calibri" w:eastAsia="Calibri" w:hAnsi="Calibri" w:cs="Calibri"/>
          <w:color w:val="595959"/>
          <w:sz w:val="22"/>
          <w:szCs w:val="22"/>
          <w:u w:color="595959"/>
          <w:lang w:val="el-GR"/>
        </w:rPr>
      </w:pPr>
      <w:r w:rsidRPr="00960D69">
        <w:rPr>
          <w:rFonts w:ascii="Calibri" w:eastAsia="Calibri" w:hAnsi="Calibri" w:cs="Calibri"/>
          <w:color w:val="595959"/>
          <w:sz w:val="22"/>
          <w:szCs w:val="22"/>
          <w:u w:color="595959"/>
        </w:rPr>
        <w:t>H</w:t>
      </w:r>
      <w:r w:rsidR="00951804" w:rsidRPr="00960D69">
        <w:rPr>
          <w:rFonts w:ascii="Calibri" w:eastAsia="Calibri" w:hAnsi="Calibri" w:cs="Calibri"/>
          <w:color w:val="595959"/>
          <w:sz w:val="22"/>
          <w:szCs w:val="22"/>
          <w:u w:color="595959"/>
          <w:lang w:val="el-GR"/>
        </w:rPr>
        <w:t xml:space="preserve"> MYTILINEOS </w:t>
      </w:r>
      <w:r w:rsidR="000F6C35">
        <w:rPr>
          <w:rFonts w:ascii="Calibri" w:eastAsia="Calibri" w:hAnsi="Calibri" w:cs="Calibri"/>
          <w:color w:val="595959"/>
          <w:sz w:val="22"/>
          <w:szCs w:val="22"/>
          <w:u w:color="595959"/>
        </w:rPr>
        <w:t>Energy</w:t>
      </w:r>
      <w:r w:rsidR="00951804" w:rsidRPr="00960D69">
        <w:rPr>
          <w:rFonts w:ascii="Calibri" w:eastAsia="Calibri" w:hAnsi="Calibri" w:cs="Calibri"/>
          <w:color w:val="595959"/>
          <w:sz w:val="22"/>
          <w:szCs w:val="22"/>
          <w:u w:color="595959"/>
          <w:lang w:val="el-GR"/>
        </w:rPr>
        <w:t xml:space="preserve"> &amp; M</w:t>
      </w:r>
      <w:proofErr w:type="spellStart"/>
      <w:r w:rsidR="000F6C35">
        <w:rPr>
          <w:rFonts w:ascii="Calibri" w:eastAsia="Calibri" w:hAnsi="Calibri" w:cs="Calibri"/>
          <w:color w:val="595959"/>
          <w:sz w:val="22"/>
          <w:szCs w:val="22"/>
          <w:u w:color="595959"/>
        </w:rPr>
        <w:t>etals</w:t>
      </w:r>
      <w:proofErr w:type="spellEnd"/>
      <w:r w:rsidRPr="00960D69">
        <w:rPr>
          <w:rFonts w:ascii="Calibri" w:eastAsia="Calibri" w:hAnsi="Calibri" w:cs="Calibri"/>
          <w:color w:val="595959"/>
          <w:sz w:val="22"/>
          <w:szCs w:val="22"/>
          <w:u w:color="595959"/>
          <w:lang w:val="el-GR"/>
        </w:rPr>
        <w:t xml:space="preserve">, μέσω της νέας της δομής, έχει </w:t>
      </w:r>
      <w:r w:rsidR="00951804" w:rsidRPr="00960D69">
        <w:rPr>
          <w:rFonts w:ascii="Calibri" w:eastAsia="Calibri" w:hAnsi="Calibri" w:cs="Calibri" w:hint="cs"/>
          <w:color w:val="595959"/>
          <w:sz w:val="22"/>
          <w:szCs w:val="22"/>
          <w:u w:color="595959"/>
          <w:lang w:val="el-GR"/>
        </w:rPr>
        <w:t>αποκτ</w:t>
      </w:r>
      <w:r w:rsidRPr="00960D69">
        <w:rPr>
          <w:rFonts w:ascii="Calibri" w:eastAsia="Calibri" w:hAnsi="Calibri" w:cs="Calibri"/>
          <w:color w:val="595959"/>
          <w:sz w:val="22"/>
          <w:szCs w:val="22"/>
          <w:u w:color="595959"/>
          <w:lang w:val="el-GR"/>
        </w:rPr>
        <w:t>ήσει</w:t>
      </w:r>
      <w:r w:rsidR="00951804" w:rsidRPr="00960D69">
        <w:rPr>
          <w:rFonts w:ascii="Calibri" w:eastAsia="Calibri" w:hAnsi="Calibri" w:cs="Calibri"/>
          <w:color w:val="595959"/>
          <w:sz w:val="22"/>
          <w:szCs w:val="22"/>
          <w:u w:color="595959"/>
          <w:lang w:val="el-GR"/>
        </w:rPr>
        <w:t xml:space="preserve"> </w:t>
      </w:r>
      <w:r w:rsidR="00951804" w:rsidRPr="00960D69">
        <w:rPr>
          <w:rFonts w:ascii="Calibri" w:eastAsia="Calibri" w:hAnsi="Calibri" w:cs="Calibri" w:hint="cs"/>
          <w:color w:val="595959"/>
          <w:sz w:val="22"/>
          <w:szCs w:val="22"/>
          <w:u w:color="595959"/>
          <w:lang w:val="el-GR"/>
        </w:rPr>
        <w:t>μια</w:t>
      </w:r>
      <w:r w:rsidR="00951804" w:rsidRPr="00960D69">
        <w:rPr>
          <w:rFonts w:ascii="Calibri" w:eastAsia="Calibri" w:hAnsi="Calibri" w:cs="Calibri"/>
          <w:color w:val="595959"/>
          <w:sz w:val="22"/>
          <w:szCs w:val="22"/>
          <w:u w:color="595959"/>
          <w:lang w:val="el-GR"/>
        </w:rPr>
        <w:t xml:space="preserve"> </w:t>
      </w:r>
      <w:r w:rsidR="00951804" w:rsidRPr="00960D69">
        <w:rPr>
          <w:rFonts w:ascii="Calibri" w:eastAsia="Calibri" w:hAnsi="Calibri" w:cs="Calibri" w:hint="cs"/>
          <w:color w:val="595959"/>
          <w:sz w:val="22"/>
          <w:szCs w:val="22"/>
          <w:u w:color="595959"/>
          <w:lang w:val="el-GR"/>
        </w:rPr>
        <w:t>ακόμα</w:t>
      </w:r>
      <w:r w:rsidR="00951804" w:rsidRPr="00960D69">
        <w:rPr>
          <w:rFonts w:ascii="Calibri" w:eastAsia="Calibri" w:hAnsi="Calibri" w:cs="Calibri"/>
          <w:color w:val="595959"/>
          <w:sz w:val="22"/>
          <w:szCs w:val="22"/>
          <w:u w:color="595959"/>
          <w:lang w:val="el-GR"/>
        </w:rPr>
        <w:t xml:space="preserve"> </w:t>
      </w:r>
      <w:r w:rsidR="00951804" w:rsidRPr="00960D69">
        <w:rPr>
          <w:rFonts w:ascii="Calibri" w:eastAsia="Calibri" w:hAnsi="Calibri" w:cs="Calibri" w:hint="cs"/>
          <w:color w:val="595959"/>
          <w:sz w:val="22"/>
          <w:szCs w:val="22"/>
          <w:u w:color="595959"/>
          <w:lang w:val="el-GR"/>
        </w:rPr>
        <w:t>πιο</w:t>
      </w:r>
      <w:r w:rsidR="00951804" w:rsidRPr="00960D69">
        <w:rPr>
          <w:rFonts w:ascii="Calibri" w:eastAsia="Calibri" w:hAnsi="Calibri" w:cs="Calibri"/>
          <w:color w:val="595959"/>
          <w:sz w:val="22"/>
          <w:szCs w:val="22"/>
          <w:u w:color="595959"/>
          <w:lang w:val="el-GR"/>
        </w:rPr>
        <w:t xml:space="preserve"> </w:t>
      </w:r>
      <w:r w:rsidR="00951804" w:rsidRPr="00960D69">
        <w:rPr>
          <w:rFonts w:ascii="Calibri" w:eastAsia="Calibri" w:hAnsi="Calibri" w:cs="Calibri" w:hint="cs"/>
          <w:color w:val="595959"/>
          <w:sz w:val="22"/>
          <w:szCs w:val="22"/>
          <w:u w:color="595959"/>
          <w:lang w:val="el-GR"/>
        </w:rPr>
        <w:t>δυναμική</w:t>
      </w:r>
      <w:r w:rsidR="00951804" w:rsidRPr="00960D69">
        <w:rPr>
          <w:rFonts w:ascii="Calibri" w:eastAsia="Calibri" w:hAnsi="Calibri" w:cs="Calibri"/>
          <w:color w:val="595959"/>
          <w:sz w:val="22"/>
          <w:szCs w:val="22"/>
          <w:u w:color="595959"/>
          <w:lang w:val="el-GR"/>
        </w:rPr>
        <w:t xml:space="preserve"> </w:t>
      </w:r>
      <w:r w:rsidR="00951804" w:rsidRPr="00960D69">
        <w:rPr>
          <w:rFonts w:ascii="Calibri" w:eastAsia="Calibri" w:hAnsi="Calibri" w:cs="Calibri" w:hint="cs"/>
          <w:color w:val="595959"/>
          <w:sz w:val="22"/>
          <w:szCs w:val="22"/>
          <w:u w:color="595959"/>
          <w:lang w:val="el-GR"/>
        </w:rPr>
        <w:t>κι</w:t>
      </w:r>
      <w:r w:rsidR="00951804" w:rsidRPr="00960D69">
        <w:rPr>
          <w:rFonts w:ascii="Calibri" w:eastAsia="Calibri" w:hAnsi="Calibri" w:cs="Calibri"/>
          <w:color w:val="595959"/>
          <w:sz w:val="22"/>
          <w:szCs w:val="22"/>
          <w:u w:color="595959"/>
          <w:lang w:val="el-GR"/>
        </w:rPr>
        <w:t xml:space="preserve"> </w:t>
      </w:r>
      <w:r w:rsidR="00951804" w:rsidRPr="00960D69">
        <w:rPr>
          <w:rFonts w:ascii="Calibri" w:eastAsia="Calibri" w:hAnsi="Calibri" w:cs="Calibri" w:hint="cs"/>
          <w:color w:val="595959"/>
          <w:sz w:val="22"/>
          <w:szCs w:val="22"/>
          <w:u w:color="595959"/>
          <w:lang w:val="el-GR"/>
        </w:rPr>
        <w:t>ευέλικτη</w:t>
      </w:r>
      <w:r w:rsidR="00951804" w:rsidRPr="00960D69">
        <w:rPr>
          <w:rFonts w:ascii="Calibri" w:eastAsia="Calibri" w:hAnsi="Calibri" w:cs="Calibri"/>
          <w:color w:val="595959"/>
          <w:sz w:val="22"/>
          <w:szCs w:val="22"/>
          <w:u w:color="595959"/>
          <w:lang w:val="el-GR"/>
        </w:rPr>
        <w:t xml:space="preserve"> </w:t>
      </w:r>
      <w:r w:rsidR="00951804" w:rsidRPr="00960D69">
        <w:rPr>
          <w:rFonts w:ascii="Calibri" w:eastAsia="Calibri" w:hAnsi="Calibri" w:cs="Calibri" w:hint="cs"/>
          <w:color w:val="595959"/>
          <w:sz w:val="22"/>
          <w:szCs w:val="22"/>
          <w:u w:color="595959"/>
          <w:lang w:val="el-GR"/>
        </w:rPr>
        <w:t>μορφή</w:t>
      </w:r>
      <w:r w:rsidR="00951804" w:rsidRPr="00960D69">
        <w:rPr>
          <w:rFonts w:ascii="Calibri" w:eastAsia="Calibri" w:hAnsi="Calibri" w:cs="Calibri"/>
          <w:color w:val="595959"/>
          <w:sz w:val="22"/>
          <w:szCs w:val="22"/>
          <w:u w:color="595959"/>
          <w:lang w:val="el-GR"/>
        </w:rPr>
        <w:t xml:space="preserve">, </w:t>
      </w:r>
      <w:r w:rsidR="00951804" w:rsidRPr="00960D69">
        <w:rPr>
          <w:rFonts w:ascii="Calibri" w:eastAsia="Calibri" w:hAnsi="Calibri" w:cs="Calibri" w:hint="cs"/>
          <w:color w:val="595959"/>
          <w:sz w:val="22"/>
          <w:szCs w:val="22"/>
          <w:u w:color="595959"/>
          <w:lang w:val="el-GR"/>
        </w:rPr>
        <w:t>ικανή</w:t>
      </w:r>
      <w:r w:rsidR="00951804" w:rsidRPr="00960D69">
        <w:rPr>
          <w:rFonts w:ascii="Calibri" w:eastAsia="Calibri" w:hAnsi="Calibri" w:cs="Calibri"/>
          <w:color w:val="595959"/>
          <w:sz w:val="22"/>
          <w:szCs w:val="22"/>
          <w:u w:color="595959"/>
          <w:lang w:val="el-GR"/>
        </w:rPr>
        <w:t xml:space="preserve"> </w:t>
      </w:r>
      <w:r w:rsidR="00951804" w:rsidRPr="00960D69">
        <w:rPr>
          <w:rFonts w:ascii="Calibri" w:eastAsia="Calibri" w:hAnsi="Calibri" w:cs="Calibri" w:hint="cs"/>
          <w:color w:val="595959"/>
          <w:sz w:val="22"/>
          <w:szCs w:val="22"/>
          <w:u w:color="595959"/>
          <w:lang w:val="el-GR"/>
        </w:rPr>
        <w:t>να</w:t>
      </w:r>
      <w:r w:rsidR="00951804" w:rsidRPr="00960D69">
        <w:rPr>
          <w:rFonts w:ascii="Calibri" w:eastAsia="Calibri" w:hAnsi="Calibri" w:cs="Calibri"/>
          <w:color w:val="595959"/>
          <w:sz w:val="22"/>
          <w:szCs w:val="22"/>
          <w:u w:color="595959"/>
          <w:lang w:val="el-GR"/>
        </w:rPr>
        <w:t xml:space="preserve"> </w:t>
      </w:r>
      <w:r w:rsidR="00951804" w:rsidRPr="00960D69">
        <w:rPr>
          <w:rFonts w:ascii="Calibri" w:eastAsia="Calibri" w:hAnsi="Calibri" w:cs="Calibri" w:hint="cs"/>
          <w:color w:val="595959"/>
          <w:sz w:val="22"/>
          <w:szCs w:val="22"/>
          <w:u w:color="595959"/>
          <w:lang w:val="el-GR"/>
        </w:rPr>
        <w:t>αντιμετωπίσει</w:t>
      </w:r>
      <w:r w:rsidR="00951804" w:rsidRPr="00960D69">
        <w:rPr>
          <w:rFonts w:ascii="Calibri" w:eastAsia="Calibri" w:hAnsi="Calibri" w:cs="Calibri"/>
          <w:color w:val="595959"/>
          <w:sz w:val="22"/>
          <w:szCs w:val="22"/>
          <w:u w:color="595959"/>
          <w:lang w:val="el-GR"/>
        </w:rPr>
        <w:t xml:space="preserve"> </w:t>
      </w:r>
      <w:r w:rsidR="00951804" w:rsidRPr="00960D69">
        <w:rPr>
          <w:rFonts w:ascii="Calibri" w:eastAsia="Calibri" w:hAnsi="Calibri" w:cs="Calibri" w:hint="cs"/>
          <w:color w:val="595959"/>
          <w:sz w:val="22"/>
          <w:szCs w:val="22"/>
          <w:u w:color="595959"/>
          <w:lang w:val="el-GR"/>
        </w:rPr>
        <w:t>τις</w:t>
      </w:r>
      <w:r w:rsidR="00951804" w:rsidRPr="00960D69">
        <w:rPr>
          <w:rFonts w:ascii="Calibri" w:eastAsia="Calibri" w:hAnsi="Calibri" w:cs="Calibri"/>
          <w:color w:val="595959"/>
          <w:sz w:val="22"/>
          <w:szCs w:val="22"/>
          <w:u w:color="595959"/>
          <w:lang w:val="el-GR"/>
        </w:rPr>
        <w:t xml:space="preserve"> </w:t>
      </w:r>
      <w:r w:rsidR="00951804" w:rsidRPr="00960D69">
        <w:rPr>
          <w:rFonts w:ascii="Calibri" w:eastAsia="Calibri" w:hAnsi="Calibri" w:cs="Calibri" w:hint="cs"/>
          <w:color w:val="595959"/>
          <w:sz w:val="22"/>
          <w:szCs w:val="22"/>
          <w:u w:color="595959"/>
          <w:lang w:val="el-GR"/>
        </w:rPr>
        <w:t>προκλήσεις</w:t>
      </w:r>
      <w:r w:rsidR="00951804" w:rsidRPr="00960D69">
        <w:rPr>
          <w:rFonts w:ascii="Calibri" w:eastAsia="Calibri" w:hAnsi="Calibri" w:cs="Calibri"/>
          <w:color w:val="595959"/>
          <w:sz w:val="22"/>
          <w:szCs w:val="22"/>
          <w:u w:color="595959"/>
          <w:lang w:val="el-GR"/>
        </w:rPr>
        <w:t xml:space="preserve"> </w:t>
      </w:r>
      <w:r w:rsidR="00951804" w:rsidRPr="00960D69">
        <w:rPr>
          <w:rFonts w:ascii="Calibri" w:eastAsia="Calibri" w:hAnsi="Calibri" w:cs="Calibri" w:hint="cs"/>
          <w:color w:val="595959"/>
          <w:sz w:val="22"/>
          <w:szCs w:val="22"/>
          <w:u w:color="595959"/>
          <w:lang w:val="el-GR"/>
        </w:rPr>
        <w:t>που</w:t>
      </w:r>
      <w:r w:rsidR="00951804" w:rsidRPr="00960D69">
        <w:rPr>
          <w:rFonts w:ascii="Calibri" w:eastAsia="Calibri" w:hAnsi="Calibri" w:cs="Calibri"/>
          <w:color w:val="595959"/>
          <w:sz w:val="22"/>
          <w:szCs w:val="22"/>
          <w:u w:color="595959"/>
          <w:lang w:val="el-GR"/>
        </w:rPr>
        <w:t xml:space="preserve"> </w:t>
      </w:r>
      <w:r w:rsidR="00951804" w:rsidRPr="00960D69">
        <w:rPr>
          <w:rFonts w:ascii="Calibri" w:eastAsia="Calibri" w:hAnsi="Calibri" w:cs="Calibri" w:hint="cs"/>
          <w:color w:val="595959"/>
          <w:sz w:val="22"/>
          <w:szCs w:val="22"/>
          <w:u w:color="595959"/>
          <w:lang w:val="el-GR"/>
        </w:rPr>
        <w:t>διαμορφώνονται</w:t>
      </w:r>
      <w:r w:rsidR="00951804" w:rsidRPr="00960D69">
        <w:rPr>
          <w:rFonts w:ascii="Calibri" w:eastAsia="Calibri" w:hAnsi="Calibri" w:cs="Calibri"/>
          <w:color w:val="595959"/>
          <w:sz w:val="22"/>
          <w:szCs w:val="22"/>
          <w:u w:color="595959"/>
          <w:lang w:val="el-GR"/>
        </w:rPr>
        <w:t xml:space="preserve">, </w:t>
      </w:r>
      <w:r w:rsidR="00951804" w:rsidRPr="00960D69">
        <w:rPr>
          <w:rFonts w:ascii="Calibri" w:eastAsia="Calibri" w:hAnsi="Calibri" w:cs="Calibri" w:hint="cs"/>
          <w:color w:val="595959"/>
          <w:sz w:val="22"/>
          <w:szCs w:val="22"/>
          <w:u w:color="595959"/>
          <w:lang w:val="el-GR"/>
        </w:rPr>
        <w:t>αλλά</w:t>
      </w:r>
      <w:r w:rsidR="00951804" w:rsidRPr="00960D69">
        <w:rPr>
          <w:rFonts w:ascii="Calibri" w:eastAsia="Calibri" w:hAnsi="Calibri" w:cs="Calibri"/>
          <w:color w:val="595959"/>
          <w:sz w:val="22"/>
          <w:szCs w:val="22"/>
          <w:u w:color="595959"/>
          <w:lang w:val="el-GR"/>
        </w:rPr>
        <w:t xml:space="preserve"> </w:t>
      </w:r>
      <w:r w:rsidR="00951804" w:rsidRPr="00960D69">
        <w:rPr>
          <w:rFonts w:ascii="Calibri" w:eastAsia="Calibri" w:hAnsi="Calibri" w:cs="Calibri" w:hint="cs"/>
          <w:color w:val="595959"/>
          <w:sz w:val="22"/>
          <w:szCs w:val="22"/>
          <w:u w:color="595959"/>
          <w:lang w:val="el-GR"/>
        </w:rPr>
        <w:t>και</w:t>
      </w:r>
      <w:r w:rsidR="00951804" w:rsidRPr="00960D69">
        <w:rPr>
          <w:rFonts w:ascii="Calibri" w:eastAsia="Calibri" w:hAnsi="Calibri" w:cs="Calibri"/>
          <w:color w:val="595959"/>
          <w:sz w:val="22"/>
          <w:szCs w:val="22"/>
          <w:u w:color="595959"/>
          <w:lang w:val="el-GR"/>
        </w:rPr>
        <w:t xml:space="preserve"> </w:t>
      </w:r>
      <w:r w:rsidR="00951804" w:rsidRPr="00960D69">
        <w:rPr>
          <w:rFonts w:ascii="Calibri" w:eastAsia="Calibri" w:hAnsi="Calibri" w:cs="Calibri" w:hint="cs"/>
          <w:color w:val="595959"/>
          <w:sz w:val="22"/>
          <w:szCs w:val="22"/>
          <w:u w:color="595959"/>
          <w:lang w:val="el-GR"/>
        </w:rPr>
        <w:t>αυτές</w:t>
      </w:r>
      <w:r w:rsidR="00951804" w:rsidRPr="00960D69">
        <w:rPr>
          <w:rFonts w:ascii="Calibri" w:eastAsia="Calibri" w:hAnsi="Calibri" w:cs="Calibri"/>
          <w:color w:val="595959"/>
          <w:sz w:val="22"/>
          <w:szCs w:val="22"/>
          <w:u w:color="595959"/>
          <w:lang w:val="el-GR"/>
        </w:rPr>
        <w:t xml:space="preserve"> </w:t>
      </w:r>
      <w:r w:rsidR="00951804" w:rsidRPr="00960D69">
        <w:rPr>
          <w:rFonts w:ascii="Calibri" w:eastAsia="Calibri" w:hAnsi="Calibri" w:cs="Calibri" w:hint="cs"/>
          <w:color w:val="595959"/>
          <w:sz w:val="22"/>
          <w:szCs w:val="22"/>
          <w:u w:color="595959"/>
          <w:lang w:val="el-GR"/>
        </w:rPr>
        <w:t>που</w:t>
      </w:r>
      <w:r w:rsidR="00951804" w:rsidRPr="00960D69">
        <w:rPr>
          <w:rFonts w:ascii="Calibri" w:eastAsia="Calibri" w:hAnsi="Calibri" w:cs="Calibri"/>
          <w:color w:val="595959"/>
          <w:sz w:val="22"/>
          <w:szCs w:val="22"/>
          <w:u w:color="595959"/>
          <w:lang w:val="el-GR"/>
        </w:rPr>
        <w:t xml:space="preserve"> </w:t>
      </w:r>
      <w:r w:rsidR="00951804" w:rsidRPr="00960D69">
        <w:rPr>
          <w:rFonts w:ascii="Calibri" w:eastAsia="Calibri" w:hAnsi="Calibri" w:cs="Calibri" w:hint="cs"/>
          <w:color w:val="595959"/>
          <w:sz w:val="22"/>
          <w:szCs w:val="22"/>
          <w:u w:color="595959"/>
          <w:lang w:val="el-GR"/>
        </w:rPr>
        <w:t>θα</w:t>
      </w:r>
      <w:r w:rsidR="00951804" w:rsidRPr="00960D69">
        <w:rPr>
          <w:rFonts w:ascii="Calibri" w:eastAsia="Calibri" w:hAnsi="Calibri" w:cs="Calibri"/>
          <w:color w:val="595959"/>
          <w:sz w:val="22"/>
          <w:szCs w:val="22"/>
          <w:u w:color="595959"/>
          <w:lang w:val="el-GR"/>
        </w:rPr>
        <w:t xml:space="preserve"> </w:t>
      </w:r>
      <w:r w:rsidR="00951804" w:rsidRPr="00960D69">
        <w:rPr>
          <w:rFonts w:ascii="Calibri" w:eastAsia="Calibri" w:hAnsi="Calibri" w:cs="Calibri" w:hint="cs"/>
          <w:color w:val="595959"/>
          <w:sz w:val="22"/>
          <w:szCs w:val="22"/>
          <w:u w:color="595959"/>
          <w:lang w:val="el-GR"/>
        </w:rPr>
        <w:t>προκύψουν</w:t>
      </w:r>
      <w:r w:rsidR="00951804" w:rsidRPr="00960D69">
        <w:rPr>
          <w:rFonts w:ascii="Calibri" w:eastAsia="Calibri" w:hAnsi="Calibri" w:cs="Calibri"/>
          <w:color w:val="595959"/>
          <w:sz w:val="22"/>
          <w:szCs w:val="22"/>
          <w:u w:color="595959"/>
          <w:lang w:val="el-GR"/>
        </w:rPr>
        <w:t xml:space="preserve"> </w:t>
      </w:r>
      <w:r w:rsidRPr="00960D69">
        <w:rPr>
          <w:rFonts w:ascii="Calibri" w:eastAsia="Calibri" w:hAnsi="Calibri" w:cs="Calibri"/>
          <w:color w:val="595959"/>
          <w:sz w:val="22"/>
          <w:szCs w:val="22"/>
          <w:u w:color="595959"/>
          <w:lang w:val="el-GR"/>
        </w:rPr>
        <w:t>στο μέλλον</w:t>
      </w:r>
      <w:r w:rsidR="00951804" w:rsidRPr="00960D69">
        <w:rPr>
          <w:rFonts w:ascii="Calibri" w:eastAsia="Calibri" w:hAnsi="Calibri" w:cs="Calibri"/>
          <w:color w:val="595959"/>
          <w:sz w:val="22"/>
          <w:szCs w:val="22"/>
          <w:u w:color="595959"/>
          <w:lang w:val="el-GR"/>
        </w:rPr>
        <w:t xml:space="preserve">. </w:t>
      </w:r>
      <w:r w:rsidR="00951804" w:rsidRPr="00960D69">
        <w:rPr>
          <w:rFonts w:ascii="Calibri" w:eastAsia="Calibri" w:hAnsi="Calibri" w:cs="Calibri" w:hint="cs"/>
          <w:color w:val="595959"/>
          <w:sz w:val="22"/>
          <w:szCs w:val="22"/>
          <w:u w:color="595959"/>
          <w:lang w:val="el-GR"/>
        </w:rPr>
        <w:t>Ταυτόχρονα</w:t>
      </w:r>
      <w:r w:rsidR="00951804" w:rsidRPr="00960D69">
        <w:rPr>
          <w:rFonts w:ascii="Calibri" w:eastAsia="Calibri" w:hAnsi="Calibri" w:cs="Calibri"/>
          <w:color w:val="595959"/>
          <w:sz w:val="22"/>
          <w:szCs w:val="22"/>
          <w:u w:color="595959"/>
          <w:lang w:val="el-GR"/>
        </w:rPr>
        <w:t xml:space="preserve">, </w:t>
      </w:r>
      <w:r w:rsidR="00951804" w:rsidRPr="00960D69">
        <w:rPr>
          <w:rFonts w:ascii="Calibri" w:eastAsia="Calibri" w:hAnsi="Calibri" w:cs="Calibri" w:hint="cs"/>
          <w:color w:val="595959"/>
          <w:sz w:val="22"/>
          <w:szCs w:val="22"/>
          <w:u w:color="595959"/>
          <w:lang w:val="el-GR"/>
        </w:rPr>
        <w:t>η</w:t>
      </w:r>
      <w:r w:rsidR="00951804" w:rsidRPr="00960D69">
        <w:rPr>
          <w:rFonts w:ascii="Calibri" w:eastAsia="Calibri" w:hAnsi="Calibri" w:cs="Calibri"/>
          <w:color w:val="595959"/>
          <w:sz w:val="22"/>
          <w:szCs w:val="22"/>
          <w:u w:color="595959"/>
          <w:lang w:val="el-GR"/>
        </w:rPr>
        <w:t xml:space="preserve"> </w:t>
      </w:r>
      <w:r w:rsidR="00951804" w:rsidRPr="00960D69">
        <w:rPr>
          <w:rFonts w:ascii="Calibri" w:eastAsia="Calibri" w:hAnsi="Calibri" w:cs="Calibri" w:hint="cs"/>
          <w:color w:val="595959"/>
          <w:sz w:val="22"/>
          <w:szCs w:val="22"/>
          <w:u w:color="595959"/>
          <w:lang w:val="el-GR"/>
        </w:rPr>
        <w:t>Εταιρεία</w:t>
      </w:r>
      <w:r w:rsidR="00951804" w:rsidRPr="00960D69">
        <w:rPr>
          <w:rFonts w:ascii="Calibri" w:eastAsia="Calibri" w:hAnsi="Calibri" w:cs="Calibri"/>
          <w:color w:val="595959"/>
          <w:sz w:val="22"/>
          <w:szCs w:val="22"/>
          <w:u w:color="595959"/>
          <w:lang w:val="el-GR"/>
        </w:rPr>
        <w:t xml:space="preserve"> </w:t>
      </w:r>
      <w:r w:rsidR="00951804" w:rsidRPr="00960D69">
        <w:rPr>
          <w:rFonts w:ascii="Calibri" w:eastAsia="Calibri" w:hAnsi="Calibri" w:cs="Calibri" w:hint="cs"/>
          <w:color w:val="595959"/>
          <w:sz w:val="22"/>
          <w:szCs w:val="22"/>
          <w:u w:color="595959"/>
          <w:lang w:val="el-GR"/>
        </w:rPr>
        <w:t>τοποθετείται</w:t>
      </w:r>
      <w:r w:rsidR="00951804" w:rsidRPr="00960D69">
        <w:rPr>
          <w:rFonts w:ascii="Calibri" w:eastAsia="Calibri" w:hAnsi="Calibri" w:cs="Calibri"/>
          <w:color w:val="595959"/>
          <w:sz w:val="22"/>
          <w:szCs w:val="22"/>
          <w:u w:color="595959"/>
          <w:lang w:val="el-GR"/>
        </w:rPr>
        <w:t xml:space="preserve"> </w:t>
      </w:r>
      <w:r w:rsidR="00951804" w:rsidRPr="00960D69">
        <w:rPr>
          <w:rFonts w:ascii="Calibri" w:eastAsia="Calibri" w:hAnsi="Calibri" w:cs="Calibri" w:hint="cs"/>
          <w:color w:val="595959"/>
          <w:sz w:val="22"/>
          <w:szCs w:val="22"/>
          <w:u w:color="595959"/>
          <w:lang w:val="el-GR"/>
        </w:rPr>
        <w:t>στρατηγικά</w:t>
      </w:r>
      <w:r w:rsidR="00951804" w:rsidRPr="00960D69">
        <w:rPr>
          <w:rFonts w:ascii="Calibri" w:eastAsia="Calibri" w:hAnsi="Calibri" w:cs="Calibri"/>
          <w:color w:val="595959"/>
          <w:sz w:val="22"/>
          <w:szCs w:val="22"/>
          <w:u w:color="595959"/>
          <w:lang w:val="el-GR"/>
        </w:rPr>
        <w:t xml:space="preserve"> </w:t>
      </w:r>
      <w:r w:rsidR="00951804" w:rsidRPr="00960D69">
        <w:rPr>
          <w:rFonts w:ascii="Calibri" w:eastAsia="Calibri" w:hAnsi="Calibri" w:cs="Calibri" w:hint="cs"/>
          <w:color w:val="595959"/>
          <w:sz w:val="22"/>
          <w:szCs w:val="22"/>
          <w:u w:color="595959"/>
          <w:lang w:val="el-GR"/>
        </w:rPr>
        <w:t>στην</w:t>
      </w:r>
      <w:r w:rsidR="00951804" w:rsidRPr="00960D69">
        <w:rPr>
          <w:rFonts w:ascii="Calibri" w:eastAsia="Calibri" w:hAnsi="Calibri" w:cs="Calibri"/>
          <w:color w:val="595959"/>
          <w:sz w:val="22"/>
          <w:szCs w:val="22"/>
          <w:u w:color="595959"/>
          <w:lang w:val="el-GR"/>
        </w:rPr>
        <w:t xml:space="preserve"> </w:t>
      </w:r>
      <w:r w:rsidR="00951804" w:rsidRPr="00960D69">
        <w:rPr>
          <w:rFonts w:ascii="Calibri" w:eastAsia="Calibri" w:hAnsi="Calibri" w:cs="Calibri" w:hint="cs"/>
          <w:color w:val="595959"/>
          <w:sz w:val="22"/>
          <w:szCs w:val="22"/>
          <w:u w:color="595959"/>
          <w:lang w:val="el-GR"/>
        </w:rPr>
        <w:t>πρώτη</w:t>
      </w:r>
      <w:r w:rsidR="00951804" w:rsidRPr="00960D69">
        <w:rPr>
          <w:rFonts w:ascii="Calibri" w:eastAsia="Calibri" w:hAnsi="Calibri" w:cs="Calibri"/>
          <w:color w:val="595959"/>
          <w:sz w:val="22"/>
          <w:szCs w:val="22"/>
          <w:u w:color="595959"/>
          <w:lang w:val="el-GR"/>
        </w:rPr>
        <w:t xml:space="preserve"> </w:t>
      </w:r>
      <w:r w:rsidR="00951804" w:rsidRPr="00960D69">
        <w:rPr>
          <w:rFonts w:ascii="Calibri" w:eastAsia="Calibri" w:hAnsi="Calibri" w:cs="Calibri" w:hint="cs"/>
          <w:color w:val="595959"/>
          <w:sz w:val="22"/>
          <w:szCs w:val="22"/>
          <w:u w:color="595959"/>
          <w:lang w:val="el-GR"/>
        </w:rPr>
        <w:t>γραμμή</w:t>
      </w:r>
      <w:r w:rsidR="00951804" w:rsidRPr="00960D69">
        <w:rPr>
          <w:rFonts w:ascii="Calibri" w:eastAsia="Calibri" w:hAnsi="Calibri" w:cs="Calibri"/>
          <w:color w:val="595959"/>
          <w:sz w:val="22"/>
          <w:szCs w:val="22"/>
          <w:u w:color="595959"/>
          <w:lang w:val="el-GR"/>
        </w:rPr>
        <w:t xml:space="preserve"> </w:t>
      </w:r>
      <w:r w:rsidR="00951804" w:rsidRPr="00960D69">
        <w:rPr>
          <w:rFonts w:ascii="Calibri" w:eastAsia="Calibri" w:hAnsi="Calibri" w:cs="Calibri" w:hint="cs"/>
          <w:color w:val="595959"/>
          <w:sz w:val="22"/>
          <w:szCs w:val="22"/>
          <w:u w:color="595959"/>
          <w:lang w:val="el-GR"/>
        </w:rPr>
        <w:t>της</w:t>
      </w:r>
      <w:r w:rsidR="00951804" w:rsidRPr="00960D69">
        <w:rPr>
          <w:rFonts w:ascii="Calibri" w:eastAsia="Calibri" w:hAnsi="Calibri" w:cs="Calibri"/>
          <w:color w:val="595959"/>
          <w:sz w:val="22"/>
          <w:szCs w:val="22"/>
          <w:u w:color="595959"/>
          <w:lang w:val="el-GR"/>
        </w:rPr>
        <w:t xml:space="preserve"> </w:t>
      </w:r>
      <w:r w:rsidR="00951804" w:rsidRPr="00960D69">
        <w:rPr>
          <w:rFonts w:ascii="Calibri" w:eastAsia="Calibri" w:hAnsi="Calibri" w:cs="Calibri" w:hint="cs"/>
          <w:color w:val="595959"/>
          <w:sz w:val="22"/>
          <w:szCs w:val="22"/>
          <w:u w:color="595959"/>
          <w:lang w:val="el-GR"/>
        </w:rPr>
        <w:t>ενεργειακής</w:t>
      </w:r>
      <w:r w:rsidR="00951804" w:rsidRPr="00960D69">
        <w:rPr>
          <w:rFonts w:ascii="Calibri" w:eastAsia="Calibri" w:hAnsi="Calibri" w:cs="Calibri"/>
          <w:color w:val="595959"/>
          <w:sz w:val="22"/>
          <w:szCs w:val="22"/>
          <w:u w:color="595959"/>
          <w:lang w:val="el-GR"/>
        </w:rPr>
        <w:t xml:space="preserve"> </w:t>
      </w:r>
      <w:r w:rsidR="00951804" w:rsidRPr="00960D69">
        <w:rPr>
          <w:rFonts w:ascii="Calibri" w:eastAsia="Calibri" w:hAnsi="Calibri" w:cs="Calibri" w:hint="cs"/>
          <w:color w:val="595959"/>
          <w:sz w:val="22"/>
          <w:szCs w:val="22"/>
          <w:u w:color="595959"/>
          <w:lang w:val="el-GR"/>
        </w:rPr>
        <w:t>μετάβασης</w:t>
      </w:r>
      <w:r w:rsidR="00951804" w:rsidRPr="00960D69">
        <w:rPr>
          <w:rFonts w:ascii="Calibri" w:eastAsia="Calibri" w:hAnsi="Calibri" w:cs="Calibri"/>
          <w:color w:val="595959"/>
          <w:sz w:val="22"/>
          <w:szCs w:val="22"/>
          <w:u w:color="595959"/>
          <w:lang w:val="el-GR"/>
        </w:rPr>
        <w:t xml:space="preserve"> </w:t>
      </w:r>
      <w:r w:rsidR="00951804" w:rsidRPr="00960D69">
        <w:rPr>
          <w:rFonts w:ascii="Calibri" w:eastAsia="Calibri" w:hAnsi="Calibri" w:cs="Calibri" w:hint="cs"/>
          <w:color w:val="595959"/>
          <w:sz w:val="22"/>
          <w:szCs w:val="22"/>
          <w:u w:color="595959"/>
          <w:lang w:val="el-GR"/>
        </w:rPr>
        <w:t>ως</w:t>
      </w:r>
      <w:r w:rsidR="00951804" w:rsidRPr="00960D69">
        <w:rPr>
          <w:rFonts w:ascii="Calibri" w:eastAsia="Calibri" w:hAnsi="Calibri" w:cs="Calibri"/>
          <w:color w:val="595959"/>
          <w:sz w:val="22"/>
          <w:szCs w:val="22"/>
          <w:u w:color="595959"/>
          <w:lang w:val="el-GR"/>
        </w:rPr>
        <w:t xml:space="preserve"> </w:t>
      </w:r>
      <w:r w:rsidRPr="00960D69">
        <w:rPr>
          <w:rFonts w:ascii="Calibri" w:eastAsia="Calibri" w:hAnsi="Calibri" w:cs="Calibri"/>
          <w:color w:val="595959"/>
          <w:sz w:val="22"/>
          <w:szCs w:val="22"/>
          <w:u w:color="595959"/>
          <w:lang w:val="el-GR"/>
        </w:rPr>
        <w:t xml:space="preserve">μία </w:t>
      </w:r>
      <w:r w:rsidR="00951804" w:rsidRPr="00960D69">
        <w:rPr>
          <w:rFonts w:ascii="Calibri" w:eastAsia="Calibri" w:hAnsi="Calibri" w:cs="Calibri" w:hint="cs"/>
          <w:color w:val="595959"/>
          <w:sz w:val="22"/>
          <w:szCs w:val="22"/>
          <w:u w:color="595959"/>
          <w:lang w:val="el-GR"/>
        </w:rPr>
        <w:t>κορυφαία</w:t>
      </w:r>
      <w:r w:rsidR="00951804" w:rsidRPr="00960D69">
        <w:rPr>
          <w:rFonts w:ascii="Calibri" w:eastAsia="Calibri" w:hAnsi="Calibri" w:cs="Calibri"/>
          <w:color w:val="595959"/>
          <w:sz w:val="22"/>
          <w:szCs w:val="22"/>
          <w:u w:color="595959"/>
          <w:lang w:val="el-GR"/>
        </w:rPr>
        <w:t xml:space="preserve"> </w:t>
      </w:r>
      <w:r w:rsidR="00951804" w:rsidRPr="00960D69">
        <w:rPr>
          <w:rFonts w:ascii="Calibri" w:eastAsia="Calibri" w:hAnsi="Calibri" w:cs="Calibri" w:hint="cs"/>
          <w:color w:val="595959"/>
          <w:sz w:val="22"/>
          <w:szCs w:val="22"/>
          <w:u w:color="595959"/>
          <w:lang w:val="el-GR"/>
        </w:rPr>
        <w:t>και</w:t>
      </w:r>
      <w:r w:rsidR="00951804" w:rsidRPr="00960D69">
        <w:rPr>
          <w:rFonts w:ascii="Calibri" w:eastAsia="Calibri" w:hAnsi="Calibri" w:cs="Calibri"/>
          <w:color w:val="595959"/>
          <w:sz w:val="22"/>
          <w:szCs w:val="22"/>
          <w:u w:color="595959"/>
          <w:lang w:val="el-GR"/>
        </w:rPr>
        <w:t xml:space="preserve"> </w:t>
      </w:r>
      <w:r w:rsidR="005B487B" w:rsidRPr="00960D69">
        <w:rPr>
          <w:rFonts w:ascii="Calibri" w:eastAsia="Calibri" w:hAnsi="Calibri" w:cs="Calibri"/>
          <w:color w:val="595959"/>
          <w:sz w:val="22"/>
          <w:szCs w:val="22"/>
          <w:u w:color="595959"/>
          <w:lang w:val="el-GR"/>
        </w:rPr>
        <w:t>ολοκληρωμένη</w:t>
      </w:r>
      <w:r w:rsidR="00951804" w:rsidRPr="00960D69">
        <w:rPr>
          <w:rFonts w:ascii="Calibri" w:eastAsia="Calibri" w:hAnsi="Calibri" w:cs="Calibri"/>
          <w:color w:val="595959"/>
          <w:sz w:val="22"/>
          <w:szCs w:val="22"/>
          <w:u w:color="595959"/>
          <w:lang w:val="el-GR"/>
        </w:rPr>
        <w:t xml:space="preserve"> </w:t>
      </w:r>
      <w:r w:rsidR="00951804" w:rsidRPr="00960D69">
        <w:rPr>
          <w:rFonts w:ascii="Calibri" w:eastAsia="Calibri" w:hAnsi="Calibri" w:cs="Calibri" w:hint="cs"/>
          <w:color w:val="595959"/>
          <w:sz w:val="22"/>
          <w:szCs w:val="22"/>
          <w:u w:color="595959"/>
          <w:lang w:val="el-GR"/>
        </w:rPr>
        <w:t>ενεργειακή</w:t>
      </w:r>
      <w:r w:rsidR="00951804" w:rsidRPr="00960D69">
        <w:rPr>
          <w:rFonts w:ascii="Calibri" w:eastAsia="Calibri" w:hAnsi="Calibri" w:cs="Calibri"/>
          <w:color w:val="595959"/>
          <w:sz w:val="22"/>
          <w:szCs w:val="22"/>
          <w:u w:color="595959"/>
          <w:lang w:val="el-GR"/>
        </w:rPr>
        <w:t xml:space="preserve"> </w:t>
      </w:r>
      <w:r w:rsidR="00951804" w:rsidRPr="00960D69">
        <w:rPr>
          <w:rFonts w:ascii="Calibri" w:eastAsia="Calibri" w:hAnsi="Calibri" w:cs="Calibri" w:hint="cs"/>
          <w:color w:val="595959"/>
          <w:sz w:val="22"/>
          <w:szCs w:val="22"/>
          <w:u w:color="595959"/>
          <w:lang w:val="el-GR"/>
        </w:rPr>
        <w:t>εταιρεία</w:t>
      </w:r>
      <w:r w:rsidR="00951804" w:rsidRPr="00960D69">
        <w:rPr>
          <w:rFonts w:ascii="Calibri" w:eastAsia="Calibri" w:hAnsi="Calibri" w:cs="Calibri"/>
          <w:color w:val="595959"/>
          <w:sz w:val="22"/>
          <w:szCs w:val="22"/>
          <w:u w:color="595959"/>
          <w:lang w:val="el-GR"/>
        </w:rPr>
        <w:t xml:space="preserve">, </w:t>
      </w:r>
      <w:r w:rsidR="00951804" w:rsidRPr="00960D69">
        <w:rPr>
          <w:rFonts w:ascii="Calibri" w:eastAsia="Calibri" w:hAnsi="Calibri" w:cs="Calibri" w:hint="cs"/>
          <w:color w:val="595959"/>
          <w:sz w:val="22"/>
          <w:szCs w:val="22"/>
          <w:u w:color="595959"/>
          <w:lang w:val="el-GR"/>
        </w:rPr>
        <w:t>με</w:t>
      </w:r>
      <w:r w:rsidR="00951804" w:rsidRPr="00960D69">
        <w:rPr>
          <w:rFonts w:ascii="Calibri" w:eastAsia="Calibri" w:hAnsi="Calibri" w:cs="Calibri"/>
          <w:color w:val="595959"/>
          <w:sz w:val="22"/>
          <w:szCs w:val="22"/>
          <w:u w:color="595959"/>
          <w:lang w:val="el-GR"/>
        </w:rPr>
        <w:t xml:space="preserve"> </w:t>
      </w:r>
      <w:r w:rsidR="00951804" w:rsidRPr="00960D69">
        <w:rPr>
          <w:rFonts w:ascii="Calibri" w:eastAsia="Calibri" w:hAnsi="Calibri" w:cs="Calibri" w:hint="cs"/>
          <w:color w:val="595959"/>
          <w:sz w:val="22"/>
          <w:szCs w:val="22"/>
          <w:u w:color="595959"/>
          <w:lang w:val="el-GR"/>
        </w:rPr>
        <w:t>διεθνή</w:t>
      </w:r>
      <w:r w:rsidR="00951804" w:rsidRPr="00960D69">
        <w:rPr>
          <w:rFonts w:ascii="Calibri" w:eastAsia="Calibri" w:hAnsi="Calibri" w:cs="Calibri"/>
          <w:color w:val="595959"/>
          <w:sz w:val="22"/>
          <w:szCs w:val="22"/>
          <w:u w:color="595959"/>
          <w:lang w:val="el-GR"/>
        </w:rPr>
        <w:t xml:space="preserve"> </w:t>
      </w:r>
      <w:r w:rsidR="00951804" w:rsidRPr="00960D69">
        <w:rPr>
          <w:rFonts w:ascii="Calibri" w:eastAsia="Calibri" w:hAnsi="Calibri" w:cs="Calibri" w:hint="cs"/>
          <w:color w:val="595959"/>
          <w:sz w:val="22"/>
          <w:szCs w:val="22"/>
          <w:u w:color="595959"/>
          <w:lang w:val="el-GR"/>
        </w:rPr>
        <w:t>παρουσία</w:t>
      </w:r>
      <w:r w:rsidR="00951804" w:rsidRPr="00960D69">
        <w:rPr>
          <w:rFonts w:ascii="Calibri" w:eastAsia="Calibri" w:hAnsi="Calibri" w:cs="Calibri"/>
          <w:color w:val="595959"/>
          <w:sz w:val="22"/>
          <w:szCs w:val="22"/>
          <w:u w:color="595959"/>
          <w:lang w:val="el-GR"/>
        </w:rPr>
        <w:t xml:space="preserve"> </w:t>
      </w:r>
      <w:r w:rsidR="00951804" w:rsidRPr="00960D69">
        <w:rPr>
          <w:rFonts w:ascii="Calibri" w:eastAsia="Calibri" w:hAnsi="Calibri" w:cs="Calibri" w:hint="cs"/>
          <w:color w:val="595959"/>
          <w:sz w:val="22"/>
          <w:szCs w:val="22"/>
          <w:u w:color="595959"/>
          <w:lang w:val="el-GR"/>
        </w:rPr>
        <w:t>σε</w:t>
      </w:r>
      <w:r w:rsidR="00951804" w:rsidRPr="00960D69">
        <w:rPr>
          <w:rFonts w:ascii="Calibri" w:eastAsia="Calibri" w:hAnsi="Calibri" w:cs="Calibri"/>
          <w:color w:val="595959"/>
          <w:sz w:val="22"/>
          <w:szCs w:val="22"/>
          <w:u w:color="595959"/>
          <w:lang w:val="el-GR"/>
        </w:rPr>
        <w:t xml:space="preserve"> </w:t>
      </w:r>
      <w:r w:rsidR="00951804" w:rsidRPr="00960D69">
        <w:rPr>
          <w:rFonts w:ascii="Calibri" w:eastAsia="Calibri" w:hAnsi="Calibri" w:cs="Calibri" w:hint="cs"/>
          <w:color w:val="595959"/>
          <w:sz w:val="22"/>
          <w:szCs w:val="22"/>
          <w:u w:color="595959"/>
          <w:lang w:val="el-GR"/>
        </w:rPr>
        <w:t>όλο</w:t>
      </w:r>
      <w:r w:rsidR="00951804" w:rsidRPr="00960D69">
        <w:rPr>
          <w:rFonts w:ascii="Calibri" w:eastAsia="Calibri" w:hAnsi="Calibri" w:cs="Calibri"/>
          <w:color w:val="595959"/>
          <w:sz w:val="22"/>
          <w:szCs w:val="22"/>
          <w:u w:color="595959"/>
          <w:lang w:val="el-GR"/>
        </w:rPr>
        <w:t xml:space="preserve"> </w:t>
      </w:r>
      <w:r w:rsidR="00951804" w:rsidRPr="00960D69">
        <w:rPr>
          <w:rFonts w:ascii="Calibri" w:eastAsia="Calibri" w:hAnsi="Calibri" w:cs="Calibri" w:hint="cs"/>
          <w:color w:val="595959"/>
          <w:sz w:val="22"/>
          <w:szCs w:val="22"/>
          <w:u w:color="595959"/>
          <w:lang w:val="el-GR"/>
        </w:rPr>
        <w:t>το</w:t>
      </w:r>
      <w:r w:rsidR="00951804" w:rsidRPr="00960D69">
        <w:rPr>
          <w:rFonts w:ascii="Calibri" w:eastAsia="Calibri" w:hAnsi="Calibri" w:cs="Calibri"/>
          <w:color w:val="595959"/>
          <w:sz w:val="22"/>
          <w:szCs w:val="22"/>
          <w:u w:color="595959"/>
          <w:lang w:val="el-GR"/>
        </w:rPr>
        <w:t xml:space="preserve"> </w:t>
      </w:r>
      <w:r w:rsidR="00951804" w:rsidRPr="00960D69">
        <w:rPr>
          <w:rFonts w:ascii="Calibri" w:eastAsia="Calibri" w:hAnsi="Calibri" w:cs="Calibri" w:hint="cs"/>
          <w:color w:val="595959"/>
          <w:sz w:val="22"/>
          <w:szCs w:val="22"/>
          <w:u w:color="595959"/>
          <w:lang w:val="el-GR"/>
        </w:rPr>
        <w:t>φάσμα</w:t>
      </w:r>
      <w:r w:rsidR="00951804" w:rsidRPr="00960D69">
        <w:rPr>
          <w:rFonts w:ascii="Calibri" w:eastAsia="Calibri" w:hAnsi="Calibri" w:cs="Calibri"/>
          <w:color w:val="595959"/>
          <w:sz w:val="22"/>
          <w:szCs w:val="22"/>
          <w:u w:color="595959"/>
          <w:lang w:val="el-GR"/>
        </w:rPr>
        <w:t xml:space="preserve"> </w:t>
      </w:r>
      <w:r w:rsidR="00951804" w:rsidRPr="00960D69">
        <w:rPr>
          <w:rFonts w:ascii="Calibri" w:eastAsia="Calibri" w:hAnsi="Calibri" w:cs="Calibri" w:hint="cs"/>
          <w:color w:val="595959"/>
          <w:sz w:val="22"/>
          <w:szCs w:val="22"/>
          <w:u w:color="595959"/>
          <w:lang w:val="el-GR"/>
        </w:rPr>
        <w:t>της</w:t>
      </w:r>
      <w:r w:rsidR="00951804" w:rsidRPr="00960D69">
        <w:rPr>
          <w:rFonts w:ascii="Calibri" w:eastAsia="Calibri" w:hAnsi="Calibri" w:cs="Calibri"/>
          <w:color w:val="595959"/>
          <w:sz w:val="22"/>
          <w:szCs w:val="22"/>
          <w:u w:color="595959"/>
          <w:lang w:val="el-GR"/>
        </w:rPr>
        <w:t xml:space="preserve"> </w:t>
      </w:r>
      <w:r w:rsidR="00951804" w:rsidRPr="00960D69">
        <w:rPr>
          <w:rFonts w:ascii="Calibri" w:eastAsia="Calibri" w:hAnsi="Calibri" w:cs="Calibri" w:hint="cs"/>
          <w:color w:val="595959"/>
          <w:sz w:val="22"/>
          <w:szCs w:val="22"/>
          <w:u w:color="595959"/>
          <w:lang w:val="el-GR"/>
        </w:rPr>
        <w:t>ενέργειας</w:t>
      </w:r>
      <w:r w:rsidR="00951804" w:rsidRPr="00960D69">
        <w:rPr>
          <w:rFonts w:ascii="Calibri" w:eastAsia="Calibri" w:hAnsi="Calibri" w:cs="Calibri"/>
          <w:color w:val="595959"/>
          <w:sz w:val="22"/>
          <w:szCs w:val="22"/>
          <w:u w:color="595959"/>
          <w:lang w:val="el-GR"/>
        </w:rPr>
        <w:t xml:space="preserve"> (</w:t>
      </w:r>
      <w:proofErr w:type="spellStart"/>
      <w:r w:rsidR="00951804" w:rsidRPr="00960D69">
        <w:rPr>
          <w:rFonts w:ascii="Calibri" w:eastAsia="Calibri" w:hAnsi="Calibri" w:cs="Calibri"/>
          <w:color w:val="595959"/>
          <w:sz w:val="22"/>
          <w:szCs w:val="22"/>
          <w:u w:color="595959"/>
          <w:lang w:val="el-GR"/>
        </w:rPr>
        <w:t>Renewables</w:t>
      </w:r>
      <w:proofErr w:type="spellEnd"/>
      <w:r w:rsidR="00951804" w:rsidRPr="00960D69">
        <w:rPr>
          <w:rFonts w:ascii="Calibri" w:eastAsia="Calibri" w:hAnsi="Calibri" w:cs="Calibri"/>
          <w:color w:val="595959"/>
          <w:sz w:val="22"/>
          <w:szCs w:val="22"/>
          <w:u w:color="595959"/>
          <w:lang w:val="el-GR"/>
        </w:rPr>
        <w:t>, Energy</w:t>
      </w:r>
      <w:r w:rsidR="008F5F4A" w:rsidRPr="00960D69">
        <w:rPr>
          <w:rFonts w:ascii="Calibri" w:eastAsia="Calibri" w:hAnsi="Calibri" w:cs="Calibri"/>
          <w:color w:val="595959"/>
          <w:sz w:val="22"/>
          <w:szCs w:val="22"/>
          <w:u w:color="595959"/>
          <w:lang w:val="el-GR"/>
        </w:rPr>
        <w:t xml:space="preserve"> &amp; </w:t>
      </w:r>
      <w:proofErr w:type="spellStart"/>
      <w:r w:rsidR="00951804" w:rsidRPr="00960D69">
        <w:rPr>
          <w:rFonts w:ascii="Calibri" w:eastAsia="Calibri" w:hAnsi="Calibri" w:cs="Calibri"/>
          <w:color w:val="595959"/>
          <w:sz w:val="22"/>
          <w:szCs w:val="22"/>
          <w:u w:color="595959"/>
          <w:lang w:val="el-GR"/>
        </w:rPr>
        <w:t>Generation</w:t>
      </w:r>
      <w:proofErr w:type="spellEnd"/>
      <w:r w:rsidR="00951804" w:rsidRPr="00960D69">
        <w:rPr>
          <w:rFonts w:ascii="Calibri" w:eastAsia="Calibri" w:hAnsi="Calibri" w:cs="Calibri"/>
          <w:color w:val="595959"/>
          <w:sz w:val="22"/>
          <w:szCs w:val="22"/>
          <w:u w:color="595959"/>
          <w:lang w:val="el-GR"/>
        </w:rPr>
        <w:t xml:space="preserve"> Management, Energy </w:t>
      </w:r>
      <w:proofErr w:type="spellStart"/>
      <w:r w:rsidR="00951804" w:rsidRPr="00960D69">
        <w:rPr>
          <w:rFonts w:ascii="Calibri" w:eastAsia="Calibri" w:hAnsi="Calibri" w:cs="Calibri"/>
          <w:color w:val="595959"/>
          <w:sz w:val="22"/>
          <w:szCs w:val="22"/>
          <w:u w:color="595959"/>
          <w:lang w:val="el-GR"/>
        </w:rPr>
        <w:t>Customer</w:t>
      </w:r>
      <w:proofErr w:type="spellEnd"/>
      <w:r w:rsidR="00951804" w:rsidRPr="00960D69">
        <w:rPr>
          <w:rFonts w:ascii="Calibri" w:eastAsia="Calibri" w:hAnsi="Calibri" w:cs="Calibri"/>
          <w:color w:val="595959"/>
          <w:sz w:val="22"/>
          <w:szCs w:val="22"/>
          <w:u w:color="595959"/>
          <w:lang w:val="el-GR"/>
        </w:rPr>
        <w:t xml:space="preserve"> </w:t>
      </w:r>
      <w:proofErr w:type="spellStart"/>
      <w:r w:rsidR="00951804" w:rsidRPr="00960D69">
        <w:rPr>
          <w:rFonts w:ascii="Calibri" w:eastAsia="Calibri" w:hAnsi="Calibri" w:cs="Calibri"/>
          <w:color w:val="595959"/>
          <w:sz w:val="22"/>
          <w:szCs w:val="22"/>
          <w:u w:color="595959"/>
          <w:lang w:val="el-GR"/>
        </w:rPr>
        <w:t>Solutions</w:t>
      </w:r>
      <w:proofErr w:type="spellEnd"/>
      <w:r w:rsidR="00951804" w:rsidRPr="00960D69">
        <w:rPr>
          <w:rFonts w:ascii="Calibri" w:eastAsia="Calibri" w:hAnsi="Calibri" w:cs="Calibri"/>
          <w:color w:val="595959"/>
          <w:sz w:val="22"/>
          <w:szCs w:val="22"/>
          <w:u w:color="595959"/>
          <w:lang w:val="el-GR"/>
        </w:rPr>
        <w:t xml:space="preserve">, </w:t>
      </w:r>
      <w:proofErr w:type="spellStart"/>
      <w:r w:rsidR="00951804" w:rsidRPr="00960D69">
        <w:rPr>
          <w:rFonts w:ascii="Calibri" w:eastAsia="Calibri" w:hAnsi="Calibri" w:cs="Calibri"/>
          <w:color w:val="595959"/>
          <w:sz w:val="22"/>
          <w:szCs w:val="22"/>
          <w:u w:color="595959"/>
          <w:lang w:val="el-GR"/>
        </w:rPr>
        <w:t>Integrated</w:t>
      </w:r>
      <w:proofErr w:type="spellEnd"/>
      <w:r w:rsidR="00951804" w:rsidRPr="00960D69">
        <w:rPr>
          <w:rFonts w:ascii="Calibri" w:eastAsia="Calibri" w:hAnsi="Calibri" w:cs="Calibri"/>
          <w:color w:val="595959"/>
          <w:sz w:val="22"/>
          <w:szCs w:val="22"/>
          <w:u w:color="595959"/>
          <w:lang w:val="el-GR"/>
        </w:rPr>
        <w:t xml:space="preserve"> </w:t>
      </w:r>
      <w:proofErr w:type="spellStart"/>
      <w:r w:rsidR="00951804" w:rsidRPr="00960D69">
        <w:rPr>
          <w:rFonts w:ascii="Calibri" w:eastAsia="Calibri" w:hAnsi="Calibri" w:cs="Calibri"/>
          <w:color w:val="595959"/>
          <w:sz w:val="22"/>
          <w:szCs w:val="22"/>
          <w:u w:color="595959"/>
          <w:lang w:val="el-GR"/>
        </w:rPr>
        <w:t>Supply</w:t>
      </w:r>
      <w:proofErr w:type="spellEnd"/>
      <w:r w:rsidR="00951804" w:rsidRPr="00960D69">
        <w:rPr>
          <w:rFonts w:ascii="Calibri" w:eastAsia="Calibri" w:hAnsi="Calibri" w:cs="Calibri"/>
          <w:color w:val="595959"/>
          <w:sz w:val="22"/>
          <w:szCs w:val="22"/>
          <w:u w:color="595959"/>
          <w:lang w:val="el-GR"/>
        </w:rPr>
        <w:t xml:space="preserve"> &amp; Trading and </w:t>
      </w:r>
      <w:proofErr w:type="spellStart"/>
      <w:r w:rsidR="00951804" w:rsidRPr="00960D69">
        <w:rPr>
          <w:rFonts w:ascii="Calibri" w:eastAsia="Calibri" w:hAnsi="Calibri" w:cs="Calibri"/>
          <w:color w:val="595959"/>
          <w:sz w:val="22"/>
          <w:szCs w:val="22"/>
          <w:u w:color="595959"/>
          <w:lang w:val="el-GR"/>
        </w:rPr>
        <w:t>Power</w:t>
      </w:r>
      <w:proofErr w:type="spellEnd"/>
      <w:r w:rsidR="00951804" w:rsidRPr="00960D69">
        <w:rPr>
          <w:rFonts w:ascii="Calibri" w:eastAsia="Calibri" w:hAnsi="Calibri" w:cs="Calibri"/>
          <w:color w:val="595959"/>
          <w:sz w:val="22"/>
          <w:szCs w:val="22"/>
          <w:u w:color="595959"/>
          <w:lang w:val="el-GR"/>
        </w:rPr>
        <w:t xml:space="preserve"> </w:t>
      </w:r>
      <w:proofErr w:type="spellStart"/>
      <w:r w:rsidR="00951804" w:rsidRPr="00960D69">
        <w:rPr>
          <w:rFonts w:ascii="Calibri" w:eastAsia="Calibri" w:hAnsi="Calibri" w:cs="Calibri"/>
          <w:color w:val="595959"/>
          <w:sz w:val="22"/>
          <w:szCs w:val="22"/>
          <w:u w:color="595959"/>
          <w:lang w:val="el-GR"/>
        </w:rPr>
        <w:t>Projects</w:t>
      </w:r>
      <w:proofErr w:type="spellEnd"/>
      <w:r w:rsidR="00951804" w:rsidRPr="00960D69">
        <w:rPr>
          <w:rFonts w:ascii="Calibri" w:eastAsia="Calibri" w:hAnsi="Calibri" w:cs="Calibri"/>
          <w:color w:val="595959"/>
          <w:sz w:val="22"/>
          <w:szCs w:val="22"/>
          <w:u w:color="595959"/>
          <w:lang w:val="el-GR"/>
        </w:rPr>
        <w:t xml:space="preserve"> ).</w:t>
      </w:r>
    </w:p>
    <w:p w14:paraId="3BBD6ABD" w14:textId="6CB4A5CE" w:rsidR="0041222E" w:rsidRPr="00960D69" w:rsidRDefault="0041222E" w:rsidP="00D256E7">
      <w:pPr>
        <w:pStyle w:val="BodyA"/>
        <w:jc w:val="both"/>
        <w:rPr>
          <w:rFonts w:ascii="Calibri" w:eastAsia="Calibri" w:hAnsi="Calibri" w:cs="Calibri"/>
          <w:color w:val="FF0000"/>
          <w:u w:color="595959"/>
          <w:lang w:val="el-GR"/>
        </w:rPr>
      </w:pPr>
      <w:bookmarkStart w:id="4" w:name="_Hlk140604323"/>
    </w:p>
    <w:p w14:paraId="4E1E1435" w14:textId="77777777" w:rsidR="0041222E" w:rsidRPr="00960D69" w:rsidRDefault="0041222E" w:rsidP="0041222E">
      <w:pPr>
        <w:pStyle w:val="BodyA"/>
        <w:jc w:val="both"/>
        <w:rPr>
          <w:rFonts w:ascii="Calibri" w:hAnsi="Calibri"/>
          <w:color w:val="595959"/>
          <w:sz w:val="20"/>
          <w:szCs w:val="20"/>
          <w:lang w:val="el-GR"/>
        </w:rPr>
      </w:pPr>
    </w:p>
    <w:tbl>
      <w:tblPr>
        <w:tblW w:w="5755" w:type="dxa"/>
        <w:tblInd w:w="426" w:type="dxa"/>
        <w:tblCellMar>
          <w:left w:w="0" w:type="dxa"/>
          <w:right w:w="0" w:type="dxa"/>
        </w:tblCellMar>
        <w:tblLook w:val="04A0" w:firstRow="1" w:lastRow="0" w:firstColumn="1" w:lastColumn="0" w:noHBand="0" w:noVBand="1"/>
      </w:tblPr>
      <w:tblGrid>
        <w:gridCol w:w="4252"/>
        <w:gridCol w:w="1503"/>
      </w:tblGrid>
      <w:tr w:rsidR="0041222E" w:rsidRPr="00960D69" w14:paraId="0409D0D8" w14:textId="77777777">
        <w:trPr>
          <w:trHeight w:val="615"/>
        </w:trPr>
        <w:tc>
          <w:tcPr>
            <w:tcW w:w="4252" w:type="dxa"/>
            <w:tcBorders>
              <w:top w:val="single" w:sz="8" w:space="0" w:color="auto"/>
              <w:left w:val="nil"/>
              <w:bottom w:val="single" w:sz="8" w:space="0" w:color="auto"/>
              <w:right w:val="nil"/>
            </w:tcBorders>
            <w:shd w:val="clear" w:color="000000" w:fill="FFFFFF"/>
            <w:noWrap/>
            <w:tcMar>
              <w:top w:w="15" w:type="dxa"/>
              <w:left w:w="15" w:type="dxa"/>
              <w:bottom w:w="0" w:type="dxa"/>
              <w:right w:w="15" w:type="dxa"/>
            </w:tcMar>
            <w:vAlign w:val="center"/>
            <w:hideMark/>
          </w:tcPr>
          <w:p w14:paraId="72FA0C51" w14:textId="17745B65" w:rsidR="0041222E" w:rsidRPr="00960D69" w:rsidRDefault="000E559C">
            <w:pPr>
              <w:rPr>
                <w:rFonts w:ascii="Calibri" w:eastAsia="Times New Roman" w:hAnsi="Calibri" w:cs="Calibri"/>
                <w:b/>
                <w:bCs/>
                <w:color w:val="000000"/>
                <w:sz w:val="22"/>
                <w:szCs w:val="22"/>
                <w:lang w:eastAsia="en-US"/>
              </w:rPr>
            </w:pPr>
            <w:r w:rsidRPr="00960D69">
              <w:rPr>
                <w:rFonts w:ascii="Calibri" w:hAnsi="Calibri" w:cs="Calibri"/>
                <w:b/>
                <w:bCs/>
                <w:color w:val="000000"/>
                <w:sz w:val="22"/>
                <w:szCs w:val="22"/>
                <w:lang w:val="el-GR"/>
              </w:rPr>
              <w:t xml:space="preserve">ΑΠΕ - Συνολικό </w:t>
            </w:r>
            <w:r w:rsidR="0041222E" w:rsidRPr="00960D69">
              <w:rPr>
                <w:rFonts w:ascii="Calibri" w:hAnsi="Calibri" w:cs="Calibri"/>
                <w:b/>
                <w:bCs/>
                <w:color w:val="000000"/>
                <w:sz w:val="22"/>
                <w:szCs w:val="22"/>
                <w:lang w:val="el-GR"/>
              </w:rPr>
              <w:t>χαρτοφυλάκιο</w:t>
            </w:r>
            <w:r w:rsidR="0041222E" w:rsidRPr="00960D69">
              <w:rPr>
                <w:rFonts w:ascii="Calibri" w:hAnsi="Calibri" w:cs="Calibri"/>
                <w:b/>
                <w:bCs/>
                <w:color w:val="000000"/>
                <w:sz w:val="22"/>
                <w:szCs w:val="22"/>
              </w:rPr>
              <w:t xml:space="preserve"> MYTILINEOS </w:t>
            </w:r>
          </w:p>
        </w:tc>
        <w:tc>
          <w:tcPr>
            <w:tcW w:w="1503" w:type="dxa"/>
            <w:tcBorders>
              <w:top w:val="single" w:sz="8" w:space="0" w:color="auto"/>
              <w:left w:val="single" w:sz="12" w:space="0" w:color="auto"/>
              <w:bottom w:val="single" w:sz="8" w:space="0" w:color="auto"/>
              <w:right w:val="nil"/>
            </w:tcBorders>
            <w:shd w:val="clear" w:color="000000" w:fill="DDEBF7"/>
            <w:vAlign w:val="center"/>
          </w:tcPr>
          <w:p w14:paraId="7DB7822C" w14:textId="27C8544C" w:rsidR="0041222E" w:rsidRPr="00960D69" w:rsidRDefault="000E559C">
            <w:pPr>
              <w:jc w:val="center"/>
              <w:rPr>
                <w:rFonts w:ascii="Calibri" w:hAnsi="Calibri" w:cs="Calibri"/>
                <w:b/>
                <w:bCs/>
                <w:color w:val="002060"/>
                <w:sz w:val="22"/>
                <w:szCs w:val="22"/>
                <w:lang w:val="el-GR"/>
              </w:rPr>
            </w:pPr>
            <w:r w:rsidRPr="00960D69">
              <w:rPr>
                <w:rFonts w:ascii="Calibri" w:hAnsi="Calibri" w:cs="Calibri"/>
                <w:b/>
                <w:bCs/>
                <w:color w:val="002060"/>
                <w:sz w:val="22"/>
                <w:szCs w:val="22"/>
                <w:lang w:val="el-GR"/>
              </w:rPr>
              <w:t>Ισχύς (</w:t>
            </w:r>
            <w:r w:rsidRPr="00960D69">
              <w:rPr>
                <w:rFonts w:ascii="Calibri" w:hAnsi="Calibri" w:cs="Calibri"/>
                <w:b/>
                <w:bCs/>
                <w:color w:val="002060"/>
                <w:sz w:val="22"/>
                <w:szCs w:val="22"/>
              </w:rPr>
              <w:t>GW)</w:t>
            </w:r>
          </w:p>
        </w:tc>
      </w:tr>
      <w:tr w:rsidR="0041222E" w:rsidRPr="00960D69" w14:paraId="470C9CC7" w14:textId="77777777">
        <w:trPr>
          <w:trHeight w:val="315"/>
        </w:trPr>
        <w:tc>
          <w:tcPr>
            <w:tcW w:w="4252" w:type="dxa"/>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079D8F84" w14:textId="4F91BB70" w:rsidR="0041222E" w:rsidRPr="00960D69" w:rsidRDefault="004578BC">
            <w:pPr>
              <w:rPr>
                <w:rFonts w:ascii="Calibri" w:hAnsi="Calibri" w:cs="Calibri"/>
                <w:color w:val="000000"/>
                <w:sz w:val="22"/>
                <w:szCs w:val="22"/>
                <w:lang w:val="el-GR"/>
              </w:rPr>
            </w:pPr>
            <w:r w:rsidRPr="00960D69">
              <w:rPr>
                <w:rFonts w:ascii="Calibri" w:hAnsi="Calibri" w:cs="Calibri"/>
                <w:color w:val="000000"/>
                <w:sz w:val="22"/>
                <w:szCs w:val="22"/>
                <w:lang w:val="el-GR"/>
              </w:rPr>
              <w:t>Σ</w:t>
            </w:r>
            <w:r w:rsidR="0041222E" w:rsidRPr="00960D69">
              <w:rPr>
                <w:rFonts w:ascii="Calibri" w:hAnsi="Calibri" w:cs="Calibri"/>
                <w:color w:val="000000"/>
                <w:sz w:val="22"/>
                <w:szCs w:val="22"/>
                <w:lang w:val="el-GR"/>
              </w:rPr>
              <w:t xml:space="preserve">ε Λειτουργία </w:t>
            </w:r>
          </w:p>
        </w:tc>
        <w:tc>
          <w:tcPr>
            <w:tcW w:w="1503" w:type="dxa"/>
            <w:tcBorders>
              <w:top w:val="nil"/>
              <w:left w:val="single" w:sz="12" w:space="0" w:color="auto"/>
              <w:bottom w:val="single" w:sz="8" w:space="0" w:color="auto"/>
              <w:right w:val="nil"/>
            </w:tcBorders>
            <w:shd w:val="clear" w:color="000000" w:fill="DEEAF6"/>
            <w:vAlign w:val="center"/>
          </w:tcPr>
          <w:p w14:paraId="42977266" w14:textId="77777777" w:rsidR="0041222E" w:rsidRPr="00960D69" w:rsidRDefault="0041222E">
            <w:pPr>
              <w:jc w:val="center"/>
              <w:rPr>
                <w:rFonts w:ascii="Calibri" w:hAnsi="Calibri" w:cs="Calibri"/>
                <w:b/>
                <w:color w:val="002060"/>
                <w:sz w:val="22"/>
                <w:szCs w:val="22"/>
              </w:rPr>
            </w:pPr>
            <w:r w:rsidRPr="00960D69">
              <w:rPr>
                <w:rFonts w:ascii="Calibri" w:hAnsi="Calibri" w:cs="Calibri"/>
                <w:color w:val="000000"/>
                <w:sz w:val="22"/>
                <w:szCs w:val="22"/>
                <w:lang w:val="el-GR"/>
              </w:rPr>
              <w:t>0,6</w:t>
            </w:r>
          </w:p>
        </w:tc>
      </w:tr>
      <w:tr w:rsidR="0041222E" w:rsidRPr="00960D69" w14:paraId="1F704F10" w14:textId="77777777">
        <w:trPr>
          <w:trHeight w:val="315"/>
        </w:trPr>
        <w:tc>
          <w:tcPr>
            <w:tcW w:w="4252" w:type="dxa"/>
            <w:tcBorders>
              <w:top w:val="nil"/>
              <w:left w:val="nil"/>
              <w:bottom w:val="single" w:sz="8" w:space="0" w:color="auto"/>
              <w:right w:val="nil"/>
            </w:tcBorders>
            <w:shd w:val="clear" w:color="000000" w:fill="FFFFFF"/>
            <w:noWrap/>
            <w:tcMar>
              <w:top w:w="15" w:type="dxa"/>
              <w:left w:w="15" w:type="dxa"/>
              <w:bottom w:w="0" w:type="dxa"/>
              <w:right w:w="15" w:type="dxa"/>
            </w:tcMar>
            <w:vAlign w:val="center"/>
          </w:tcPr>
          <w:p w14:paraId="49E76372" w14:textId="3D18FF55" w:rsidR="0041222E" w:rsidRPr="00960D69" w:rsidRDefault="004578BC">
            <w:pPr>
              <w:rPr>
                <w:rFonts w:ascii="Calibri" w:hAnsi="Calibri" w:cs="Calibri"/>
                <w:color w:val="000000"/>
                <w:sz w:val="22"/>
                <w:szCs w:val="22"/>
                <w:lang w:val="el-GR"/>
              </w:rPr>
            </w:pPr>
            <w:r w:rsidRPr="00960D69">
              <w:rPr>
                <w:rFonts w:ascii="Calibri" w:hAnsi="Calibri" w:cs="Calibri"/>
                <w:color w:val="000000"/>
                <w:sz w:val="22"/>
                <w:szCs w:val="22"/>
                <w:lang w:val="el-GR"/>
              </w:rPr>
              <w:t>Υ</w:t>
            </w:r>
            <w:r w:rsidR="0041222E" w:rsidRPr="00960D69">
              <w:rPr>
                <w:rFonts w:ascii="Calibri" w:hAnsi="Calibri" w:cs="Calibri"/>
                <w:color w:val="000000"/>
                <w:sz w:val="22"/>
                <w:szCs w:val="22"/>
                <w:lang w:val="el-GR"/>
              </w:rPr>
              <w:t>πό Κατασκευή</w:t>
            </w:r>
          </w:p>
        </w:tc>
        <w:tc>
          <w:tcPr>
            <w:tcW w:w="1503" w:type="dxa"/>
            <w:tcBorders>
              <w:top w:val="nil"/>
              <w:left w:val="single" w:sz="12" w:space="0" w:color="auto"/>
              <w:bottom w:val="single" w:sz="8" w:space="0" w:color="auto"/>
              <w:right w:val="nil"/>
            </w:tcBorders>
            <w:shd w:val="clear" w:color="000000" w:fill="DEEAF6"/>
            <w:vAlign w:val="center"/>
          </w:tcPr>
          <w:p w14:paraId="4CDEEE7F" w14:textId="3033A251" w:rsidR="0041222E" w:rsidRPr="00960D69" w:rsidRDefault="0041222E">
            <w:pPr>
              <w:jc w:val="center"/>
              <w:rPr>
                <w:rFonts w:ascii="Calibri" w:hAnsi="Calibri" w:cs="Calibri"/>
                <w:b/>
                <w:color w:val="002060"/>
                <w:sz w:val="22"/>
                <w:szCs w:val="22"/>
              </w:rPr>
            </w:pPr>
            <w:r w:rsidRPr="00960D69">
              <w:rPr>
                <w:rFonts w:ascii="Calibri" w:hAnsi="Calibri" w:cs="Calibri"/>
                <w:color w:val="000000"/>
                <w:sz w:val="22"/>
                <w:szCs w:val="22"/>
                <w:lang w:val="el-GR"/>
              </w:rPr>
              <w:t>1,</w:t>
            </w:r>
            <w:r w:rsidR="008F5F4A" w:rsidRPr="00960D69">
              <w:rPr>
                <w:rFonts w:ascii="Calibri" w:hAnsi="Calibri" w:cs="Calibri"/>
                <w:color w:val="000000"/>
                <w:sz w:val="22"/>
                <w:szCs w:val="22"/>
              </w:rPr>
              <w:t>5</w:t>
            </w:r>
          </w:p>
        </w:tc>
      </w:tr>
      <w:tr w:rsidR="0041222E" w:rsidRPr="00960D69" w14:paraId="6AAEFB5A" w14:textId="77777777">
        <w:trPr>
          <w:trHeight w:val="315"/>
        </w:trPr>
        <w:tc>
          <w:tcPr>
            <w:tcW w:w="4252" w:type="dxa"/>
            <w:tcBorders>
              <w:top w:val="nil"/>
              <w:left w:val="nil"/>
              <w:bottom w:val="single" w:sz="8" w:space="0" w:color="auto"/>
              <w:right w:val="nil"/>
            </w:tcBorders>
            <w:shd w:val="clear" w:color="000000" w:fill="FFFFFF"/>
            <w:noWrap/>
            <w:tcMar>
              <w:top w:w="15" w:type="dxa"/>
              <w:left w:w="15" w:type="dxa"/>
              <w:bottom w:w="0" w:type="dxa"/>
              <w:right w:w="15" w:type="dxa"/>
            </w:tcMar>
            <w:vAlign w:val="center"/>
          </w:tcPr>
          <w:p w14:paraId="3295D2E2" w14:textId="20AA2099" w:rsidR="0041222E" w:rsidRPr="00960D69" w:rsidRDefault="004578BC">
            <w:pPr>
              <w:rPr>
                <w:rFonts w:ascii="Calibri" w:hAnsi="Calibri" w:cs="Calibri"/>
                <w:color w:val="000000"/>
                <w:sz w:val="22"/>
                <w:szCs w:val="22"/>
                <w:lang w:val="el-GR"/>
              </w:rPr>
            </w:pPr>
            <w:r w:rsidRPr="00960D69">
              <w:rPr>
                <w:rFonts w:ascii="Calibri" w:hAnsi="Calibri" w:cs="Calibri"/>
                <w:color w:val="000000"/>
                <w:sz w:val="22"/>
                <w:szCs w:val="22"/>
                <w:lang w:val="el-GR"/>
              </w:rPr>
              <w:t>Σ</w:t>
            </w:r>
            <w:r w:rsidR="0041222E" w:rsidRPr="00960D69">
              <w:rPr>
                <w:rFonts w:ascii="Calibri" w:hAnsi="Calibri" w:cs="Calibri"/>
                <w:color w:val="000000"/>
                <w:sz w:val="22"/>
                <w:szCs w:val="22"/>
                <w:lang w:val="el-GR"/>
              </w:rPr>
              <w:t>ε Προχωρημένο στάδιο ανάπτυξης*</w:t>
            </w:r>
          </w:p>
        </w:tc>
        <w:tc>
          <w:tcPr>
            <w:tcW w:w="1503" w:type="dxa"/>
            <w:tcBorders>
              <w:top w:val="nil"/>
              <w:left w:val="single" w:sz="12" w:space="0" w:color="auto"/>
              <w:bottom w:val="single" w:sz="8" w:space="0" w:color="auto"/>
              <w:right w:val="nil"/>
            </w:tcBorders>
            <w:shd w:val="clear" w:color="000000" w:fill="DEEAF6"/>
            <w:vAlign w:val="center"/>
          </w:tcPr>
          <w:p w14:paraId="38C7F92D" w14:textId="3C37B5CC" w:rsidR="0041222E" w:rsidRPr="00960D69" w:rsidRDefault="008F5F4A">
            <w:pPr>
              <w:jc w:val="center"/>
              <w:rPr>
                <w:rFonts w:ascii="Calibri" w:hAnsi="Calibri" w:cs="Calibri"/>
                <w:sz w:val="22"/>
                <w:szCs w:val="22"/>
              </w:rPr>
            </w:pPr>
            <w:r w:rsidRPr="00960D69">
              <w:rPr>
                <w:rFonts w:ascii="Calibri" w:hAnsi="Calibri" w:cs="Calibri"/>
                <w:sz w:val="22"/>
                <w:szCs w:val="22"/>
              </w:rPr>
              <w:t>2,7</w:t>
            </w:r>
          </w:p>
        </w:tc>
      </w:tr>
      <w:tr w:rsidR="008F5F4A" w:rsidRPr="00960D69" w14:paraId="74EB94FB" w14:textId="77777777">
        <w:trPr>
          <w:trHeight w:val="315"/>
        </w:trPr>
        <w:tc>
          <w:tcPr>
            <w:tcW w:w="4252" w:type="dxa"/>
            <w:tcBorders>
              <w:top w:val="nil"/>
              <w:left w:val="nil"/>
              <w:bottom w:val="single" w:sz="8" w:space="0" w:color="auto"/>
              <w:right w:val="nil"/>
            </w:tcBorders>
            <w:shd w:val="clear" w:color="000000" w:fill="FFFFFF"/>
            <w:noWrap/>
            <w:tcMar>
              <w:top w:w="15" w:type="dxa"/>
              <w:left w:w="15" w:type="dxa"/>
              <w:bottom w:w="0" w:type="dxa"/>
              <w:right w:w="15" w:type="dxa"/>
            </w:tcMar>
            <w:vAlign w:val="center"/>
          </w:tcPr>
          <w:p w14:paraId="6A7C422D" w14:textId="177A5212" w:rsidR="008F5F4A" w:rsidRPr="00960D69" w:rsidRDefault="008F5F4A">
            <w:pPr>
              <w:rPr>
                <w:rFonts w:ascii="Calibri" w:hAnsi="Calibri" w:cs="Calibri"/>
                <w:color w:val="000000"/>
                <w:sz w:val="22"/>
                <w:szCs w:val="22"/>
              </w:rPr>
            </w:pPr>
            <w:r w:rsidRPr="00960D69">
              <w:rPr>
                <w:rFonts w:ascii="Calibri" w:hAnsi="Calibri" w:cs="Calibri"/>
                <w:color w:val="000000"/>
                <w:sz w:val="22"/>
                <w:szCs w:val="22"/>
                <w:lang w:val="el-GR"/>
              </w:rPr>
              <w:t>Σε μεσαίο στάδιο ανάπτυξης</w:t>
            </w:r>
          </w:p>
        </w:tc>
        <w:tc>
          <w:tcPr>
            <w:tcW w:w="1503" w:type="dxa"/>
            <w:tcBorders>
              <w:top w:val="nil"/>
              <w:left w:val="single" w:sz="12" w:space="0" w:color="auto"/>
              <w:bottom w:val="single" w:sz="8" w:space="0" w:color="auto"/>
              <w:right w:val="nil"/>
            </w:tcBorders>
            <w:shd w:val="clear" w:color="000000" w:fill="DEEAF6"/>
            <w:vAlign w:val="center"/>
          </w:tcPr>
          <w:p w14:paraId="3C03B2B5" w14:textId="2D570C5F" w:rsidR="008F5F4A" w:rsidRPr="00960D69" w:rsidRDefault="008F5F4A">
            <w:pPr>
              <w:jc w:val="center"/>
              <w:rPr>
                <w:rFonts w:ascii="Calibri" w:hAnsi="Calibri" w:cs="Calibri"/>
                <w:sz w:val="22"/>
                <w:szCs w:val="22"/>
                <w:lang w:val="el-GR"/>
              </w:rPr>
            </w:pPr>
            <w:r w:rsidRPr="00960D69">
              <w:rPr>
                <w:rFonts w:ascii="Calibri" w:hAnsi="Calibri" w:cs="Calibri"/>
                <w:sz w:val="22"/>
                <w:szCs w:val="22"/>
                <w:lang w:val="el-GR"/>
              </w:rPr>
              <w:t>2,2</w:t>
            </w:r>
          </w:p>
        </w:tc>
      </w:tr>
      <w:tr w:rsidR="0041222E" w:rsidRPr="00960D69" w14:paraId="3B836D48" w14:textId="77777777">
        <w:trPr>
          <w:trHeight w:val="315"/>
        </w:trPr>
        <w:tc>
          <w:tcPr>
            <w:tcW w:w="4252" w:type="dxa"/>
            <w:tcBorders>
              <w:top w:val="nil"/>
              <w:left w:val="nil"/>
              <w:bottom w:val="single" w:sz="12" w:space="0" w:color="auto"/>
              <w:right w:val="nil"/>
            </w:tcBorders>
            <w:shd w:val="clear" w:color="000000" w:fill="FFFFFF"/>
            <w:noWrap/>
            <w:tcMar>
              <w:top w:w="15" w:type="dxa"/>
              <w:left w:w="15" w:type="dxa"/>
              <w:bottom w:w="0" w:type="dxa"/>
              <w:right w:w="15" w:type="dxa"/>
            </w:tcMar>
            <w:vAlign w:val="center"/>
          </w:tcPr>
          <w:p w14:paraId="55ED9AE3" w14:textId="77CA10C7" w:rsidR="0041222E" w:rsidRPr="00960D69" w:rsidRDefault="004578BC">
            <w:pPr>
              <w:rPr>
                <w:rFonts w:ascii="Calibri" w:hAnsi="Calibri" w:cs="Calibri"/>
                <w:color w:val="000000"/>
                <w:sz w:val="22"/>
                <w:szCs w:val="22"/>
                <w:lang w:val="el-GR"/>
              </w:rPr>
            </w:pPr>
            <w:r w:rsidRPr="00960D69">
              <w:rPr>
                <w:rFonts w:ascii="Calibri" w:hAnsi="Calibri" w:cs="Calibri"/>
                <w:color w:val="000000"/>
                <w:sz w:val="22"/>
                <w:szCs w:val="22"/>
                <w:lang w:val="el-GR"/>
              </w:rPr>
              <w:t>Σ</w:t>
            </w:r>
            <w:r w:rsidR="0041222E" w:rsidRPr="00960D69">
              <w:rPr>
                <w:rFonts w:ascii="Calibri" w:hAnsi="Calibri" w:cs="Calibri"/>
                <w:color w:val="000000"/>
                <w:sz w:val="22"/>
                <w:szCs w:val="22"/>
                <w:lang w:val="el-GR"/>
              </w:rPr>
              <w:t>ε αρχικό στάδιο ανάπτυξης</w:t>
            </w:r>
          </w:p>
        </w:tc>
        <w:tc>
          <w:tcPr>
            <w:tcW w:w="1503" w:type="dxa"/>
            <w:tcBorders>
              <w:top w:val="nil"/>
              <w:left w:val="single" w:sz="12" w:space="0" w:color="auto"/>
              <w:bottom w:val="single" w:sz="12" w:space="0" w:color="auto"/>
              <w:right w:val="nil"/>
            </w:tcBorders>
            <w:shd w:val="clear" w:color="000000" w:fill="DEEAF6"/>
            <w:vAlign w:val="center"/>
          </w:tcPr>
          <w:p w14:paraId="175BE596" w14:textId="49BA6041" w:rsidR="0041222E" w:rsidRPr="00960D69" w:rsidRDefault="0041222E">
            <w:pPr>
              <w:jc w:val="center"/>
              <w:rPr>
                <w:rFonts w:ascii="Calibri" w:hAnsi="Calibri" w:cs="Calibri"/>
                <w:sz w:val="22"/>
                <w:szCs w:val="22"/>
                <w:lang w:val="el-GR"/>
              </w:rPr>
            </w:pPr>
            <w:r w:rsidRPr="00960D69">
              <w:rPr>
                <w:rFonts w:ascii="Calibri" w:hAnsi="Calibri" w:cs="Calibri"/>
                <w:sz w:val="22"/>
                <w:szCs w:val="22"/>
                <w:lang w:val="el-GR"/>
              </w:rPr>
              <w:t>6</w:t>
            </w:r>
            <w:r w:rsidRPr="00960D69">
              <w:rPr>
                <w:rFonts w:ascii="Calibri" w:hAnsi="Calibri" w:cs="Calibri"/>
                <w:sz w:val="22"/>
                <w:szCs w:val="22"/>
              </w:rPr>
              <w:t>,</w:t>
            </w:r>
            <w:r w:rsidR="008F5F4A" w:rsidRPr="00960D69">
              <w:rPr>
                <w:rFonts w:ascii="Calibri" w:hAnsi="Calibri" w:cs="Calibri"/>
                <w:sz w:val="22"/>
                <w:szCs w:val="22"/>
                <w:lang w:val="el-GR"/>
              </w:rPr>
              <w:t>2</w:t>
            </w:r>
          </w:p>
        </w:tc>
      </w:tr>
      <w:tr w:rsidR="0041222E" w:rsidRPr="00960D69" w14:paraId="7E47AD2B" w14:textId="77777777" w:rsidTr="00994B32">
        <w:trPr>
          <w:trHeight w:val="315"/>
        </w:trPr>
        <w:tc>
          <w:tcPr>
            <w:tcW w:w="4252" w:type="dxa"/>
            <w:tcBorders>
              <w:top w:val="single" w:sz="12" w:space="0" w:color="auto"/>
              <w:left w:val="nil"/>
              <w:bottom w:val="single" w:sz="12" w:space="0" w:color="auto"/>
              <w:right w:val="nil"/>
            </w:tcBorders>
            <w:shd w:val="clear" w:color="000000" w:fill="FFFFFF"/>
            <w:noWrap/>
            <w:tcMar>
              <w:top w:w="15" w:type="dxa"/>
              <w:left w:w="15" w:type="dxa"/>
              <w:bottom w:w="0" w:type="dxa"/>
              <w:right w:w="15" w:type="dxa"/>
            </w:tcMar>
            <w:vAlign w:val="center"/>
            <w:hideMark/>
          </w:tcPr>
          <w:p w14:paraId="3C042911" w14:textId="119B9C40" w:rsidR="0041222E" w:rsidRPr="00960D69" w:rsidRDefault="0041222E">
            <w:pPr>
              <w:rPr>
                <w:rFonts w:ascii="Calibri" w:hAnsi="Calibri" w:cs="Calibri"/>
                <w:b/>
                <w:bCs/>
                <w:color w:val="000000"/>
                <w:sz w:val="22"/>
                <w:szCs w:val="22"/>
                <w:lang w:val="el-GR"/>
              </w:rPr>
            </w:pPr>
            <w:r w:rsidRPr="00960D69">
              <w:rPr>
                <w:rFonts w:ascii="Calibri" w:hAnsi="Calibri" w:cs="Calibri"/>
                <w:b/>
                <w:bCs/>
                <w:color w:val="000000"/>
                <w:sz w:val="22"/>
                <w:szCs w:val="22"/>
              </w:rPr>
              <w:t>Σ</w:t>
            </w:r>
            <w:proofErr w:type="spellStart"/>
            <w:r w:rsidR="004D7B63" w:rsidRPr="00960D69">
              <w:rPr>
                <w:rFonts w:ascii="Calibri" w:hAnsi="Calibri" w:cs="Calibri"/>
                <w:b/>
                <w:bCs/>
                <w:color w:val="000000"/>
                <w:sz w:val="22"/>
                <w:szCs w:val="22"/>
                <w:lang w:val="el-GR"/>
              </w:rPr>
              <w:t>υνολικό</w:t>
            </w:r>
            <w:proofErr w:type="spellEnd"/>
            <w:r w:rsidR="004D7B63" w:rsidRPr="00960D69">
              <w:rPr>
                <w:rFonts w:ascii="Calibri" w:hAnsi="Calibri" w:cs="Calibri"/>
                <w:b/>
                <w:bCs/>
                <w:color w:val="000000"/>
                <w:sz w:val="22"/>
                <w:szCs w:val="22"/>
                <w:lang w:val="el-GR"/>
              </w:rPr>
              <w:t xml:space="preserve"> χαρτοφυλάκιο ΑΠΕ</w:t>
            </w:r>
          </w:p>
        </w:tc>
        <w:tc>
          <w:tcPr>
            <w:tcW w:w="1503" w:type="dxa"/>
            <w:tcBorders>
              <w:top w:val="single" w:sz="12" w:space="0" w:color="auto"/>
              <w:left w:val="single" w:sz="12" w:space="0" w:color="auto"/>
              <w:bottom w:val="single" w:sz="12" w:space="0" w:color="auto"/>
              <w:right w:val="nil"/>
            </w:tcBorders>
            <w:shd w:val="clear" w:color="000000" w:fill="DEEAF6"/>
          </w:tcPr>
          <w:p w14:paraId="06A836B7" w14:textId="7BE0AD25" w:rsidR="0041222E" w:rsidRPr="00960D69" w:rsidRDefault="0041222E">
            <w:pPr>
              <w:jc w:val="center"/>
              <w:rPr>
                <w:rFonts w:ascii="Calibri" w:hAnsi="Calibri" w:cs="Calibri"/>
                <w:b/>
                <w:color w:val="002060"/>
                <w:sz w:val="22"/>
                <w:szCs w:val="22"/>
                <w:lang w:val="el-GR"/>
              </w:rPr>
            </w:pPr>
            <w:r w:rsidRPr="00960D69">
              <w:rPr>
                <w:rFonts w:ascii="Calibri" w:hAnsi="Calibri" w:cs="Calibri"/>
                <w:b/>
                <w:color w:val="002060"/>
                <w:sz w:val="22"/>
                <w:szCs w:val="22"/>
                <w:lang w:val="el-GR"/>
              </w:rPr>
              <w:t>1</w:t>
            </w:r>
            <w:r w:rsidR="008F5F4A" w:rsidRPr="00960D69">
              <w:rPr>
                <w:rFonts w:ascii="Calibri" w:hAnsi="Calibri" w:cs="Calibri"/>
                <w:b/>
                <w:color w:val="002060"/>
                <w:sz w:val="22"/>
                <w:szCs w:val="22"/>
                <w:lang w:val="el-GR"/>
              </w:rPr>
              <w:t>3,3</w:t>
            </w:r>
          </w:p>
        </w:tc>
      </w:tr>
      <w:tr w:rsidR="008B118C" w:rsidRPr="00960D69" w14:paraId="66195AEE" w14:textId="77777777">
        <w:trPr>
          <w:trHeight w:val="315"/>
        </w:trPr>
        <w:tc>
          <w:tcPr>
            <w:tcW w:w="4252" w:type="dxa"/>
            <w:tcBorders>
              <w:top w:val="single" w:sz="12" w:space="0" w:color="auto"/>
              <w:left w:val="nil"/>
              <w:bottom w:val="single" w:sz="8" w:space="0" w:color="auto"/>
              <w:right w:val="nil"/>
            </w:tcBorders>
            <w:shd w:val="clear" w:color="000000" w:fill="FFFFFF"/>
            <w:noWrap/>
            <w:tcMar>
              <w:top w:w="15" w:type="dxa"/>
              <w:left w:w="15" w:type="dxa"/>
              <w:bottom w:w="0" w:type="dxa"/>
              <w:right w:w="15" w:type="dxa"/>
            </w:tcMar>
            <w:vAlign w:val="center"/>
          </w:tcPr>
          <w:p w14:paraId="2F72CC7F" w14:textId="77777777" w:rsidR="008B118C" w:rsidRPr="00960D69" w:rsidRDefault="008B118C">
            <w:pPr>
              <w:rPr>
                <w:rFonts w:ascii="Calibri" w:hAnsi="Calibri" w:cs="Calibri"/>
                <w:b/>
                <w:bCs/>
                <w:color w:val="000000"/>
                <w:sz w:val="22"/>
                <w:szCs w:val="22"/>
              </w:rPr>
            </w:pPr>
          </w:p>
        </w:tc>
        <w:tc>
          <w:tcPr>
            <w:tcW w:w="1503" w:type="dxa"/>
            <w:tcBorders>
              <w:top w:val="single" w:sz="12" w:space="0" w:color="auto"/>
              <w:left w:val="single" w:sz="12" w:space="0" w:color="auto"/>
              <w:bottom w:val="single" w:sz="8" w:space="0" w:color="auto"/>
              <w:right w:val="nil"/>
            </w:tcBorders>
            <w:shd w:val="clear" w:color="000000" w:fill="DEEAF6"/>
          </w:tcPr>
          <w:p w14:paraId="621BF881" w14:textId="77777777" w:rsidR="008B118C" w:rsidRPr="00960D69" w:rsidRDefault="008B118C">
            <w:pPr>
              <w:jc w:val="center"/>
              <w:rPr>
                <w:rFonts w:ascii="Calibri" w:hAnsi="Calibri" w:cs="Calibri"/>
                <w:b/>
                <w:color w:val="002060"/>
                <w:sz w:val="22"/>
                <w:szCs w:val="22"/>
                <w:lang w:val="el-GR"/>
              </w:rPr>
            </w:pPr>
          </w:p>
        </w:tc>
      </w:tr>
    </w:tbl>
    <w:p w14:paraId="53A56898" w14:textId="71D79EA7" w:rsidR="00117515" w:rsidRPr="00960D69" w:rsidRDefault="0041222E" w:rsidP="00810D93">
      <w:pPr>
        <w:pStyle w:val="BodyA"/>
        <w:ind w:left="425" w:right="85"/>
        <w:jc w:val="both"/>
        <w:rPr>
          <w:rFonts w:ascii="Calibri" w:hAnsi="Calibri" w:cs="Calibri"/>
          <w:sz w:val="18"/>
          <w:szCs w:val="18"/>
          <w:lang w:val="el-GR"/>
        </w:rPr>
      </w:pPr>
      <w:r w:rsidRPr="003C25DD">
        <w:rPr>
          <w:rFonts w:ascii="Calibri" w:hAnsi="Calibri"/>
          <w:color w:val="595959"/>
          <w:sz w:val="18"/>
          <w:szCs w:val="18"/>
          <w:lang w:val="el-GR"/>
        </w:rPr>
        <w:t>*</w:t>
      </w:r>
      <w:r w:rsidRPr="003C25DD">
        <w:rPr>
          <w:rFonts w:ascii="Calibri" w:hAnsi="Calibri" w:cs="Calibri"/>
          <w:sz w:val="18"/>
          <w:szCs w:val="18"/>
          <w:lang w:val="el-GR"/>
        </w:rPr>
        <w:t xml:space="preserve"> Έργα έτοιμα προς κατασκευή </w:t>
      </w:r>
      <w:r w:rsidR="007E4FE5" w:rsidRPr="003C25DD">
        <w:rPr>
          <w:rFonts w:ascii="Calibri" w:hAnsi="Calibri" w:cs="Calibri"/>
          <w:sz w:val="18"/>
          <w:szCs w:val="18"/>
          <w:lang w:val="el-GR"/>
        </w:rPr>
        <w:t>είτε άμεσα είτε κατά τη διάρκεια των επόμενων</w:t>
      </w:r>
      <w:r w:rsidRPr="003C25DD">
        <w:rPr>
          <w:rFonts w:ascii="Calibri" w:hAnsi="Calibri" w:cs="Calibri"/>
          <w:sz w:val="18"/>
          <w:szCs w:val="18"/>
          <w:lang w:val="el-GR"/>
        </w:rPr>
        <w:t xml:space="preserve"> 6 </w:t>
      </w:r>
      <w:r w:rsidR="007E4FE5" w:rsidRPr="003C25DD">
        <w:rPr>
          <w:rFonts w:ascii="Calibri" w:hAnsi="Calibri" w:cs="Calibri"/>
          <w:sz w:val="18"/>
          <w:szCs w:val="18"/>
          <w:lang w:val="el-GR"/>
        </w:rPr>
        <w:t>μηνών</w:t>
      </w:r>
      <w:r w:rsidR="008B118C">
        <w:rPr>
          <w:rFonts w:ascii="Calibri" w:hAnsi="Calibri" w:cs="Calibri"/>
          <w:sz w:val="18"/>
          <w:szCs w:val="18"/>
          <w:lang w:val="el-GR"/>
        </w:rPr>
        <w:t xml:space="preserve"> </w:t>
      </w:r>
    </w:p>
    <w:p w14:paraId="13805A3E" w14:textId="77777777" w:rsidR="001B3076" w:rsidRPr="00960D69" w:rsidRDefault="001B3076" w:rsidP="005B6C0D">
      <w:pPr>
        <w:pStyle w:val="BodyA"/>
        <w:ind w:left="425"/>
        <w:jc w:val="both"/>
        <w:rPr>
          <w:rFonts w:ascii="Calibri" w:hAnsi="Calibri"/>
          <w:color w:val="595959"/>
          <w:sz w:val="22"/>
          <w:szCs w:val="22"/>
          <w:lang w:val="el-GR"/>
        </w:rPr>
      </w:pPr>
    </w:p>
    <w:p w14:paraId="71B41C64" w14:textId="303E1C37" w:rsidR="00AA0ED9" w:rsidRPr="00960D69" w:rsidRDefault="00117515" w:rsidP="005B6C0D">
      <w:pPr>
        <w:pStyle w:val="BodyA"/>
        <w:ind w:left="425"/>
        <w:jc w:val="both"/>
        <w:rPr>
          <w:rFonts w:ascii="Calibri" w:hAnsi="Calibri"/>
          <w:color w:val="595959"/>
          <w:sz w:val="22"/>
          <w:szCs w:val="22"/>
          <w:lang w:val="el-GR"/>
        </w:rPr>
      </w:pPr>
      <w:r w:rsidRPr="00960D69">
        <w:rPr>
          <w:rFonts w:ascii="Calibri" w:hAnsi="Calibri"/>
          <w:color w:val="595959"/>
          <w:sz w:val="22"/>
          <w:szCs w:val="22"/>
          <w:lang w:val="el-GR"/>
        </w:rPr>
        <w:lastRenderedPageBreak/>
        <w:t xml:space="preserve">Η συνολική δυναμικότητα του </w:t>
      </w:r>
      <w:r w:rsidRPr="00960D69">
        <w:rPr>
          <w:rFonts w:ascii="Calibri" w:hAnsi="Calibri"/>
          <w:b/>
          <w:bCs/>
          <w:color w:val="595959"/>
          <w:sz w:val="22"/>
          <w:szCs w:val="22"/>
          <w:lang w:val="el-GR"/>
        </w:rPr>
        <w:t>ώριμου και εν λειτουργία Παγκόσμιου χαρτοφυλακίου</w:t>
      </w:r>
      <w:r w:rsidRPr="00960D69">
        <w:rPr>
          <w:rFonts w:ascii="Calibri" w:hAnsi="Calibri"/>
          <w:color w:val="595959"/>
          <w:sz w:val="22"/>
          <w:szCs w:val="22"/>
          <w:lang w:val="el-GR"/>
        </w:rPr>
        <w:t xml:space="preserve"> της </w:t>
      </w:r>
      <w:r w:rsidRPr="00960D69">
        <w:rPr>
          <w:rFonts w:ascii="Calibri" w:hAnsi="Calibri"/>
          <w:color w:val="595959"/>
          <w:sz w:val="22"/>
          <w:szCs w:val="22"/>
        </w:rPr>
        <w:t>M</w:t>
      </w:r>
      <w:r w:rsidRPr="00960D69">
        <w:rPr>
          <w:rFonts w:ascii="Calibri" w:hAnsi="Calibri"/>
          <w:color w:val="595959"/>
          <w:sz w:val="22"/>
          <w:szCs w:val="22"/>
          <w:lang w:val="el-GR"/>
        </w:rPr>
        <w:t xml:space="preserve"> </w:t>
      </w:r>
      <w:r w:rsidRPr="00960D69">
        <w:rPr>
          <w:rFonts w:ascii="Calibri" w:hAnsi="Calibri"/>
          <w:color w:val="595959"/>
          <w:sz w:val="22"/>
          <w:szCs w:val="22"/>
        </w:rPr>
        <w:t>Renewables</w:t>
      </w:r>
      <w:r w:rsidRPr="00960D69">
        <w:rPr>
          <w:rFonts w:ascii="Calibri" w:hAnsi="Calibri"/>
          <w:color w:val="595959"/>
          <w:sz w:val="22"/>
          <w:szCs w:val="22"/>
          <w:lang w:val="el-GR"/>
        </w:rPr>
        <w:t xml:space="preserve">, που επεκτείνεται δυναμικά και στις 5 ηπείρους, είναι της τάξεως των </w:t>
      </w:r>
      <w:r w:rsidR="008F5F4A" w:rsidRPr="00960D69">
        <w:rPr>
          <w:rFonts w:ascii="Calibri" w:hAnsi="Calibri"/>
          <w:b/>
          <w:bCs/>
          <w:color w:val="595959"/>
          <w:sz w:val="22"/>
          <w:szCs w:val="22"/>
          <w:lang w:val="el-GR"/>
        </w:rPr>
        <w:t>4,</w:t>
      </w:r>
      <w:r w:rsidR="00793F59" w:rsidRPr="00793F59">
        <w:rPr>
          <w:rFonts w:ascii="Calibri" w:hAnsi="Calibri"/>
          <w:b/>
          <w:bCs/>
          <w:color w:val="595959"/>
          <w:sz w:val="22"/>
          <w:szCs w:val="22"/>
          <w:lang w:val="el-GR"/>
        </w:rPr>
        <w:t>9</w:t>
      </w:r>
      <w:r w:rsidR="0094181F" w:rsidRPr="00960D69">
        <w:rPr>
          <w:rFonts w:ascii="Calibri" w:hAnsi="Calibri"/>
          <w:b/>
          <w:bCs/>
          <w:color w:val="595959"/>
          <w:sz w:val="22"/>
          <w:szCs w:val="22"/>
          <w:lang w:val="el-GR"/>
        </w:rPr>
        <w:t xml:space="preserve"> </w:t>
      </w:r>
      <w:r w:rsidRPr="00960D69">
        <w:rPr>
          <w:rFonts w:ascii="Calibri" w:hAnsi="Calibri"/>
          <w:b/>
          <w:bCs/>
          <w:color w:val="595959"/>
          <w:sz w:val="22"/>
          <w:szCs w:val="22"/>
        </w:rPr>
        <w:t>GW</w:t>
      </w:r>
      <w:r w:rsidRPr="00960D69">
        <w:rPr>
          <w:rFonts w:ascii="Calibri" w:hAnsi="Calibri"/>
          <w:color w:val="595959"/>
          <w:sz w:val="22"/>
          <w:szCs w:val="22"/>
          <w:lang w:val="el-GR"/>
        </w:rPr>
        <w:t xml:space="preserve">, ενώ συμπεριλαμβάνοντας και μία σειρά έργων σε </w:t>
      </w:r>
      <w:r w:rsidR="0094181F" w:rsidRPr="00960D69">
        <w:rPr>
          <w:rFonts w:ascii="Calibri" w:hAnsi="Calibri"/>
          <w:color w:val="595959"/>
          <w:sz w:val="22"/>
          <w:szCs w:val="22"/>
          <w:lang w:val="el-GR"/>
        </w:rPr>
        <w:t>αρχικό και μεσαίο</w:t>
      </w:r>
      <w:r w:rsidRPr="00960D69">
        <w:rPr>
          <w:rFonts w:ascii="Calibri" w:hAnsi="Calibri"/>
          <w:color w:val="595959"/>
          <w:sz w:val="22"/>
          <w:szCs w:val="22"/>
          <w:lang w:val="el-GR"/>
        </w:rPr>
        <w:t xml:space="preserve"> στάδι</w:t>
      </w:r>
      <w:r w:rsidR="0094181F" w:rsidRPr="00960D69">
        <w:rPr>
          <w:rFonts w:ascii="Calibri" w:hAnsi="Calibri"/>
          <w:color w:val="595959"/>
          <w:sz w:val="22"/>
          <w:szCs w:val="22"/>
          <w:lang w:val="el-GR"/>
        </w:rPr>
        <w:t>ο</w:t>
      </w:r>
      <w:r w:rsidRPr="00960D69">
        <w:rPr>
          <w:rFonts w:ascii="Calibri" w:hAnsi="Calibri"/>
          <w:color w:val="595959"/>
          <w:sz w:val="22"/>
          <w:szCs w:val="22"/>
          <w:lang w:val="el-GR"/>
        </w:rPr>
        <w:t xml:space="preserve"> ανάπτυξης, δυναμικότητας περίπου </w:t>
      </w:r>
      <w:r w:rsidR="008F5F4A" w:rsidRPr="00960D69">
        <w:rPr>
          <w:rFonts w:ascii="Calibri" w:hAnsi="Calibri"/>
          <w:color w:val="595959"/>
          <w:sz w:val="22"/>
          <w:szCs w:val="22"/>
          <w:lang w:val="el-GR"/>
        </w:rPr>
        <w:t>8</w:t>
      </w:r>
      <w:r w:rsidRPr="00960D69">
        <w:rPr>
          <w:rFonts w:ascii="Calibri" w:hAnsi="Calibri"/>
          <w:color w:val="595959"/>
          <w:sz w:val="22"/>
          <w:szCs w:val="22"/>
          <w:lang w:val="el-GR"/>
        </w:rPr>
        <w:t>,</w:t>
      </w:r>
      <w:r w:rsidR="0094181F" w:rsidRPr="00960D69">
        <w:rPr>
          <w:rFonts w:ascii="Calibri" w:hAnsi="Calibri"/>
          <w:color w:val="595959"/>
          <w:sz w:val="22"/>
          <w:szCs w:val="22"/>
          <w:lang w:val="el-GR"/>
        </w:rPr>
        <w:t>5</w:t>
      </w:r>
      <w:r w:rsidRPr="00960D69">
        <w:rPr>
          <w:rFonts w:ascii="Calibri" w:hAnsi="Calibri"/>
          <w:color w:val="595959"/>
          <w:sz w:val="22"/>
          <w:szCs w:val="22"/>
          <w:lang w:val="el-GR"/>
        </w:rPr>
        <w:t xml:space="preserve"> </w:t>
      </w:r>
      <w:r w:rsidRPr="00960D69">
        <w:rPr>
          <w:rFonts w:ascii="Calibri" w:hAnsi="Calibri"/>
          <w:color w:val="595959"/>
          <w:sz w:val="22"/>
          <w:szCs w:val="22"/>
        </w:rPr>
        <w:t>GW</w:t>
      </w:r>
      <w:r w:rsidRPr="00960D69">
        <w:rPr>
          <w:rFonts w:ascii="Calibri" w:hAnsi="Calibri"/>
          <w:color w:val="595959"/>
          <w:sz w:val="22"/>
          <w:szCs w:val="22"/>
          <w:lang w:val="el-GR"/>
        </w:rPr>
        <w:t xml:space="preserve">, το </w:t>
      </w:r>
      <w:r w:rsidRPr="00960D69">
        <w:rPr>
          <w:rFonts w:ascii="Calibri" w:hAnsi="Calibri"/>
          <w:b/>
          <w:bCs/>
          <w:color w:val="595959"/>
          <w:sz w:val="22"/>
          <w:szCs w:val="22"/>
          <w:lang w:val="el-GR"/>
        </w:rPr>
        <w:t xml:space="preserve">Παγκόσμιο χαρτοφυλάκιο της </w:t>
      </w:r>
      <w:r w:rsidRPr="00960D69">
        <w:rPr>
          <w:rFonts w:ascii="Calibri" w:hAnsi="Calibri"/>
          <w:b/>
          <w:bCs/>
          <w:color w:val="595959"/>
          <w:sz w:val="22"/>
          <w:szCs w:val="22"/>
        </w:rPr>
        <w:t>MYTILINEOS</w:t>
      </w:r>
      <w:r w:rsidRPr="00960D69">
        <w:rPr>
          <w:rFonts w:ascii="Calibri" w:hAnsi="Calibri"/>
          <w:color w:val="595959"/>
          <w:sz w:val="22"/>
          <w:szCs w:val="22"/>
          <w:lang w:val="el-GR"/>
        </w:rPr>
        <w:t xml:space="preserve"> πλέον ξεπερνά τα </w:t>
      </w:r>
      <w:r w:rsidRPr="00960D69">
        <w:rPr>
          <w:rFonts w:ascii="Calibri" w:hAnsi="Calibri"/>
          <w:b/>
          <w:bCs/>
          <w:color w:val="595959"/>
          <w:sz w:val="22"/>
          <w:szCs w:val="22"/>
          <w:lang w:val="el-GR"/>
        </w:rPr>
        <w:t>1</w:t>
      </w:r>
      <w:r w:rsidR="00A11A91" w:rsidRPr="00960D69">
        <w:rPr>
          <w:rFonts w:ascii="Calibri" w:hAnsi="Calibri"/>
          <w:b/>
          <w:bCs/>
          <w:color w:val="595959"/>
          <w:sz w:val="22"/>
          <w:szCs w:val="22"/>
          <w:lang w:val="el-GR"/>
        </w:rPr>
        <w:t>3</w:t>
      </w:r>
      <w:r w:rsidRPr="00960D69">
        <w:rPr>
          <w:rFonts w:ascii="Calibri" w:hAnsi="Calibri"/>
          <w:b/>
          <w:bCs/>
          <w:color w:val="595959"/>
          <w:sz w:val="22"/>
          <w:szCs w:val="22"/>
        </w:rPr>
        <w:t>GW</w:t>
      </w:r>
      <w:r w:rsidRPr="00960D69">
        <w:rPr>
          <w:rFonts w:ascii="Calibri" w:hAnsi="Calibri"/>
          <w:b/>
          <w:bCs/>
          <w:color w:val="595959"/>
          <w:sz w:val="22"/>
          <w:szCs w:val="22"/>
          <w:lang w:val="el-GR"/>
        </w:rPr>
        <w:t xml:space="preserve">, </w:t>
      </w:r>
      <w:r w:rsidRPr="00960D69">
        <w:rPr>
          <w:rFonts w:ascii="Calibri" w:hAnsi="Calibri"/>
          <w:color w:val="595959"/>
          <w:sz w:val="22"/>
          <w:szCs w:val="22"/>
          <w:lang w:val="el-GR"/>
        </w:rPr>
        <w:t>μία συνολική αύξηση ~</w:t>
      </w:r>
      <w:r w:rsidR="008F5F4A" w:rsidRPr="00960D69">
        <w:rPr>
          <w:rFonts w:ascii="Calibri" w:hAnsi="Calibri"/>
          <w:color w:val="595959"/>
          <w:sz w:val="22"/>
          <w:szCs w:val="22"/>
          <w:lang w:val="el-GR"/>
        </w:rPr>
        <w:t>4,2</w:t>
      </w:r>
      <w:r w:rsidRPr="00960D69">
        <w:rPr>
          <w:rFonts w:ascii="Calibri" w:hAnsi="Calibri"/>
          <w:color w:val="595959"/>
          <w:sz w:val="22"/>
          <w:szCs w:val="22"/>
        </w:rPr>
        <w:t>GW</w:t>
      </w:r>
      <w:r w:rsidRPr="00960D69">
        <w:rPr>
          <w:rFonts w:ascii="Calibri" w:hAnsi="Calibri"/>
          <w:color w:val="595959"/>
          <w:sz w:val="22"/>
          <w:szCs w:val="22"/>
          <w:lang w:val="el-GR"/>
        </w:rPr>
        <w:t xml:space="preserve"> (ή </w:t>
      </w:r>
      <w:r w:rsidR="008F5F4A" w:rsidRPr="00960D69">
        <w:rPr>
          <w:rFonts w:ascii="Calibri" w:hAnsi="Calibri"/>
          <w:color w:val="595959"/>
          <w:sz w:val="22"/>
          <w:szCs w:val="22"/>
          <w:lang w:val="el-GR"/>
        </w:rPr>
        <w:t>46</w:t>
      </w:r>
      <w:r w:rsidRPr="00960D69">
        <w:rPr>
          <w:rFonts w:ascii="Calibri" w:hAnsi="Calibri"/>
          <w:color w:val="595959"/>
          <w:sz w:val="22"/>
          <w:szCs w:val="22"/>
          <w:lang w:val="el-GR"/>
        </w:rPr>
        <w:t xml:space="preserve">%), </w:t>
      </w:r>
      <w:r w:rsidR="00605C3A" w:rsidRPr="00960D69">
        <w:rPr>
          <w:rFonts w:ascii="Calibri" w:hAnsi="Calibri"/>
          <w:color w:val="595959"/>
          <w:sz w:val="22"/>
          <w:szCs w:val="22"/>
          <w:lang w:val="el-GR"/>
        </w:rPr>
        <w:t>στο Α’</w:t>
      </w:r>
      <w:r w:rsidRPr="00960D69">
        <w:rPr>
          <w:rFonts w:ascii="Calibri" w:hAnsi="Calibri"/>
          <w:color w:val="595959"/>
          <w:sz w:val="22"/>
          <w:szCs w:val="22"/>
          <w:lang w:val="el-GR"/>
        </w:rPr>
        <w:t xml:space="preserve"> </w:t>
      </w:r>
      <w:r w:rsidR="00A11A91" w:rsidRPr="00960D69">
        <w:rPr>
          <w:rFonts w:ascii="Calibri" w:hAnsi="Calibri"/>
          <w:color w:val="595959"/>
          <w:sz w:val="22"/>
          <w:szCs w:val="22"/>
          <w:lang w:val="el-GR"/>
        </w:rPr>
        <w:t>εξάμηνο</w:t>
      </w:r>
      <w:r w:rsidRPr="00960D69">
        <w:rPr>
          <w:rFonts w:ascii="Calibri" w:hAnsi="Calibri"/>
          <w:color w:val="595959"/>
          <w:sz w:val="22"/>
          <w:szCs w:val="22"/>
          <w:lang w:val="el-GR"/>
        </w:rPr>
        <w:t xml:space="preserve"> του 2023.</w:t>
      </w:r>
      <w:r w:rsidR="005B6C0D" w:rsidRPr="00960D69">
        <w:rPr>
          <w:rFonts w:ascii="Calibri" w:hAnsi="Calibri"/>
          <w:color w:val="595959"/>
          <w:sz w:val="22"/>
          <w:szCs w:val="22"/>
          <w:lang w:val="el-GR"/>
        </w:rPr>
        <w:t xml:space="preserve"> </w:t>
      </w:r>
    </w:p>
    <w:p w14:paraId="3A32101F" w14:textId="77777777" w:rsidR="00AA0ED9" w:rsidRPr="00960D69" w:rsidRDefault="00AA0ED9" w:rsidP="005B6C0D">
      <w:pPr>
        <w:pStyle w:val="BodyA"/>
        <w:ind w:left="425"/>
        <w:jc w:val="both"/>
        <w:rPr>
          <w:rFonts w:ascii="Calibri" w:hAnsi="Calibri"/>
          <w:color w:val="595959"/>
          <w:sz w:val="22"/>
          <w:szCs w:val="22"/>
          <w:lang w:val="el-GR"/>
        </w:rPr>
      </w:pPr>
    </w:p>
    <w:p w14:paraId="67AFE84A" w14:textId="192429C6" w:rsidR="0094181F" w:rsidRPr="00960D69" w:rsidRDefault="00AC6738" w:rsidP="0094181F">
      <w:pPr>
        <w:pStyle w:val="BodyA"/>
        <w:ind w:left="425"/>
        <w:jc w:val="both"/>
        <w:rPr>
          <w:rFonts w:ascii="Calibri" w:hAnsi="Calibri"/>
          <w:color w:val="595959"/>
          <w:sz w:val="22"/>
          <w:szCs w:val="22"/>
          <w:lang w:val="el-GR"/>
        </w:rPr>
      </w:pPr>
      <w:r w:rsidRPr="00960D69">
        <w:rPr>
          <w:rFonts w:ascii="Calibri" w:hAnsi="Calibri"/>
          <w:color w:val="595959"/>
          <w:sz w:val="22"/>
          <w:szCs w:val="22"/>
          <w:lang w:val="el-GR"/>
        </w:rPr>
        <w:t>Το ~</w:t>
      </w:r>
      <w:r w:rsidR="0094181F" w:rsidRPr="00960D69">
        <w:rPr>
          <w:rFonts w:ascii="Calibri" w:hAnsi="Calibri"/>
          <w:color w:val="595959"/>
          <w:sz w:val="22"/>
          <w:szCs w:val="22"/>
          <w:lang w:val="el-GR"/>
        </w:rPr>
        <w:t>1/3</w:t>
      </w:r>
      <w:r w:rsidRPr="00960D69">
        <w:rPr>
          <w:rFonts w:ascii="Calibri" w:hAnsi="Calibri"/>
          <w:color w:val="595959"/>
          <w:sz w:val="22"/>
          <w:szCs w:val="22"/>
          <w:lang w:val="el-GR"/>
        </w:rPr>
        <w:t xml:space="preserve"> της αύξησης του παγκόσμιου χαρτοφυλακίου ΑΠΕ, </w:t>
      </w:r>
      <w:r w:rsidR="00AA0ED9" w:rsidRPr="00960D69">
        <w:rPr>
          <w:rFonts w:ascii="Calibri" w:hAnsi="Calibri"/>
          <w:color w:val="595959"/>
          <w:sz w:val="22"/>
          <w:szCs w:val="22"/>
          <w:lang w:val="el-GR"/>
        </w:rPr>
        <w:t>οφείλετ</w:t>
      </w:r>
      <w:r w:rsidR="008270AE">
        <w:rPr>
          <w:rFonts w:ascii="Calibri" w:hAnsi="Calibri"/>
          <w:color w:val="595959"/>
          <w:sz w:val="22"/>
          <w:szCs w:val="22"/>
          <w:lang w:val="el-GR"/>
        </w:rPr>
        <w:t>αι</w:t>
      </w:r>
      <w:r w:rsidR="00AA0ED9" w:rsidRPr="00960D69">
        <w:rPr>
          <w:rFonts w:ascii="Calibri" w:hAnsi="Calibri"/>
          <w:color w:val="595959"/>
          <w:sz w:val="22"/>
          <w:szCs w:val="22"/>
          <w:lang w:val="el-GR"/>
        </w:rPr>
        <w:t xml:space="preserve"> στην αγορά των 5 φωτοβολταϊκών έργων στην Αλμπέρτα του Καναδά, από την </w:t>
      </w:r>
      <w:proofErr w:type="spellStart"/>
      <w:r w:rsidR="001F6838">
        <w:fldChar w:fldCharType="begin"/>
      </w:r>
      <w:r w:rsidR="001F6838">
        <w:instrText>HYPERLINK</w:instrText>
      </w:r>
      <w:r w:rsidR="001F6838" w:rsidRPr="00AE6A19">
        <w:rPr>
          <w:lang w:val="el-GR"/>
        </w:rPr>
        <w:instrText xml:space="preserve"> "</w:instrText>
      </w:r>
      <w:r w:rsidR="001F6838">
        <w:instrText>https</w:instrText>
      </w:r>
      <w:r w:rsidR="001F6838" w:rsidRPr="00AE6A19">
        <w:rPr>
          <w:lang w:val="el-GR"/>
        </w:rPr>
        <w:instrText>://</w:instrText>
      </w:r>
      <w:r w:rsidR="001F6838">
        <w:instrText>www</w:instrText>
      </w:r>
      <w:r w:rsidR="001F6838" w:rsidRPr="00AE6A19">
        <w:rPr>
          <w:lang w:val="el-GR"/>
        </w:rPr>
        <w:instrText>.</w:instrText>
      </w:r>
      <w:r w:rsidR="001F6838">
        <w:instrText>westbridge</w:instrText>
      </w:r>
      <w:r w:rsidR="001F6838" w:rsidRPr="00AE6A19">
        <w:rPr>
          <w:lang w:val="el-GR"/>
        </w:rPr>
        <w:instrText>.</w:instrText>
      </w:r>
      <w:r w:rsidR="001F6838">
        <w:instrText>energy</w:instrText>
      </w:r>
      <w:r w:rsidR="001F6838" w:rsidRPr="00AE6A19">
        <w:rPr>
          <w:lang w:val="el-GR"/>
        </w:rPr>
        <w:instrText>/" \</w:instrText>
      </w:r>
      <w:r w:rsidR="001F6838">
        <w:instrText>t</w:instrText>
      </w:r>
      <w:r w:rsidR="001F6838" w:rsidRPr="00AE6A19">
        <w:rPr>
          <w:lang w:val="el-GR"/>
        </w:rPr>
        <w:instrText xml:space="preserve"> "_</w:instrText>
      </w:r>
      <w:r w:rsidR="001F6838">
        <w:instrText>blank</w:instrText>
      </w:r>
      <w:r w:rsidR="001F6838" w:rsidRPr="00AE6A19">
        <w:rPr>
          <w:lang w:val="el-GR"/>
        </w:rPr>
        <w:instrText>"</w:instrText>
      </w:r>
      <w:r w:rsidR="001F6838">
        <w:fldChar w:fldCharType="separate"/>
      </w:r>
      <w:r w:rsidR="00AA0ED9" w:rsidRPr="00960D69">
        <w:rPr>
          <w:rFonts w:ascii="Calibri" w:hAnsi="Calibri"/>
          <w:color w:val="595959"/>
          <w:sz w:val="22"/>
          <w:szCs w:val="22"/>
          <w:lang w:val="el-GR"/>
        </w:rPr>
        <w:t>Westbridge</w:t>
      </w:r>
      <w:proofErr w:type="spellEnd"/>
      <w:r w:rsidR="00AA0ED9" w:rsidRPr="00960D69">
        <w:rPr>
          <w:rFonts w:ascii="Calibri" w:hAnsi="Calibri"/>
          <w:color w:val="595959"/>
          <w:sz w:val="22"/>
          <w:szCs w:val="22"/>
          <w:lang w:val="el-GR"/>
        </w:rPr>
        <w:t xml:space="preserve"> </w:t>
      </w:r>
      <w:proofErr w:type="spellStart"/>
      <w:r w:rsidR="00AA0ED9" w:rsidRPr="00960D69">
        <w:rPr>
          <w:rFonts w:ascii="Calibri" w:hAnsi="Calibri"/>
          <w:color w:val="595959"/>
          <w:sz w:val="22"/>
          <w:szCs w:val="22"/>
          <w:lang w:val="el-GR"/>
        </w:rPr>
        <w:t>Renewable</w:t>
      </w:r>
      <w:proofErr w:type="spellEnd"/>
      <w:r w:rsidR="001F6838">
        <w:rPr>
          <w:rFonts w:ascii="Calibri" w:hAnsi="Calibri"/>
          <w:color w:val="595959"/>
          <w:sz w:val="22"/>
          <w:szCs w:val="22"/>
          <w:lang w:val="el-GR"/>
        </w:rPr>
        <w:fldChar w:fldCharType="end"/>
      </w:r>
      <w:r w:rsidR="00866C55" w:rsidRPr="00866C55">
        <w:rPr>
          <w:rFonts w:ascii="Calibri" w:hAnsi="Calibri"/>
          <w:color w:val="595959"/>
          <w:sz w:val="22"/>
          <w:szCs w:val="22"/>
          <w:lang w:val="el-GR"/>
        </w:rPr>
        <w:t xml:space="preserve"> </w:t>
      </w:r>
      <w:r w:rsidR="00866C55">
        <w:rPr>
          <w:rFonts w:ascii="Calibri" w:hAnsi="Calibri"/>
          <w:color w:val="595959"/>
          <w:sz w:val="22"/>
          <w:szCs w:val="22"/>
        </w:rPr>
        <w:t>Energy</w:t>
      </w:r>
      <w:r w:rsidR="00AA0ED9" w:rsidRPr="00960D69">
        <w:rPr>
          <w:rFonts w:ascii="Calibri" w:hAnsi="Calibri"/>
          <w:color w:val="595959"/>
          <w:sz w:val="22"/>
          <w:szCs w:val="22"/>
          <w:lang w:val="el-GR"/>
        </w:rPr>
        <w:t>, τα οποία θα έχουν τη δυνατότητα να παρά</w:t>
      </w:r>
      <w:r w:rsidR="004C4D3A">
        <w:rPr>
          <w:rFonts w:ascii="Calibri" w:hAnsi="Calibri"/>
          <w:color w:val="595959"/>
          <w:sz w:val="22"/>
          <w:szCs w:val="22"/>
          <w:lang w:val="el-GR"/>
        </w:rPr>
        <w:t>γ</w:t>
      </w:r>
      <w:r w:rsidR="00AA0ED9" w:rsidRPr="00960D69">
        <w:rPr>
          <w:rFonts w:ascii="Calibri" w:hAnsi="Calibri"/>
          <w:color w:val="595959"/>
          <w:sz w:val="22"/>
          <w:szCs w:val="22"/>
          <w:lang w:val="el-GR"/>
        </w:rPr>
        <w:t>ουν πάνω από 2</w:t>
      </w:r>
      <w:proofErr w:type="spellStart"/>
      <w:r w:rsidR="00AA0ED9" w:rsidRPr="00960D69">
        <w:rPr>
          <w:rFonts w:ascii="Calibri" w:hAnsi="Calibri"/>
          <w:color w:val="595959"/>
          <w:sz w:val="22"/>
          <w:szCs w:val="22"/>
        </w:rPr>
        <w:t>TWh</w:t>
      </w:r>
      <w:proofErr w:type="spellEnd"/>
      <w:r w:rsidR="00AA0ED9" w:rsidRPr="00960D69">
        <w:rPr>
          <w:rFonts w:ascii="Calibri" w:hAnsi="Calibri"/>
          <w:color w:val="595959"/>
          <w:sz w:val="22"/>
          <w:szCs w:val="22"/>
          <w:lang w:val="el-GR"/>
        </w:rPr>
        <w:t xml:space="preserve"> ετησίως. Το συνολικό κόστος της επένδυσης υπολογίζεται στα €1,16 δισ., </w:t>
      </w:r>
      <w:r w:rsidR="00810D93" w:rsidRPr="00960D69">
        <w:rPr>
          <w:rFonts w:ascii="Calibri" w:hAnsi="Calibri"/>
          <w:color w:val="595959"/>
          <w:sz w:val="22"/>
          <w:szCs w:val="22"/>
          <w:lang w:val="el-GR"/>
        </w:rPr>
        <w:t>χωρίς να συνυπολογίζεται</w:t>
      </w:r>
      <w:r w:rsidR="00AA0ED9" w:rsidRPr="00960D69">
        <w:rPr>
          <w:rFonts w:ascii="Calibri" w:hAnsi="Calibri"/>
          <w:color w:val="595959"/>
          <w:sz w:val="22"/>
          <w:szCs w:val="22"/>
          <w:lang w:val="el-GR"/>
        </w:rPr>
        <w:t xml:space="preserve"> </w:t>
      </w:r>
      <w:r w:rsidR="00810D93" w:rsidRPr="00960D69">
        <w:rPr>
          <w:rFonts w:ascii="Calibri" w:hAnsi="Calibri"/>
          <w:color w:val="595959"/>
          <w:sz w:val="22"/>
          <w:szCs w:val="22"/>
          <w:lang w:val="el-GR"/>
        </w:rPr>
        <w:t xml:space="preserve">το όφελος που θα έχει η MYTILINEOS από τα κίνητρα που πρόσφατα υιοθέτησε η κυβέρνηση του Καναδά για επενδύσεις σε καθαρές τεχνολογίες </w:t>
      </w:r>
      <w:r w:rsidR="00A2452F">
        <w:rPr>
          <w:rFonts w:ascii="Calibri" w:hAnsi="Calibri"/>
          <w:color w:val="595959"/>
          <w:sz w:val="22"/>
          <w:szCs w:val="22"/>
          <w:lang w:val="el-GR"/>
        </w:rPr>
        <w:t xml:space="preserve">που προβλέπουν μείωση </w:t>
      </w:r>
      <w:r w:rsidR="00810D93" w:rsidRPr="00960D69">
        <w:rPr>
          <w:rFonts w:ascii="Calibri" w:hAnsi="Calibri"/>
          <w:color w:val="595959"/>
          <w:sz w:val="22"/>
          <w:szCs w:val="22"/>
          <w:lang w:val="el-GR"/>
        </w:rPr>
        <w:t xml:space="preserve">έως και 30% επί των κεφαλαιουχικών δαπανών, ενισχύοντας </w:t>
      </w:r>
      <w:r w:rsidR="00617FA8">
        <w:rPr>
          <w:rFonts w:ascii="Calibri" w:hAnsi="Calibri"/>
          <w:color w:val="595959"/>
          <w:sz w:val="22"/>
          <w:szCs w:val="22"/>
          <w:lang w:val="el-GR"/>
        </w:rPr>
        <w:t xml:space="preserve">περαιτέρω </w:t>
      </w:r>
      <w:r w:rsidR="00810D93" w:rsidRPr="00960D69">
        <w:rPr>
          <w:rFonts w:ascii="Calibri" w:hAnsi="Calibri"/>
          <w:color w:val="595959"/>
          <w:sz w:val="22"/>
          <w:szCs w:val="22"/>
          <w:lang w:val="el-GR"/>
        </w:rPr>
        <w:t>την απόδοση των συγκεκριμένων έργων.</w:t>
      </w:r>
      <w:r w:rsidR="0094181F" w:rsidRPr="00960D69">
        <w:rPr>
          <w:rFonts w:ascii="Calibri" w:hAnsi="Calibri"/>
          <w:color w:val="595959"/>
          <w:sz w:val="22"/>
          <w:szCs w:val="22"/>
          <w:lang w:val="el-GR"/>
        </w:rPr>
        <w:t xml:space="preserve"> Η εν λόγω συναλλαγή είναι η πρώτη τέτοιου είδους για την </w:t>
      </w:r>
      <w:r w:rsidR="0094181F" w:rsidRPr="00960D69">
        <w:rPr>
          <w:rFonts w:ascii="Calibri" w:hAnsi="Calibri"/>
          <w:color w:val="595959"/>
          <w:sz w:val="22"/>
          <w:szCs w:val="22"/>
        </w:rPr>
        <w:t>MYTILINEOS</w:t>
      </w:r>
      <w:r w:rsidR="0094181F" w:rsidRPr="00960D69">
        <w:rPr>
          <w:rFonts w:ascii="Calibri" w:hAnsi="Calibri"/>
          <w:color w:val="595959"/>
          <w:sz w:val="22"/>
          <w:szCs w:val="22"/>
          <w:lang w:val="el-GR"/>
        </w:rPr>
        <w:t xml:space="preserve"> στην Βόρεια Αμερική, σε συνέχεια της διεθνούς στρατηγικής της Εταιρείας για αναζήτηση ευκαιριών σε χώρες και περιοχές με υψηλό εμπορικό ενδιαφέρον και φιλικό προς τις επιχειρήσεις περιβάλλον.</w:t>
      </w:r>
    </w:p>
    <w:p w14:paraId="291251D0" w14:textId="77777777" w:rsidR="006E3D95" w:rsidRPr="00960D69" w:rsidRDefault="006E3D95" w:rsidP="0094181F">
      <w:pPr>
        <w:pStyle w:val="BodyA"/>
        <w:jc w:val="both"/>
        <w:rPr>
          <w:rFonts w:ascii="Calibri" w:hAnsi="Calibri"/>
          <w:color w:val="595959"/>
          <w:sz w:val="22"/>
          <w:szCs w:val="22"/>
          <w:lang w:val="el-GR"/>
        </w:rPr>
      </w:pPr>
    </w:p>
    <w:p w14:paraId="412A6184" w14:textId="5DC90F5F" w:rsidR="005B6C0D" w:rsidRPr="00853E5F" w:rsidRDefault="005B6C0D" w:rsidP="005B6C0D">
      <w:pPr>
        <w:pStyle w:val="BodyA"/>
        <w:ind w:left="425"/>
        <w:jc w:val="both"/>
        <w:rPr>
          <w:rFonts w:ascii="Calibri" w:hAnsi="Calibri"/>
          <w:color w:val="595959"/>
          <w:sz w:val="22"/>
          <w:szCs w:val="22"/>
          <w:lang w:val="el-GR"/>
        </w:rPr>
      </w:pPr>
      <w:r w:rsidRPr="00960D69">
        <w:rPr>
          <w:rFonts w:ascii="Calibri" w:hAnsi="Calibri"/>
          <w:color w:val="595959"/>
          <w:sz w:val="22"/>
          <w:szCs w:val="22"/>
          <w:lang w:val="el-GR"/>
        </w:rPr>
        <w:t xml:space="preserve">Επιπλέον η MYTILINEOS έχει σε πρώιμο στάδιο ανάπτυξης έργα αποθήκευσης ενέργειας σε Ελλάδα &amp; Ιταλία, μέγιστης ισχύος έγχυσης ~ 1,3 </w:t>
      </w:r>
      <w:r w:rsidRPr="00960D69">
        <w:rPr>
          <w:rFonts w:ascii="Calibri" w:hAnsi="Calibri"/>
          <w:color w:val="595959"/>
          <w:sz w:val="22"/>
          <w:szCs w:val="22"/>
        </w:rPr>
        <w:t>GW</w:t>
      </w:r>
      <w:r w:rsidRPr="00960D69">
        <w:rPr>
          <w:rFonts w:ascii="Calibri" w:hAnsi="Calibri"/>
          <w:color w:val="595959"/>
          <w:sz w:val="22"/>
          <w:szCs w:val="22"/>
          <w:lang w:val="el-GR"/>
        </w:rPr>
        <w:t xml:space="preserve">. </w:t>
      </w:r>
      <w:r w:rsidR="0094181F" w:rsidRPr="00853E5F">
        <w:rPr>
          <w:rFonts w:ascii="Calibri" w:hAnsi="Calibri"/>
          <w:color w:val="595959"/>
          <w:sz w:val="22"/>
          <w:szCs w:val="22"/>
          <w:lang w:val="el-GR"/>
        </w:rPr>
        <w:t xml:space="preserve">Να σημειωθεί ότι η </w:t>
      </w:r>
      <w:r w:rsidR="00AB3365" w:rsidRPr="00960D69">
        <w:rPr>
          <w:rFonts w:ascii="Calibri" w:hAnsi="Calibri"/>
          <w:color w:val="595959"/>
          <w:sz w:val="22"/>
          <w:szCs w:val="22"/>
          <w:lang w:val="el-GR"/>
        </w:rPr>
        <w:t>MYTILINEOS</w:t>
      </w:r>
      <w:r w:rsidR="00AB3365" w:rsidRPr="00853E5F">
        <w:rPr>
          <w:rFonts w:ascii="Calibri" w:hAnsi="Calibri"/>
          <w:color w:val="595959"/>
          <w:sz w:val="22"/>
          <w:szCs w:val="22"/>
          <w:lang w:val="el-GR"/>
        </w:rPr>
        <w:t xml:space="preserve"> </w:t>
      </w:r>
      <w:r w:rsidR="0094181F" w:rsidRPr="00853E5F">
        <w:rPr>
          <w:rFonts w:ascii="Calibri" w:hAnsi="Calibri"/>
          <w:color w:val="595959"/>
          <w:sz w:val="22"/>
          <w:szCs w:val="22"/>
          <w:lang w:val="el-GR"/>
        </w:rPr>
        <w:t>συμμετείχε στην πρόσφατη διαγωνιστική διαδικασία για την λειτουργική και επενδυτική ενίσχυση  αυτόνομων μονάδων αποθήκευσης με μπαταρίες που διενήργησε η Ρυθμιστική Αρχή Αποβλήτων, Ενέργειας και Υδάτων (ΡΑΑΕΥ) στις 10 Ιουλίου.</w:t>
      </w:r>
    </w:p>
    <w:p w14:paraId="2211C732" w14:textId="77777777" w:rsidR="00117515" w:rsidRPr="00960D69" w:rsidRDefault="00117515" w:rsidP="00117515">
      <w:pPr>
        <w:pStyle w:val="BodyA"/>
        <w:ind w:left="426"/>
        <w:jc w:val="both"/>
        <w:rPr>
          <w:rFonts w:ascii="Calibri" w:hAnsi="Calibri"/>
          <w:color w:val="595959"/>
          <w:sz w:val="22"/>
          <w:szCs w:val="22"/>
          <w:lang w:val="el-GR"/>
        </w:rPr>
      </w:pPr>
    </w:p>
    <w:p w14:paraId="1BA2DE8B" w14:textId="02C6171C" w:rsidR="00C45883" w:rsidRPr="00960D69" w:rsidRDefault="00C45883" w:rsidP="00117515">
      <w:pPr>
        <w:pStyle w:val="BodyA"/>
        <w:ind w:left="425"/>
        <w:jc w:val="both"/>
        <w:rPr>
          <w:rFonts w:ascii="Calibri" w:hAnsi="Calibri"/>
          <w:b/>
          <w:bCs/>
          <w:color w:val="595959"/>
          <w:sz w:val="22"/>
          <w:szCs w:val="22"/>
          <w:lang w:val="el-GR"/>
        </w:rPr>
      </w:pPr>
      <w:r w:rsidRPr="00960D69">
        <w:rPr>
          <w:rFonts w:ascii="Calibri" w:hAnsi="Calibri"/>
          <w:color w:val="595959"/>
          <w:sz w:val="22"/>
          <w:szCs w:val="22"/>
          <w:lang w:val="el-GR"/>
        </w:rPr>
        <w:t xml:space="preserve">Η </w:t>
      </w:r>
      <w:r w:rsidR="00013B8C">
        <w:rPr>
          <w:rFonts w:ascii="Calibri" w:hAnsi="Calibri"/>
          <w:color w:val="595959"/>
          <w:sz w:val="22"/>
          <w:szCs w:val="22"/>
          <w:lang w:val="el-GR"/>
        </w:rPr>
        <w:t>παγκόσμια</w:t>
      </w:r>
      <w:r w:rsidRPr="00960D69">
        <w:rPr>
          <w:rFonts w:ascii="Calibri" w:hAnsi="Calibri"/>
          <w:color w:val="595959"/>
          <w:sz w:val="22"/>
          <w:szCs w:val="22"/>
          <w:lang w:val="el-GR"/>
        </w:rPr>
        <w:t xml:space="preserve"> παραγωγή</w:t>
      </w:r>
      <w:r w:rsidR="00117515" w:rsidRPr="00960D69">
        <w:rPr>
          <w:rFonts w:ascii="Calibri" w:hAnsi="Calibri"/>
          <w:color w:val="595959"/>
          <w:sz w:val="22"/>
          <w:szCs w:val="22"/>
          <w:lang w:val="el-GR"/>
        </w:rPr>
        <w:t xml:space="preserve"> </w:t>
      </w:r>
      <w:r w:rsidRPr="00960D69">
        <w:rPr>
          <w:rFonts w:ascii="Calibri" w:hAnsi="Calibri"/>
          <w:color w:val="595959"/>
          <w:sz w:val="22"/>
          <w:szCs w:val="22"/>
          <w:lang w:val="el-GR"/>
        </w:rPr>
        <w:t xml:space="preserve">ενέργειας </w:t>
      </w:r>
      <w:r w:rsidR="00117515" w:rsidRPr="00960D69">
        <w:rPr>
          <w:rFonts w:ascii="Calibri" w:hAnsi="Calibri"/>
          <w:color w:val="595959"/>
          <w:sz w:val="22"/>
          <w:szCs w:val="22"/>
          <w:lang w:val="el-GR"/>
        </w:rPr>
        <w:t>από μονάδες Ανανεώσιμων Πηγών</w:t>
      </w:r>
      <w:r w:rsidR="00E12906" w:rsidRPr="00960D69">
        <w:rPr>
          <w:rFonts w:ascii="Calibri" w:hAnsi="Calibri"/>
          <w:color w:val="595959"/>
          <w:sz w:val="22"/>
          <w:szCs w:val="22"/>
          <w:lang w:val="el-GR"/>
        </w:rPr>
        <w:t xml:space="preserve">, </w:t>
      </w:r>
      <w:r w:rsidR="0069242B" w:rsidRPr="00960D69">
        <w:rPr>
          <w:rFonts w:ascii="Calibri" w:hAnsi="Calibri"/>
          <w:color w:val="595959"/>
          <w:sz w:val="22"/>
          <w:szCs w:val="22"/>
          <w:lang w:val="el-GR"/>
        </w:rPr>
        <w:t xml:space="preserve">με </w:t>
      </w:r>
      <w:r w:rsidR="0069242B" w:rsidRPr="00960D69">
        <w:rPr>
          <w:rFonts w:ascii="Calibri" w:hAnsi="Calibri"/>
          <w:b/>
          <w:bCs/>
          <w:color w:val="595959"/>
          <w:sz w:val="22"/>
          <w:szCs w:val="22"/>
          <w:lang w:val="el-GR"/>
        </w:rPr>
        <w:t>συνολική</w:t>
      </w:r>
      <w:r w:rsidR="0069242B" w:rsidRPr="00960D69">
        <w:rPr>
          <w:rFonts w:ascii="Calibri" w:hAnsi="Calibri"/>
          <w:color w:val="595959"/>
          <w:sz w:val="22"/>
          <w:szCs w:val="22"/>
          <w:lang w:val="el-GR"/>
        </w:rPr>
        <w:t xml:space="preserve"> </w:t>
      </w:r>
      <w:r w:rsidR="0069242B" w:rsidRPr="00960D69">
        <w:rPr>
          <w:rFonts w:ascii="Calibri" w:hAnsi="Calibri"/>
          <w:b/>
          <w:bCs/>
          <w:color w:val="595959"/>
          <w:sz w:val="22"/>
          <w:szCs w:val="22"/>
          <w:lang w:val="el-GR"/>
        </w:rPr>
        <w:t>εγκατεστημένη</w:t>
      </w:r>
      <w:r w:rsidR="0069242B" w:rsidRPr="00960D69">
        <w:rPr>
          <w:rFonts w:ascii="Calibri" w:hAnsi="Calibri"/>
          <w:color w:val="595959"/>
          <w:sz w:val="22"/>
          <w:szCs w:val="22"/>
          <w:lang w:val="el-GR"/>
        </w:rPr>
        <w:t xml:space="preserve"> </w:t>
      </w:r>
      <w:r w:rsidR="0069242B" w:rsidRPr="00960D69">
        <w:rPr>
          <w:rFonts w:ascii="Calibri" w:hAnsi="Calibri"/>
          <w:b/>
          <w:bCs/>
          <w:color w:val="595959"/>
          <w:sz w:val="22"/>
          <w:szCs w:val="22"/>
          <w:lang w:val="el-GR"/>
        </w:rPr>
        <w:t>ισχύ</w:t>
      </w:r>
      <w:r w:rsidR="0069242B" w:rsidRPr="00960D69">
        <w:rPr>
          <w:rFonts w:ascii="Calibri" w:hAnsi="Calibri"/>
          <w:color w:val="595959"/>
          <w:sz w:val="22"/>
          <w:szCs w:val="22"/>
          <w:lang w:val="el-GR"/>
        </w:rPr>
        <w:t xml:space="preserve"> </w:t>
      </w:r>
      <w:r w:rsidR="0069242B" w:rsidRPr="00960D69">
        <w:rPr>
          <w:rFonts w:ascii="Calibri" w:hAnsi="Calibri"/>
          <w:b/>
          <w:bCs/>
          <w:color w:val="595959"/>
          <w:sz w:val="22"/>
          <w:szCs w:val="22"/>
          <w:lang w:val="el-GR"/>
        </w:rPr>
        <w:t>6</w:t>
      </w:r>
      <w:r w:rsidR="0094181F" w:rsidRPr="00960D69">
        <w:rPr>
          <w:rFonts w:ascii="Calibri" w:hAnsi="Calibri"/>
          <w:b/>
          <w:bCs/>
          <w:color w:val="595959"/>
          <w:sz w:val="22"/>
          <w:szCs w:val="22"/>
          <w:lang w:val="el-GR"/>
        </w:rPr>
        <w:t>18</w:t>
      </w:r>
      <w:r w:rsidR="0069242B" w:rsidRPr="00960D69">
        <w:rPr>
          <w:rFonts w:ascii="Calibri" w:hAnsi="Calibri"/>
          <w:b/>
          <w:bCs/>
          <w:color w:val="595959"/>
          <w:sz w:val="22"/>
          <w:szCs w:val="22"/>
        </w:rPr>
        <w:t>MW</w:t>
      </w:r>
      <w:r w:rsidR="0069242B" w:rsidRPr="00960D69">
        <w:rPr>
          <w:rFonts w:ascii="Calibri" w:hAnsi="Calibri"/>
          <w:b/>
          <w:bCs/>
          <w:color w:val="595959"/>
          <w:sz w:val="22"/>
          <w:szCs w:val="22"/>
          <w:lang w:val="el-GR"/>
        </w:rPr>
        <w:t xml:space="preserve">, </w:t>
      </w:r>
      <w:r w:rsidR="00117515" w:rsidRPr="00960D69">
        <w:rPr>
          <w:rFonts w:ascii="Calibri" w:hAnsi="Calibri"/>
          <w:color w:val="595959"/>
          <w:sz w:val="22"/>
          <w:szCs w:val="22"/>
          <w:lang w:val="el-GR"/>
        </w:rPr>
        <w:t xml:space="preserve">στο </w:t>
      </w:r>
      <w:r w:rsidR="00717143" w:rsidRPr="00960D69">
        <w:rPr>
          <w:rFonts w:ascii="Calibri" w:hAnsi="Calibri"/>
          <w:color w:val="595959"/>
          <w:sz w:val="22"/>
          <w:szCs w:val="22"/>
          <w:lang w:val="el-GR"/>
        </w:rPr>
        <w:t>πρώτο εξάμηνο</w:t>
      </w:r>
      <w:r w:rsidR="00117515" w:rsidRPr="00960D69">
        <w:rPr>
          <w:rFonts w:ascii="Calibri" w:hAnsi="Calibri"/>
          <w:color w:val="FF0000"/>
          <w:sz w:val="22"/>
          <w:szCs w:val="22"/>
          <w:lang w:val="el-GR"/>
        </w:rPr>
        <w:t xml:space="preserve"> </w:t>
      </w:r>
      <w:r w:rsidR="00117515" w:rsidRPr="00960D69">
        <w:rPr>
          <w:rFonts w:ascii="Calibri" w:hAnsi="Calibri"/>
          <w:color w:val="595959"/>
          <w:sz w:val="22"/>
          <w:szCs w:val="22"/>
          <w:lang w:val="el-GR"/>
        </w:rPr>
        <w:t xml:space="preserve">του 2023 </w:t>
      </w:r>
      <w:r w:rsidR="000A44AA" w:rsidRPr="00960D69">
        <w:rPr>
          <w:rFonts w:ascii="Calibri" w:hAnsi="Calibri"/>
          <w:color w:val="595959"/>
          <w:sz w:val="22"/>
          <w:szCs w:val="22"/>
          <w:lang w:val="el-GR"/>
        </w:rPr>
        <w:t>ανήλθε σε</w:t>
      </w:r>
      <w:r w:rsidR="00117515" w:rsidRPr="00960D69">
        <w:rPr>
          <w:rFonts w:ascii="Calibri" w:hAnsi="Calibri"/>
          <w:color w:val="595959"/>
          <w:sz w:val="22"/>
          <w:szCs w:val="22"/>
          <w:lang w:val="el-GR"/>
        </w:rPr>
        <w:t xml:space="preserve"> </w:t>
      </w:r>
      <w:r w:rsidR="0094181F" w:rsidRPr="00960D69">
        <w:rPr>
          <w:rFonts w:ascii="Calibri" w:hAnsi="Calibri"/>
          <w:color w:val="595959"/>
          <w:sz w:val="22"/>
          <w:szCs w:val="22"/>
          <w:lang w:val="el-GR"/>
        </w:rPr>
        <w:t>474</w:t>
      </w:r>
      <w:r w:rsidR="00117515" w:rsidRPr="00960D69">
        <w:rPr>
          <w:rFonts w:ascii="Calibri" w:hAnsi="Calibri"/>
          <w:color w:val="595959"/>
          <w:sz w:val="22"/>
          <w:szCs w:val="22"/>
          <w:lang w:val="el-GR"/>
        </w:rPr>
        <w:t xml:space="preserve"> </w:t>
      </w:r>
      <w:proofErr w:type="spellStart"/>
      <w:r w:rsidR="00117515" w:rsidRPr="00960D69">
        <w:rPr>
          <w:rFonts w:ascii="Calibri" w:hAnsi="Calibri"/>
          <w:color w:val="595959"/>
          <w:sz w:val="22"/>
          <w:szCs w:val="22"/>
        </w:rPr>
        <w:t>GWhs</w:t>
      </w:r>
      <w:proofErr w:type="spellEnd"/>
      <w:r w:rsidR="00717143" w:rsidRPr="00960D69">
        <w:rPr>
          <w:rFonts w:ascii="Calibri" w:hAnsi="Calibri"/>
          <w:color w:val="595959"/>
          <w:sz w:val="22"/>
          <w:szCs w:val="22"/>
          <w:lang w:val="el-GR"/>
        </w:rPr>
        <w:t xml:space="preserve">, εκ των οποίων </w:t>
      </w:r>
      <w:r w:rsidR="00B71B09" w:rsidRPr="00960D69">
        <w:rPr>
          <w:rFonts w:ascii="Calibri" w:hAnsi="Calibri"/>
          <w:color w:val="595959"/>
          <w:sz w:val="22"/>
          <w:szCs w:val="22"/>
          <w:lang w:val="el-GR"/>
        </w:rPr>
        <w:t xml:space="preserve">οι </w:t>
      </w:r>
      <w:r w:rsidR="00FD025B" w:rsidRPr="00960D69">
        <w:rPr>
          <w:rFonts w:ascii="Calibri" w:hAnsi="Calibri"/>
          <w:color w:val="595959"/>
          <w:sz w:val="22"/>
          <w:szCs w:val="22"/>
          <w:lang w:val="el-GR"/>
        </w:rPr>
        <w:t xml:space="preserve">286 </w:t>
      </w:r>
      <w:proofErr w:type="spellStart"/>
      <w:r w:rsidR="00FD025B" w:rsidRPr="00960D69">
        <w:rPr>
          <w:rFonts w:ascii="Calibri" w:hAnsi="Calibri"/>
          <w:color w:val="595959"/>
          <w:sz w:val="22"/>
          <w:szCs w:val="22"/>
        </w:rPr>
        <w:t>GWhs</w:t>
      </w:r>
      <w:proofErr w:type="spellEnd"/>
      <w:r w:rsidR="00FD025B" w:rsidRPr="00960D69">
        <w:rPr>
          <w:rFonts w:ascii="Calibri" w:hAnsi="Calibri"/>
          <w:color w:val="595959"/>
          <w:sz w:val="22"/>
          <w:szCs w:val="22"/>
          <w:lang w:val="el-GR"/>
        </w:rPr>
        <w:t xml:space="preserve"> </w:t>
      </w:r>
      <w:r w:rsidR="00006922" w:rsidRPr="00960D69">
        <w:rPr>
          <w:rFonts w:ascii="Calibri" w:hAnsi="Calibri"/>
          <w:color w:val="595959"/>
          <w:sz w:val="22"/>
          <w:szCs w:val="22"/>
          <w:lang w:val="el-GR"/>
        </w:rPr>
        <w:t xml:space="preserve">παρήχθησαν από ΑΠΕ εντός Ελλάδος και </w:t>
      </w:r>
      <w:r w:rsidR="0069242B" w:rsidRPr="00960D69">
        <w:rPr>
          <w:rFonts w:ascii="Calibri" w:hAnsi="Calibri"/>
          <w:color w:val="595959"/>
          <w:sz w:val="22"/>
          <w:szCs w:val="22"/>
          <w:lang w:val="el-GR"/>
        </w:rPr>
        <w:t>οι υπόλοιπες</w:t>
      </w:r>
      <w:r w:rsidR="00006922" w:rsidRPr="00960D69">
        <w:rPr>
          <w:rFonts w:ascii="Calibri" w:hAnsi="Calibri"/>
          <w:color w:val="595959"/>
          <w:sz w:val="22"/>
          <w:szCs w:val="22"/>
          <w:lang w:val="el-GR"/>
        </w:rPr>
        <w:t xml:space="preserve"> 1</w:t>
      </w:r>
      <w:r w:rsidR="0094181F" w:rsidRPr="00960D69">
        <w:rPr>
          <w:rFonts w:ascii="Calibri" w:hAnsi="Calibri"/>
          <w:color w:val="595959"/>
          <w:sz w:val="22"/>
          <w:szCs w:val="22"/>
          <w:lang w:val="el-GR"/>
        </w:rPr>
        <w:t>88</w:t>
      </w:r>
      <w:r w:rsidR="00006922" w:rsidRPr="00960D69">
        <w:rPr>
          <w:rFonts w:ascii="Calibri" w:hAnsi="Calibri"/>
          <w:color w:val="595959"/>
          <w:sz w:val="22"/>
          <w:szCs w:val="22"/>
          <w:lang w:val="el-GR"/>
        </w:rPr>
        <w:t xml:space="preserve"> </w:t>
      </w:r>
      <w:proofErr w:type="spellStart"/>
      <w:r w:rsidR="00006922" w:rsidRPr="00960D69">
        <w:rPr>
          <w:rFonts w:ascii="Calibri" w:hAnsi="Calibri"/>
          <w:color w:val="595959"/>
          <w:sz w:val="22"/>
          <w:szCs w:val="22"/>
        </w:rPr>
        <w:t>GWhs</w:t>
      </w:r>
      <w:proofErr w:type="spellEnd"/>
      <w:r w:rsidR="00006922" w:rsidRPr="00960D69">
        <w:rPr>
          <w:rFonts w:ascii="Calibri" w:hAnsi="Calibri"/>
          <w:color w:val="595959"/>
          <w:sz w:val="22"/>
          <w:szCs w:val="22"/>
          <w:lang w:val="el-GR"/>
        </w:rPr>
        <w:t xml:space="preserve"> από ΑΠΕ </w:t>
      </w:r>
      <w:r w:rsidR="0069242B" w:rsidRPr="00960D69">
        <w:rPr>
          <w:rFonts w:ascii="Calibri" w:hAnsi="Calibri"/>
          <w:color w:val="595959"/>
          <w:sz w:val="22"/>
          <w:szCs w:val="22"/>
          <w:lang w:val="el-GR"/>
        </w:rPr>
        <w:t>του</w:t>
      </w:r>
      <w:r w:rsidR="00006922" w:rsidRPr="00960D69">
        <w:rPr>
          <w:rFonts w:ascii="Calibri" w:hAnsi="Calibri"/>
          <w:color w:val="595959"/>
          <w:sz w:val="22"/>
          <w:szCs w:val="22"/>
          <w:lang w:val="el-GR"/>
        </w:rPr>
        <w:t xml:space="preserve"> εξωτερικ</w:t>
      </w:r>
      <w:r w:rsidR="0069242B" w:rsidRPr="00960D69">
        <w:rPr>
          <w:rFonts w:ascii="Calibri" w:hAnsi="Calibri"/>
          <w:color w:val="595959"/>
          <w:sz w:val="22"/>
          <w:szCs w:val="22"/>
          <w:lang w:val="el-GR"/>
        </w:rPr>
        <w:t>ού.</w:t>
      </w:r>
    </w:p>
    <w:p w14:paraId="06BFB223" w14:textId="77777777" w:rsidR="00C45883" w:rsidRPr="00960D69" w:rsidRDefault="00C45883" w:rsidP="00117515">
      <w:pPr>
        <w:pStyle w:val="BodyA"/>
        <w:ind w:left="425"/>
        <w:jc w:val="both"/>
        <w:rPr>
          <w:rFonts w:ascii="Calibri" w:hAnsi="Calibri"/>
          <w:color w:val="595959"/>
          <w:sz w:val="22"/>
          <w:szCs w:val="22"/>
          <w:lang w:val="el-GR"/>
        </w:rPr>
      </w:pPr>
    </w:p>
    <w:p w14:paraId="334B9E86" w14:textId="65D1C925" w:rsidR="005B6C0D" w:rsidRPr="00960D69" w:rsidRDefault="00E72509" w:rsidP="0094181F">
      <w:pPr>
        <w:pStyle w:val="BodyA"/>
        <w:ind w:left="425"/>
        <w:jc w:val="both"/>
        <w:rPr>
          <w:rFonts w:ascii="Calibri" w:hAnsi="Calibri"/>
          <w:color w:val="595959"/>
          <w:sz w:val="22"/>
          <w:szCs w:val="22"/>
          <w:lang w:val="el-GR"/>
        </w:rPr>
      </w:pPr>
      <w:r>
        <w:rPr>
          <w:rFonts w:ascii="Calibri" w:hAnsi="Calibri"/>
          <w:color w:val="595959"/>
          <w:sz w:val="22"/>
          <w:szCs w:val="22"/>
          <w:lang w:val="el-GR"/>
        </w:rPr>
        <w:t>Ταυτόχρονα σ</w:t>
      </w:r>
      <w:r w:rsidR="00117515" w:rsidRPr="00960D69">
        <w:rPr>
          <w:rFonts w:ascii="Calibri" w:hAnsi="Calibri"/>
          <w:color w:val="595959"/>
          <w:sz w:val="22"/>
          <w:szCs w:val="22"/>
          <w:lang w:val="el-GR"/>
        </w:rPr>
        <w:t xml:space="preserve">υνεχίζονται κανονικά οι εργασίες για την ολοκλήρωση της κατασκευής του πρώτου σκέλους (135MW) </w:t>
      </w:r>
      <w:r w:rsidR="008E5B4A" w:rsidRPr="008E5B4A">
        <w:rPr>
          <w:rFonts w:ascii="Calibri" w:hAnsi="Calibri" w:hint="cs"/>
          <w:color w:val="595959"/>
          <w:sz w:val="22"/>
          <w:szCs w:val="22"/>
          <w:lang w:val="el-GR"/>
        </w:rPr>
        <w:t>του</w:t>
      </w:r>
      <w:r w:rsidR="008E5B4A" w:rsidRPr="008E5B4A">
        <w:rPr>
          <w:rFonts w:ascii="Calibri" w:hAnsi="Calibri"/>
          <w:color w:val="595959"/>
          <w:sz w:val="22"/>
          <w:szCs w:val="22"/>
          <w:lang w:val="el-GR"/>
        </w:rPr>
        <w:t xml:space="preserve"> </w:t>
      </w:r>
      <w:r w:rsidR="008E5B4A" w:rsidRPr="008E5B4A">
        <w:rPr>
          <w:rFonts w:ascii="Calibri" w:hAnsi="Calibri" w:hint="cs"/>
          <w:color w:val="595959"/>
          <w:sz w:val="22"/>
          <w:szCs w:val="22"/>
          <w:lang w:val="el-GR"/>
        </w:rPr>
        <w:t>Ελληνικού</w:t>
      </w:r>
      <w:r w:rsidR="008E5B4A" w:rsidRPr="008E5B4A">
        <w:rPr>
          <w:rFonts w:ascii="Calibri" w:hAnsi="Calibri"/>
          <w:color w:val="595959"/>
          <w:sz w:val="22"/>
          <w:szCs w:val="22"/>
          <w:lang w:val="el-GR"/>
        </w:rPr>
        <w:t xml:space="preserve"> </w:t>
      </w:r>
      <w:r w:rsidR="008E5B4A" w:rsidRPr="008E5B4A">
        <w:rPr>
          <w:rFonts w:ascii="Calibri" w:hAnsi="Calibri" w:hint="cs"/>
          <w:color w:val="595959"/>
          <w:sz w:val="22"/>
          <w:szCs w:val="22"/>
          <w:lang w:val="el-GR"/>
        </w:rPr>
        <w:t>Χαρτοφυλακίου</w:t>
      </w:r>
      <w:r w:rsidR="008E5B4A" w:rsidRPr="008E5B4A">
        <w:rPr>
          <w:rFonts w:ascii="Calibri" w:hAnsi="Calibri"/>
          <w:color w:val="595959"/>
          <w:sz w:val="22"/>
          <w:szCs w:val="22"/>
          <w:lang w:val="el-GR"/>
        </w:rPr>
        <w:t xml:space="preserve">  </w:t>
      </w:r>
      <w:r w:rsidR="00117515" w:rsidRPr="00960D69">
        <w:rPr>
          <w:rFonts w:ascii="Calibri" w:hAnsi="Calibri"/>
          <w:color w:val="595959"/>
          <w:sz w:val="22"/>
          <w:szCs w:val="22"/>
          <w:lang w:val="el-GR"/>
        </w:rPr>
        <w:t>των ~1,5</w:t>
      </w:r>
      <w:r w:rsidR="00117515" w:rsidRPr="00960D69">
        <w:rPr>
          <w:rFonts w:ascii="Calibri" w:hAnsi="Calibri"/>
          <w:color w:val="595959"/>
          <w:sz w:val="22"/>
          <w:szCs w:val="22"/>
        </w:rPr>
        <w:t>GW</w:t>
      </w:r>
      <w:r w:rsidR="00117515" w:rsidRPr="00960D69">
        <w:rPr>
          <w:rFonts w:ascii="Calibri" w:hAnsi="Calibri"/>
          <w:color w:val="595959"/>
          <w:sz w:val="22"/>
          <w:szCs w:val="22"/>
          <w:lang w:val="el-GR"/>
        </w:rPr>
        <w:t xml:space="preserve"> </w:t>
      </w:r>
      <w:r w:rsidR="00431399">
        <w:rPr>
          <w:rFonts w:ascii="Calibri" w:hAnsi="Calibri"/>
          <w:color w:val="595959"/>
          <w:sz w:val="22"/>
          <w:szCs w:val="22"/>
          <w:lang w:val="el-GR"/>
        </w:rPr>
        <w:t>φωτοβολταϊκών</w:t>
      </w:r>
      <w:r w:rsidR="00431399" w:rsidRPr="00960D69">
        <w:rPr>
          <w:rFonts w:ascii="Calibri" w:hAnsi="Calibri"/>
          <w:color w:val="595959"/>
          <w:sz w:val="22"/>
          <w:szCs w:val="22"/>
          <w:lang w:val="el-GR"/>
        </w:rPr>
        <w:t xml:space="preserve"> </w:t>
      </w:r>
      <w:r w:rsidR="00CC366B">
        <w:rPr>
          <w:rFonts w:ascii="Calibri" w:hAnsi="Calibri"/>
          <w:color w:val="595959"/>
          <w:sz w:val="22"/>
          <w:szCs w:val="22"/>
          <w:lang w:val="el-GR"/>
        </w:rPr>
        <w:t>(</w:t>
      </w:r>
      <w:r w:rsidR="00117515" w:rsidRPr="00960D69">
        <w:rPr>
          <w:rFonts w:ascii="Calibri" w:hAnsi="Calibri"/>
          <w:color w:val="595959"/>
          <w:sz w:val="22"/>
          <w:szCs w:val="22"/>
          <w:lang w:val="el-GR"/>
        </w:rPr>
        <w:t>Φ/Β</w:t>
      </w:r>
      <w:r w:rsidR="00CC366B">
        <w:rPr>
          <w:rFonts w:ascii="Calibri" w:hAnsi="Calibri"/>
          <w:color w:val="595959"/>
          <w:sz w:val="22"/>
          <w:szCs w:val="22"/>
          <w:lang w:val="el-GR"/>
        </w:rPr>
        <w:t>)</w:t>
      </w:r>
      <w:r w:rsidR="00117515" w:rsidRPr="00960D69">
        <w:rPr>
          <w:rFonts w:ascii="Calibri" w:hAnsi="Calibri"/>
          <w:color w:val="595959"/>
          <w:sz w:val="22"/>
          <w:szCs w:val="22"/>
          <w:lang w:val="el-GR"/>
        </w:rPr>
        <w:t>, αξιοποιώντας πόρους από το Μηχανισμό Ανάκαμψης και Σταθερότητας (</w:t>
      </w:r>
      <w:r w:rsidR="00117515" w:rsidRPr="00960D69">
        <w:rPr>
          <w:rFonts w:ascii="Calibri" w:hAnsi="Calibri"/>
          <w:color w:val="595959"/>
          <w:sz w:val="22"/>
          <w:szCs w:val="22"/>
        </w:rPr>
        <w:t>RRF</w:t>
      </w:r>
      <w:r w:rsidR="00117515" w:rsidRPr="00960D69">
        <w:rPr>
          <w:rFonts w:ascii="Calibri" w:hAnsi="Calibri"/>
          <w:color w:val="595959"/>
          <w:sz w:val="22"/>
          <w:szCs w:val="22"/>
          <w:lang w:val="el-GR"/>
        </w:rPr>
        <w:t>), τα οποία</w:t>
      </w:r>
      <w:r w:rsidR="008172E4">
        <w:rPr>
          <w:rFonts w:ascii="Calibri" w:hAnsi="Calibri"/>
          <w:color w:val="595959"/>
          <w:sz w:val="22"/>
          <w:szCs w:val="22"/>
          <w:lang w:val="el-GR"/>
        </w:rPr>
        <w:t xml:space="preserve"> </w:t>
      </w:r>
      <w:r w:rsidR="00117515" w:rsidRPr="00960D69">
        <w:rPr>
          <w:rFonts w:ascii="Calibri" w:hAnsi="Calibri"/>
          <w:color w:val="595959"/>
          <w:sz w:val="22"/>
          <w:szCs w:val="22"/>
          <w:lang w:val="el-GR"/>
        </w:rPr>
        <w:t xml:space="preserve">εισέρχονται </w:t>
      </w:r>
      <w:r w:rsidR="008B118C">
        <w:rPr>
          <w:rFonts w:ascii="Calibri" w:hAnsi="Calibri"/>
          <w:color w:val="595959"/>
          <w:sz w:val="22"/>
          <w:szCs w:val="22"/>
          <w:lang w:val="el-GR"/>
        </w:rPr>
        <w:t xml:space="preserve">ήδη </w:t>
      </w:r>
      <w:r w:rsidR="00117515" w:rsidRPr="00960D69">
        <w:rPr>
          <w:rFonts w:ascii="Calibri" w:hAnsi="Calibri"/>
          <w:color w:val="595959"/>
          <w:sz w:val="22"/>
          <w:szCs w:val="22"/>
          <w:lang w:val="el-GR"/>
        </w:rPr>
        <w:t>σταδιακά σε λειτουργία κατά τη διάρκεια του 2023.</w:t>
      </w:r>
      <w:r w:rsidR="0094181F" w:rsidRPr="00960D69">
        <w:rPr>
          <w:rFonts w:ascii="Calibri" w:hAnsi="Calibri"/>
          <w:color w:val="595959"/>
          <w:sz w:val="22"/>
          <w:szCs w:val="22"/>
          <w:lang w:val="el-GR"/>
        </w:rPr>
        <w:t xml:space="preserve"> Παράλληλα εντός του έτους  </w:t>
      </w:r>
      <w:r w:rsidR="0094181F" w:rsidRPr="007E3F50">
        <w:rPr>
          <w:rFonts w:ascii="Calibri" w:hAnsi="Calibri"/>
          <w:color w:val="595959"/>
          <w:sz w:val="22"/>
          <w:szCs w:val="22"/>
          <w:lang w:val="el-GR"/>
        </w:rPr>
        <w:t>ξεκιν</w:t>
      </w:r>
      <w:r w:rsidR="003B51EC" w:rsidRPr="007E3F50">
        <w:rPr>
          <w:rFonts w:ascii="Calibri" w:hAnsi="Calibri"/>
          <w:color w:val="595959"/>
          <w:sz w:val="22"/>
          <w:szCs w:val="22"/>
          <w:lang w:val="el-GR"/>
        </w:rPr>
        <w:t>ά</w:t>
      </w:r>
      <w:r w:rsidR="0094181F" w:rsidRPr="00960D69">
        <w:rPr>
          <w:rFonts w:ascii="Calibri" w:hAnsi="Calibri"/>
          <w:color w:val="595959"/>
          <w:sz w:val="22"/>
          <w:szCs w:val="22"/>
          <w:lang w:val="el-GR"/>
        </w:rPr>
        <w:t xml:space="preserve"> η κατασκευή του δεύτερου Ελληνικού χαρτοφυλακίου δυναμικότητας 160 MW.</w:t>
      </w:r>
      <w:r w:rsidR="0094181F" w:rsidRPr="00960D69">
        <w:rPr>
          <w:rFonts w:ascii="Calibri" w:hAnsi="Calibri"/>
          <w:color w:val="auto"/>
          <w:sz w:val="22"/>
          <w:szCs w:val="22"/>
          <w:lang w:val="el-GR"/>
        </w:rPr>
        <w:t xml:space="preserve"> </w:t>
      </w:r>
      <w:r w:rsidR="0094181F" w:rsidRPr="00960D69">
        <w:rPr>
          <w:rFonts w:ascii="Calibri" w:hAnsi="Calibri"/>
          <w:color w:val="auto"/>
          <w:sz w:val="22"/>
          <w:szCs w:val="22"/>
        </w:rPr>
        <w:t> </w:t>
      </w:r>
      <w:r w:rsidR="0094181F" w:rsidRPr="00960D69">
        <w:rPr>
          <w:rFonts w:ascii="Calibri" w:hAnsi="Calibri"/>
          <w:color w:val="595959"/>
          <w:sz w:val="22"/>
          <w:szCs w:val="22"/>
          <w:lang w:val="el-GR"/>
        </w:rPr>
        <w:t>Όσ</w:t>
      </w:r>
      <w:r w:rsidR="0094181F" w:rsidRPr="00960D69">
        <w:rPr>
          <w:rFonts w:ascii="Calibri" w:hAnsi="Calibri"/>
          <w:color w:val="auto"/>
          <w:sz w:val="22"/>
          <w:szCs w:val="22"/>
          <w:lang w:val="el-GR"/>
        </w:rPr>
        <w:t>ο</w:t>
      </w:r>
      <w:r w:rsidR="0094181F" w:rsidRPr="00960D69">
        <w:rPr>
          <w:rFonts w:ascii="Calibri" w:hAnsi="Calibri"/>
          <w:color w:val="595959"/>
          <w:sz w:val="22"/>
          <w:szCs w:val="22"/>
          <w:lang w:val="el-GR"/>
        </w:rPr>
        <w:t xml:space="preserve">ν αφορά στο διεθνές χαρτοφυλάκιο η </w:t>
      </w:r>
      <w:r w:rsidR="0094181F" w:rsidRPr="00960D69">
        <w:rPr>
          <w:rFonts w:ascii="Calibri" w:hAnsi="Calibri"/>
          <w:color w:val="595959"/>
          <w:sz w:val="22"/>
          <w:szCs w:val="22"/>
        </w:rPr>
        <w:t>MYTILINEOS</w:t>
      </w:r>
      <w:r w:rsidR="0094181F" w:rsidRPr="00960D69">
        <w:rPr>
          <w:rFonts w:ascii="Calibri" w:hAnsi="Calibri"/>
          <w:color w:val="595959"/>
          <w:sz w:val="22"/>
          <w:szCs w:val="22"/>
          <w:lang w:val="el-GR"/>
        </w:rPr>
        <w:t>, σήμερα κατασκευάζει πάνω από 1,</w:t>
      </w:r>
      <w:r w:rsidR="0094181F" w:rsidRPr="00960D69">
        <w:rPr>
          <w:rFonts w:ascii="Calibri" w:hAnsi="Calibri"/>
          <w:color w:val="auto"/>
          <w:sz w:val="22"/>
          <w:szCs w:val="22"/>
          <w:lang w:val="el-GR"/>
        </w:rPr>
        <w:t>5</w:t>
      </w:r>
      <w:r w:rsidR="0094181F" w:rsidRPr="00960D69">
        <w:rPr>
          <w:rFonts w:ascii="Calibri" w:hAnsi="Calibri"/>
          <w:color w:val="595959"/>
          <w:sz w:val="22"/>
          <w:szCs w:val="22"/>
        </w:rPr>
        <w:t>GW</w:t>
      </w:r>
      <w:r w:rsidR="0094181F" w:rsidRPr="00960D69">
        <w:rPr>
          <w:rFonts w:ascii="Calibri" w:hAnsi="Calibri"/>
          <w:color w:val="595959"/>
          <w:sz w:val="22"/>
          <w:szCs w:val="22"/>
          <w:lang w:val="el-GR"/>
        </w:rPr>
        <w:t xml:space="preserve"> Φ/Β εκτός Ελλάδος, τα οποία αναμένεται να τεθούν σε λειτουργία τους επόμενους μήνες.</w:t>
      </w:r>
    </w:p>
    <w:p w14:paraId="06E227FB" w14:textId="77777777" w:rsidR="0094181F" w:rsidRPr="00960D69" w:rsidRDefault="0094181F" w:rsidP="0094181F">
      <w:pPr>
        <w:pStyle w:val="BodyA"/>
        <w:ind w:left="425"/>
        <w:jc w:val="both"/>
        <w:rPr>
          <w:rFonts w:ascii="Calibri" w:hAnsi="Calibri"/>
          <w:color w:val="595959"/>
          <w:sz w:val="22"/>
          <w:szCs w:val="22"/>
          <w:lang w:val="el-GR"/>
        </w:rPr>
      </w:pPr>
    </w:p>
    <w:p w14:paraId="01845CCD" w14:textId="2DDF4EA5" w:rsidR="005B6C0D" w:rsidRPr="00960D69" w:rsidRDefault="005B6C0D" w:rsidP="005B6C0D">
      <w:pPr>
        <w:pStyle w:val="BodyA"/>
        <w:ind w:left="425"/>
        <w:jc w:val="both"/>
        <w:rPr>
          <w:rFonts w:ascii="Calibri" w:hAnsi="Calibri"/>
          <w:color w:val="595959"/>
          <w:sz w:val="22"/>
          <w:szCs w:val="22"/>
          <w:lang w:val="el-GR"/>
        </w:rPr>
      </w:pPr>
      <w:r w:rsidRPr="00960D69">
        <w:rPr>
          <w:rFonts w:ascii="Calibri" w:hAnsi="Calibri"/>
          <w:color w:val="595959"/>
          <w:sz w:val="22"/>
          <w:szCs w:val="22"/>
          <w:lang w:val="el-GR"/>
        </w:rPr>
        <w:t xml:space="preserve">Στο πλαίσιο της Παγκόσμιας Ενεργειακής Μετάβασης, μέσω της στροφής προς τις </w:t>
      </w:r>
      <w:r w:rsidR="00060704">
        <w:rPr>
          <w:rFonts w:ascii="Calibri" w:hAnsi="Calibri"/>
          <w:color w:val="595959"/>
          <w:sz w:val="22"/>
          <w:szCs w:val="22"/>
          <w:lang w:val="el-GR"/>
        </w:rPr>
        <w:t>ΑΠΕ</w:t>
      </w:r>
      <w:r w:rsidRPr="00960D69">
        <w:rPr>
          <w:rFonts w:ascii="Calibri" w:hAnsi="Calibri"/>
          <w:color w:val="595959"/>
          <w:sz w:val="22"/>
          <w:szCs w:val="22"/>
          <w:lang w:val="el-GR"/>
        </w:rPr>
        <w:t xml:space="preserve">, καθώς και της Στρατηγικής Βιώσιμης Ανάπτυξης που υιοθέτησε η Εταιρεία τα τελευταία χρόνια, η </w:t>
      </w:r>
      <w:r w:rsidRPr="00960D69">
        <w:rPr>
          <w:rFonts w:ascii="Calibri" w:hAnsi="Calibri"/>
          <w:color w:val="595959"/>
          <w:sz w:val="22"/>
          <w:szCs w:val="22"/>
        </w:rPr>
        <w:t>MYTILINEOS</w:t>
      </w:r>
      <w:r w:rsidRPr="00960D69">
        <w:rPr>
          <w:rFonts w:ascii="Calibri" w:hAnsi="Calibri"/>
          <w:color w:val="595959"/>
          <w:sz w:val="22"/>
          <w:szCs w:val="22"/>
          <w:lang w:val="el-GR"/>
        </w:rPr>
        <w:t xml:space="preserve"> προχώρησε εντός του πρώτου </w:t>
      </w:r>
      <w:r w:rsidR="004D7B63" w:rsidRPr="00960D69">
        <w:rPr>
          <w:rFonts w:ascii="Calibri" w:hAnsi="Calibri"/>
          <w:color w:val="595959"/>
          <w:sz w:val="22"/>
          <w:szCs w:val="22"/>
          <w:lang w:val="el-GR"/>
        </w:rPr>
        <w:t>εξαμήνου</w:t>
      </w:r>
      <w:r w:rsidRPr="00960D69">
        <w:rPr>
          <w:rFonts w:ascii="Calibri" w:hAnsi="Calibri"/>
          <w:color w:val="595959"/>
          <w:sz w:val="22"/>
          <w:szCs w:val="22"/>
          <w:lang w:val="el-GR"/>
        </w:rPr>
        <w:t xml:space="preserve"> 202</w:t>
      </w:r>
      <w:r w:rsidR="004D7B63" w:rsidRPr="00960D69">
        <w:rPr>
          <w:rFonts w:ascii="Calibri" w:hAnsi="Calibri"/>
          <w:color w:val="595959"/>
          <w:sz w:val="22"/>
          <w:szCs w:val="22"/>
          <w:lang w:val="el-GR"/>
        </w:rPr>
        <w:t>3</w:t>
      </w:r>
      <w:r w:rsidRPr="00960D69">
        <w:rPr>
          <w:rFonts w:ascii="Calibri" w:hAnsi="Calibri"/>
          <w:color w:val="595959"/>
          <w:sz w:val="22"/>
          <w:szCs w:val="22"/>
          <w:lang w:val="el-GR"/>
        </w:rPr>
        <w:t xml:space="preserve"> σε σύναψη διμερών συμφωνιών προμήθειας ηλεκτρικής ενέργειας μεταξύ παραγωγών ΑΠΕ και τελικών καταναλωτών («πράσινα» </w:t>
      </w:r>
      <w:r w:rsidRPr="00960D69">
        <w:rPr>
          <w:rFonts w:ascii="Calibri" w:hAnsi="Calibri"/>
          <w:color w:val="595959"/>
          <w:sz w:val="22"/>
          <w:szCs w:val="22"/>
        </w:rPr>
        <w:t>PPAs</w:t>
      </w:r>
      <w:r w:rsidRPr="00960D69">
        <w:rPr>
          <w:rFonts w:ascii="Calibri" w:hAnsi="Calibri"/>
          <w:color w:val="595959"/>
          <w:sz w:val="22"/>
          <w:szCs w:val="22"/>
          <w:lang w:val="el-GR"/>
        </w:rPr>
        <w:t xml:space="preserve"> - </w:t>
      </w:r>
      <w:r w:rsidRPr="00960D69">
        <w:rPr>
          <w:rFonts w:ascii="Calibri" w:hAnsi="Calibri"/>
          <w:color w:val="595959"/>
          <w:sz w:val="22"/>
          <w:szCs w:val="22"/>
        </w:rPr>
        <w:t>Power</w:t>
      </w:r>
      <w:r w:rsidRPr="00960D69">
        <w:rPr>
          <w:rFonts w:ascii="Calibri" w:hAnsi="Calibri"/>
          <w:color w:val="595959"/>
          <w:sz w:val="22"/>
          <w:szCs w:val="22"/>
          <w:lang w:val="el-GR"/>
        </w:rPr>
        <w:t xml:space="preserve"> </w:t>
      </w:r>
      <w:r w:rsidRPr="00960D69">
        <w:rPr>
          <w:rFonts w:ascii="Calibri" w:hAnsi="Calibri"/>
          <w:color w:val="595959"/>
          <w:sz w:val="22"/>
          <w:szCs w:val="22"/>
        </w:rPr>
        <w:t>Purchase</w:t>
      </w:r>
      <w:r w:rsidRPr="00960D69">
        <w:rPr>
          <w:rFonts w:ascii="Calibri" w:hAnsi="Calibri"/>
          <w:color w:val="595959"/>
          <w:sz w:val="22"/>
          <w:szCs w:val="22"/>
          <w:lang w:val="el-GR"/>
        </w:rPr>
        <w:t xml:space="preserve"> </w:t>
      </w:r>
      <w:r w:rsidRPr="00960D69">
        <w:rPr>
          <w:rFonts w:ascii="Calibri" w:hAnsi="Calibri"/>
          <w:color w:val="595959"/>
          <w:sz w:val="22"/>
          <w:szCs w:val="22"/>
        </w:rPr>
        <w:t>Agreements</w:t>
      </w:r>
      <w:r w:rsidRPr="00960D69">
        <w:rPr>
          <w:rFonts w:ascii="Calibri" w:hAnsi="Calibri"/>
          <w:color w:val="595959"/>
          <w:sz w:val="22"/>
          <w:szCs w:val="22"/>
          <w:lang w:val="el-GR"/>
        </w:rPr>
        <w:t>):</w:t>
      </w:r>
    </w:p>
    <w:p w14:paraId="7A4B6727" w14:textId="6E27E2EF" w:rsidR="0094181F" w:rsidRPr="00960D69" w:rsidRDefault="0094181F" w:rsidP="0094181F">
      <w:pPr>
        <w:pStyle w:val="BodyA"/>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olor w:val="595959"/>
          <w:sz w:val="22"/>
          <w:szCs w:val="22"/>
          <w:lang w:val="el-GR"/>
        </w:rPr>
      </w:pPr>
      <w:r w:rsidRPr="00960D69">
        <w:rPr>
          <w:rFonts w:ascii="Calibri" w:eastAsia="Times New Roman" w:hAnsi="Calibri"/>
          <w:color w:val="595959"/>
          <w:sz w:val="22"/>
          <w:szCs w:val="22"/>
          <w:lang w:val="el-GR"/>
        </w:rPr>
        <w:t>Αυστραλία , Φ</w:t>
      </w:r>
      <w:r w:rsidR="009A690B">
        <w:rPr>
          <w:rFonts w:ascii="Calibri" w:eastAsia="Times New Roman" w:hAnsi="Calibri"/>
          <w:color w:val="595959"/>
          <w:sz w:val="22"/>
          <w:szCs w:val="22"/>
          <w:lang w:val="el-GR"/>
        </w:rPr>
        <w:t>/</w:t>
      </w:r>
      <w:r w:rsidRPr="00960D69">
        <w:rPr>
          <w:rFonts w:ascii="Calibri" w:eastAsia="Times New Roman" w:hAnsi="Calibri"/>
          <w:color w:val="595959"/>
          <w:sz w:val="22"/>
          <w:szCs w:val="22"/>
          <w:lang w:val="el-GR"/>
        </w:rPr>
        <w:t xml:space="preserve">Β 23 </w:t>
      </w:r>
      <w:r w:rsidRPr="00960D69">
        <w:rPr>
          <w:rFonts w:ascii="Calibri" w:eastAsia="Times New Roman" w:hAnsi="Calibri"/>
          <w:color w:val="595959"/>
          <w:sz w:val="22"/>
          <w:szCs w:val="22"/>
        </w:rPr>
        <w:t>MW </w:t>
      </w:r>
      <w:r w:rsidRPr="00960D69">
        <w:rPr>
          <w:rFonts w:ascii="Calibri" w:eastAsia="Times New Roman" w:hAnsi="Calibri"/>
          <w:color w:val="595959"/>
          <w:sz w:val="22"/>
          <w:szCs w:val="22"/>
          <w:lang w:val="el-GR"/>
        </w:rPr>
        <w:t xml:space="preserve">με </w:t>
      </w:r>
      <w:r w:rsidRPr="00960D69">
        <w:rPr>
          <w:rFonts w:ascii="Calibri" w:eastAsia="Times New Roman" w:hAnsi="Calibri"/>
          <w:color w:val="595959"/>
          <w:sz w:val="22"/>
          <w:szCs w:val="22"/>
        </w:rPr>
        <w:t>Zen</w:t>
      </w:r>
      <w:r w:rsidRPr="00960D69">
        <w:rPr>
          <w:rFonts w:ascii="Calibri" w:eastAsia="Times New Roman" w:hAnsi="Calibri"/>
          <w:color w:val="595959"/>
          <w:sz w:val="22"/>
          <w:szCs w:val="22"/>
          <w:lang w:val="el-GR"/>
        </w:rPr>
        <w:t xml:space="preserve"> </w:t>
      </w:r>
      <w:r w:rsidRPr="00960D69">
        <w:rPr>
          <w:rFonts w:ascii="Calibri" w:eastAsia="Times New Roman" w:hAnsi="Calibri"/>
          <w:color w:val="595959"/>
          <w:sz w:val="22"/>
          <w:szCs w:val="22"/>
        </w:rPr>
        <w:t>Energy</w:t>
      </w:r>
      <w:r w:rsidRPr="00960D69">
        <w:rPr>
          <w:rFonts w:ascii="Calibri" w:eastAsia="Times New Roman" w:hAnsi="Calibri"/>
          <w:color w:val="595959"/>
          <w:sz w:val="22"/>
          <w:szCs w:val="22"/>
          <w:lang w:val="el-GR"/>
        </w:rPr>
        <w:t xml:space="preserve"> </w:t>
      </w:r>
    </w:p>
    <w:p w14:paraId="39C14CA9" w14:textId="0B39D381" w:rsidR="0094181F" w:rsidRPr="00960D69" w:rsidRDefault="0094181F" w:rsidP="0094181F">
      <w:pPr>
        <w:pStyle w:val="BodyA"/>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olor w:val="595959"/>
          <w:sz w:val="22"/>
          <w:szCs w:val="22"/>
        </w:rPr>
      </w:pPr>
      <w:proofErr w:type="spellStart"/>
      <w:proofErr w:type="gramStart"/>
      <w:r w:rsidRPr="00960D69">
        <w:rPr>
          <w:rFonts w:ascii="Calibri" w:eastAsia="Times New Roman" w:hAnsi="Calibri"/>
          <w:color w:val="595959"/>
          <w:sz w:val="22"/>
          <w:szCs w:val="22"/>
        </w:rPr>
        <w:t>Αυστρ</w:t>
      </w:r>
      <w:proofErr w:type="spellEnd"/>
      <w:r w:rsidRPr="00960D69">
        <w:rPr>
          <w:rFonts w:ascii="Calibri" w:eastAsia="Times New Roman" w:hAnsi="Calibri"/>
          <w:color w:val="595959"/>
          <w:sz w:val="22"/>
          <w:szCs w:val="22"/>
        </w:rPr>
        <w:t>αλία ,</w:t>
      </w:r>
      <w:proofErr w:type="gramEnd"/>
      <w:r w:rsidRPr="00960D69">
        <w:rPr>
          <w:rFonts w:ascii="Calibri" w:eastAsia="Times New Roman" w:hAnsi="Calibri"/>
          <w:color w:val="595959"/>
          <w:sz w:val="22"/>
          <w:szCs w:val="22"/>
        </w:rPr>
        <w:t xml:space="preserve"> Φ</w:t>
      </w:r>
      <w:r w:rsidR="009A690B">
        <w:rPr>
          <w:rFonts w:ascii="Calibri" w:eastAsia="Times New Roman" w:hAnsi="Calibri"/>
          <w:color w:val="595959"/>
          <w:sz w:val="22"/>
          <w:szCs w:val="22"/>
          <w:lang w:val="el-GR"/>
        </w:rPr>
        <w:t>/</w:t>
      </w:r>
      <w:r w:rsidRPr="00960D69">
        <w:rPr>
          <w:rFonts w:ascii="Calibri" w:eastAsia="Times New Roman" w:hAnsi="Calibri"/>
          <w:color w:val="595959"/>
          <w:sz w:val="22"/>
          <w:szCs w:val="22"/>
        </w:rPr>
        <w:t>Β 53 MW </w:t>
      </w:r>
      <w:proofErr w:type="spellStart"/>
      <w:r w:rsidRPr="00960D69">
        <w:rPr>
          <w:rFonts w:ascii="Calibri" w:eastAsia="Times New Roman" w:hAnsi="Calibri"/>
          <w:color w:val="595959"/>
          <w:sz w:val="22"/>
          <w:szCs w:val="22"/>
        </w:rPr>
        <w:t>με</w:t>
      </w:r>
      <w:proofErr w:type="spellEnd"/>
      <w:r w:rsidRPr="00960D69">
        <w:rPr>
          <w:rFonts w:ascii="Calibri" w:eastAsia="Times New Roman" w:hAnsi="Calibri"/>
          <w:color w:val="595959"/>
          <w:sz w:val="22"/>
          <w:szCs w:val="22"/>
        </w:rPr>
        <w:t xml:space="preserve"> Smartest Energy</w:t>
      </w:r>
    </w:p>
    <w:p w14:paraId="47A6D539" w14:textId="3B5D54F6" w:rsidR="0094181F" w:rsidRPr="00960D69" w:rsidRDefault="0094181F" w:rsidP="0094181F">
      <w:pPr>
        <w:pStyle w:val="BodyA"/>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olor w:val="595959"/>
          <w:sz w:val="22"/>
          <w:szCs w:val="22"/>
          <w:lang w:val="el-GR"/>
        </w:rPr>
      </w:pPr>
      <w:r w:rsidRPr="00960D69">
        <w:rPr>
          <w:rFonts w:ascii="Calibri" w:eastAsia="Times New Roman" w:hAnsi="Calibri"/>
          <w:color w:val="595959"/>
          <w:sz w:val="22"/>
          <w:szCs w:val="22"/>
          <w:lang w:val="el-GR"/>
        </w:rPr>
        <w:t>Αυστραλία , Φ</w:t>
      </w:r>
      <w:r w:rsidR="009A690B">
        <w:rPr>
          <w:rFonts w:ascii="Calibri" w:eastAsia="Times New Roman" w:hAnsi="Calibri"/>
          <w:color w:val="595959"/>
          <w:sz w:val="22"/>
          <w:szCs w:val="22"/>
          <w:lang w:val="el-GR"/>
        </w:rPr>
        <w:t>/</w:t>
      </w:r>
      <w:r w:rsidRPr="00960D69">
        <w:rPr>
          <w:rFonts w:ascii="Calibri" w:eastAsia="Times New Roman" w:hAnsi="Calibri"/>
          <w:color w:val="595959"/>
          <w:sz w:val="22"/>
          <w:szCs w:val="22"/>
          <w:lang w:val="el-GR"/>
        </w:rPr>
        <w:t xml:space="preserve">Β 150 </w:t>
      </w:r>
      <w:r w:rsidRPr="00960D69">
        <w:rPr>
          <w:rFonts w:ascii="Calibri" w:eastAsia="Times New Roman" w:hAnsi="Calibri"/>
          <w:color w:val="595959"/>
          <w:sz w:val="22"/>
          <w:szCs w:val="22"/>
        </w:rPr>
        <w:t>MW </w:t>
      </w:r>
      <w:r w:rsidRPr="00960D69">
        <w:rPr>
          <w:rFonts w:ascii="Calibri" w:eastAsia="Times New Roman" w:hAnsi="Calibri"/>
          <w:color w:val="595959"/>
          <w:sz w:val="22"/>
          <w:szCs w:val="22"/>
          <w:lang w:val="el-GR"/>
        </w:rPr>
        <w:t xml:space="preserve">με </w:t>
      </w:r>
      <w:bookmarkStart w:id="5" w:name="_Hlk141113159"/>
      <w:r w:rsidRPr="00960D69">
        <w:rPr>
          <w:rFonts w:ascii="Calibri" w:eastAsia="Times New Roman" w:hAnsi="Calibri"/>
          <w:color w:val="595959"/>
          <w:sz w:val="22"/>
          <w:szCs w:val="22"/>
        </w:rPr>
        <w:t>Telstra</w:t>
      </w:r>
      <w:r w:rsidRPr="00960D69">
        <w:rPr>
          <w:rFonts w:ascii="Calibri" w:eastAsia="Times New Roman" w:hAnsi="Calibri"/>
          <w:color w:val="595959"/>
          <w:sz w:val="22"/>
          <w:szCs w:val="22"/>
          <w:lang w:val="el-GR"/>
        </w:rPr>
        <w:t xml:space="preserve"> &amp; </w:t>
      </w:r>
      <w:r w:rsidRPr="00960D69">
        <w:rPr>
          <w:rFonts w:ascii="Calibri" w:eastAsia="Times New Roman" w:hAnsi="Calibri"/>
          <w:color w:val="595959"/>
          <w:sz w:val="22"/>
          <w:szCs w:val="22"/>
        </w:rPr>
        <w:t>NBN</w:t>
      </w:r>
      <w:bookmarkEnd w:id="5"/>
    </w:p>
    <w:p w14:paraId="46E19D50" w14:textId="4A117FC8" w:rsidR="00117515" w:rsidRPr="00960D69" w:rsidRDefault="00117515" w:rsidP="006E3D95">
      <w:pPr>
        <w:pStyle w:val="BodyA"/>
        <w:jc w:val="both"/>
        <w:rPr>
          <w:rFonts w:ascii="Calibri" w:hAnsi="Calibri"/>
          <w:color w:val="595959"/>
          <w:sz w:val="22"/>
          <w:szCs w:val="22"/>
          <w:lang w:val="el-GR"/>
        </w:rPr>
      </w:pPr>
    </w:p>
    <w:p w14:paraId="447C57B9" w14:textId="4E92D685" w:rsidR="0094181F" w:rsidRPr="003C25DD" w:rsidRDefault="0094181F" w:rsidP="0094181F">
      <w:pPr>
        <w:pStyle w:val="BodyA"/>
        <w:ind w:left="425"/>
        <w:jc w:val="both"/>
        <w:rPr>
          <w:rFonts w:ascii="Calibri" w:hAnsi="Calibri"/>
          <w:color w:val="595959"/>
          <w:sz w:val="22"/>
          <w:szCs w:val="22"/>
          <w:lang w:val="el-GR"/>
        </w:rPr>
      </w:pPr>
      <w:r w:rsidRPr="003C25DD">
        <w:rPr>
          <w:rFonts w:ascii="Calibri" w:hAnsi="Calibri"/>
          <w:color w:val="595959"/>
          <w:sz w:val="22"/>
          <w:szCs w:val="22"/>
          <w:lang w:val="el-GR"/>
        </w:rPr>
        <w:t xml:space="preserve">Παράλληλα, η ΜYTILINEOS </w:t>
      </w:r>
      <w:r w:rsidR="00807A3B" w:rsidRPr="003C25DD">
        <w:rPr>
          <w:rFonts w:ascii="Calibri" w:hAnsi="Calibri" w:hint="cs"/>
          <w:color w:val="595959"/>
          <w:sz w:val="22"/>
          <w:szCs w:val="22"/>
          <w:lang w:val="el-GR"/>
        </w:rPr>
        <w:t>συνεχίζοντας</w:t>
      </w:r>
      <w:r w:rsidR="00807A3B" w:rsidRPr="003C25DD">
        <w:rPr>
          <w:rFonts w:ascii="Calibri" w:hAnsi="Calibri"/>
          <w:color w:val="595959"/>
          <w:sz w:val="22"/>
          <w:szCs w:val="22"/>
          <w:lang w:val="el-GR"/>
        </w:rPr>
        <w:t xml:space="preserve"> </w:t>
      </w:r>
      <w:r w:rsidR="00807A3B" w:rsidRPr="003C25DD">
        <w:rPr>
          <w:rFonts w:ascii="Calibri" w:hAnsi="Calibri" w:hint="cs"/>
          <w:color w:val="595959"/>
          <w:sz w:val="22"/>
          <w:szCs w:val="22"/>
          <w:lang w:val="el-GR"/>
        </w:rPr>
        <w:t>με</w:t>
      </w:r>
      <w:r w:rsidR="00807A3B" w:rsidRPr="003C25DD">
        <w:rPr>
          <w:rFonts w:ascii="Calibri" w:hAnsi="Calibri"/>
          <w:color w:val="595959"/>
          <w:sz w:val="22"/>
          <w:szCs w:val="22"/>
          <w:lang w:val="el-GR"/>
        </w:rPr>
        <w:t xml:space="preserve"> </w:t>
      </w:r>
      <w:r w:rsidR="00807A3B" w:rsidRPr="003C25DD">
        <w:rPr>
          <w:rFonts w:ascii="Calibri" w:hAnsi="Calibri" w:hint="cs"/>
          <w:color w:val="595959"/>
          <w:sz w:val="22"/>
          <w:szCs w:val="22"/>
          <w:lang w:val="el-GR"/>
        </w:rPr>
        <w:t>αποτελεσματικότητα</w:t>
      </w:r>
      <w:r w:rsidR="00807A3B" w:rsidRPr="003C25DD">
        <w:rPr>
          <w:rFonts w:ascii="Calibri" w:hAnsi="Calibri"/>
          <w:color w:val="595959"/>
          <w:sz w:val="22"/>
          <w:szCs w:val="22"/>
          <w:lang w:val="el-GR"/>
        </w:rPr>
        <w:t xml:space="preserve"> </w:t>
      </w:r>
      <w:r w:rsidR="00807A3B" w:rsidRPr="003C25DD">
        <w:rPr>
          <w:rFonts w:ascii="Calibri" w:hAnsi="Calibri" w:hint="cs"/>
          <w:color w:val="595959"/>
          <w:sz w:val="22"/>
          <w:szCs w:val="22"/>
          <w:lang w:val="el-GR"/>
        </w:rPr>
        <w:t>το</w:t>
      </w:r>
      <w:r w:rsidR="00807A3B" w:rsidRPr="003C25DD">
        <w:rPr>
          <w:rFonts w:ascii="Calibri" w:hAnsi="Calibri"/>
          <w:color w:val="595959"/>
          <w:sz w:val="22"/>
          <w:szCs w:val="22"/>
          <w:lang w:val="el-GR"/>
        </w:rPr>
        <w:t xml:space="preserve"> </w:t>
      </w:r>
      <w:proofErr w:type="spellStart"/>
      <w:r w:rsidR="00807A3B" w:rsidRPr="003C25DD">
        <w:rPr>
          <w:rFonts w:ascii="Calibri" w:hAnsi="Calibri"/>
          <w:color w:val="595959"/>
          <w:sz w:val="22"/>
          <w:szCs w:val="22"/>
          <w:lang w:val="el-GR"/>
        </w:rPr>
        <w:t>Asset</w:t>
      </w:r>
      <w:proofErr w:type="spellEnd"/>
      <w:r w:rsidR="00807A3B" w:rsidRPr="003C25DD">
        <w:rPr>
          <w:rFonts w:ascii="Calibri" w:hAnsi="Calibri"/>
          <w:color w:val="595959"/>
          <w:sz w:val="22"/>
          <w:szCs w:val="22"/>
          <w:lang w:val="el-GR"/>
        </w:rPr>
        <w:t xml:space="preserve"> </w:t>
      </w:r>
      <w:proofErr w:type="spellStart"/>
      <w:r w:rsidR="00807A3B" w:rsidRPr="003C25DD">
        <w:rPr>
          <w:rFonts w:ascii="Calibri" w:hAnsi="Calibri"/>
          <w:color w:val="595959"/>
          <w:sz w:val="22"/>
          <w:szCs w:val="22"/>
          <w:lang w:val="el-GR"/>
        </w:rPr>
        <w:t>Rotation</w:t>
      </w:r>
      <w:proofErr w:type="spellEnd"/>
      <w:r w:rsidR="00807A3B" w:rsidRPr="003C25DD">
        <w:rPr>
          <w:rFonts w:ascii="Calibri" w:hAnsi="Calibri"/>
          <w:color w:val="595959"/>
          <w:sz w:val="22"/>
          <w:szCs w:val="22"/>
          <w:lang w:val="el-GR"/>
        </w:rPr>
        <w:t xml:space="preserve"> </w:t>
      </w:r>
      <w:proofErr w:type="spellStart"/>
      <w:r w:rsidR="00807A3B" w:rsidRPr="003C25DD">
        <w:rPr>
          <w:rFonts w:ascii="Calibri" w:hAnsi="Calibri"/>
          <w:color w:val="595959"/>
          <w:sz w:val="22"/>
          <w:szCs w:val="22"/>
          <w:lang w:val="el-GR"/>
        </w:rPr>
        <w:t>Plan</w:t>
      </w:r>
      <w:proofErr w:type="spellEnd"/>
      <w:r w:rsidR="00807A3B" w:rsidRPr="003C25DD">
        <w:rPr>
          <w:rFonts w:ascii="Calibri" w:hAnsi="Calibri"/>
          <w:color w:val="595959"/>
          <w:sz w:val="22"/>
          <w:szCs w:val="22"/>
          <w:lang w:val="el-GR"/>
        </w:rPr>
        <w:t xml:space="preserve">, </w:t>
      </w:r>
      <w:r w:rsidR="00267B87" w:rsidRPr="003C25DD">
        <w:rPr>
          <w:rFonts w:ascii="Calibri" w:hAnsi="Calibri"/>
          <w:color w:val="595959"/>
          <w:sz w:val="22"/>
          <w:szCs w:val="22"/>
          <w:lang w:val="el-GR"/>
        </w:rPr>
        <w:t xml:space="preserve">προχώρησε, </w:t>
      </w:r>
      <w:r w:rsidRPr="003C25DD">
        <w:rPr>
          <w:rFonts w:ascii="Calibri" w:hAnsi="Calibri"/>
          <w:color w:val="595959"/>
          <w:sz w:val="22"/>
          <w:szCs w:val="22"/>
          <w:lang w:val="el-GR"/>
        </w:rPr>
        <w:t>εντός του πρώτου εξαμήνου του 2023</w:t>
      </w:r>
      <w:r w:rsidR="00267B87" w:rsidRPr="003C25DD">
        <w:rPr>
          <w:rFonts w:ascii="Calibri" w:hAnsi="Calibri"/>
          <w:color w:val="595959"/>
          <w:sz w:val="22"/>
          <w:szCs w:val="22"/>
          <w:lang w:val="el-GR"/>
        </w:rPr>
        <w:t>,</w:t>
      </w:r>
      <w:r w:rsidRPr="003C25DD">
        <w:rPr>
          <w:rFonts w:ascii="Calibri" w:hAnsi="Calibri"/>
          <w:color w:val="595959"/>
          <w:sz w:val="22"/>
          <w:szCs w:val="22"/>
          <w:lang w:val="el-GR"/>
        </w:rPr>
        <w:t xml:space="preserve"> </w:t>
      </w:r>
      <w:r w:rsidR="00267B87" w:rsidRPr="003C25DD">
        <w:rPr>
          <w:rFonts w:ascii="Calibri" w:hAnsi="Calibri"/>
          <w:color w:val="595959"/>
          <w:sz w:val="22"/>
          <w:szCs w:val="22"/>
          <w:lang w:val="el-GR"/>
        </w:rPr>
        <w:t>σ</w:t>
      </w:r>
      <w:r w:rsidR="008F66DD" w:rsidRPr="003C25DD">
        <w:rPr>
          <w:rFonts w:ascii="Calibri" w:hAnsi="Calibri"/>
          <w:color w:val="595959"/>
          <w:sz w:val="22"/>
          <w:szCs w:val="22"/>
          <w:lang w:val="el-GR"/>
        </w:rPr>
        <w:t xml:space="preserve">τη διάθεση έργων </w:t>
      </w:r>
      <w:r w:rsidR="00CA2431" w:rsidRPr="003C25DD">
        <w:rPr>
          <w:rFonts w:ascii="Calibri" w:hAnsi="Calibri"/>
          <w:color w:val="595959"/>
          <w:sz w:val="22"/>
          <w:szCs w:val="22"/>
          <w:lang w:val="el-GR"/>
        </w:rPr>
        <w:t xml:space="preserve">στην Ευρώπη, </w:t>
      </w:r>
      <w:r w:rsidR="00267B87" w:rsidRPr="003C25DD">
        <w:rPr>
          <w:rFonts w:ascii="Calibri" w:hAnsi="Calibri"/>
          <w:color w:val="595959"/>
          <w:sz w:val="22"/>
          <w:szCs w:val="22"/>
          <w:lang w:val="el-GR"/>
        </w:rPr>
        <w:t xml:space="preserve">συνολικής </w:t>
      </w:r>
      <w:r w:rsidR="0090268D" w:rsidRPr="003C25DD">
        <w:rPr>
          <w:rFonts w:ascii="Calibri" w:hAnsi="Calibri"/>
          <w:color w:val="595959"/>
          <w:sz w:val="22"/>
          <w:szCs w:val="22"/>
          <w:lang w:val="el-GR"/>
        </w:rPr>
        <w:t>ισχύος</w:t>
      </w:r>
      <w:r w:rsidR="00DE6AB0" w:rsidRPr="003C25DD">
        <w:rPr>
          <w:rFonts w:ascii="Calibri" w:hAnsi="Calibri"/>
          <w:color w:val="595959"/>
          <w:sz w:val="22"/>
          <w:szCs w:val="22"/>
          <w:lang w:val="el-GR"/>
        </w:rPr>
        <w:t xml:space="preserve"> άνω των 250MW</w:t>
      </w:r>
      <w:r w:rsidR="00267B87" w:rsidRPr="003C25DD">
        <w:rPr>
          <w:rFonts w:ascii="Calibri" w:hAnsi="Calibri"/>
          <w:color w:val="595959"/>
          <w:sz w:val="22"/>
          <w:szCs w:val="22"/>
          <w:lang w:val="el-GR"/>
        </w:rPr>
        <w:t>.</w:t>
      </w:r>
    </w:p>
    <w:p w14:paraId="713E2294" w14:textId="77777777" w:rsidR="0094181F" w:rsidRPr="003C25DD" w:rsidRDefault="0094181F" w:rsidP="0094181F">
      <w:pPr>
        <w:pStyle w:val="BodyA"/>
        <w:ind w:left="425"/>
        <w:jc w:val="both"/>
        <w:rPr>
          <w:rFonts w:ascii="Calibri" w:hAnsi="Calibri"/>
          <w:color w:val="595959"/>
          <w:sz w:val="22"/>
          <w:szCs w:val="22"/>
          <w:lang w:val="el-GR"/>
        </w:rPr>
      </w:pPr>
    </w:p>
    <w:p w14:paraId="77C187D1" w14:textId="46F8300A" w:rsidR="0094181F" w:rsidRPr="00960D69" w:rsidRDefault="0094181F" w:rsidP="0094181F">
      <w:pPr>
        <w:pStyle w:val="BodyA"/>
        <w:ind w:left="425"/>
        <w:jc w:val="both"/>
        <w:rPr>
          <w:rFonts w:ascii="Calibri" w:hAnsi="Calibri"/>
          <w:color w:val="595959"/>
          <w:sz w:val="22"/>
          <w:szCs w:val="22"/>
          <w:lang w:val="el-GR"/>
        </w:rPr>
      </w:pPr>
      <w:r w:rsidRPr="003C25DD">
        <w:rPr>
          <w:rFonts w:ascii="Calibri" w:hAnsi="Calibri"/>
          <w:color w:val="595959"/>
          <w:sz w:val="22"/>
          <w:szCs w:val="22"/>
          <w:lang w:val="el-GR"/>
        </w:rPr>
        <w:t>Αναφορικά με τα έργα για τρίτους, συνεχίζεται χωρίς προβλήματα η εκτέλεση των έργων σε χώρες όπως η Ισπανία, το Ηνωμένο Βασίλειο, η Ελλάδα, η Ιταλία, η Ρουμάνια</w:t>
      </w:r>
      <w:r w:rsidRPr="003C25DD">
        <w:rPr>
          <w:rFonts w:ascii="Calibri" w:hAnsi="Calibri"/>
          <w:color w:val="595959"/>
          <w:sz w:val="22"/>
          <w:szCs w:val="22"/>
        </w:rPr>
        <w:t> </w:t>
      </w:r>
      <w:r w:rsidRPr="003C25DD">
        <w:rPr>
          <w:rFonts w:ascii="Calibri" w:hAnsi="Calibri"/>
          <w:color w:val="595959"/>
          <w:sz w:val="22"/>
          <w:szCs w:val="22"/>
          <w:lang w:val="el-GR"/>
        </w:rPr>
        <w:t xml:space="preserve">και η Χιλή. Εντός του πρώτου εξαμήνου του 2023 </w:t>
      </w:r>
      <w:proofErr w:type="spellStart"/>
      <w:r w:rsidRPr="003C25DD">
        <w:rPr>
          <w:rFonts w:ascii="Calibri" w:hAnsi="Calibri"/>
          <w:color w:val="595959"/>
          <w:sz w:val="22"/>
          <w:szCs w:val="22"/>
          <w:lang w:val="el-GR"/>
        </w:rPr>
        <w:t>συμβασιοποιήθηκαν</w:t>
      </w:r>
      <w:proofErr w:type="spellEnd"/>
      <w:r w:rsidRPr="003C25DD">
        <w:rPr>
          <w:rFonts w:ascii="Calibri" w:hAnsi="Calibri"/>
          <w:color w:val="595959"/>
          <w:sz w:val="22"/>
          <w:szCs w:val="22"/>
          <w:lang w:val="el-GR"/>
        </w:rPr>
        <w:t xml:space="preserve"> νέα έργα για τρίτους συνολικής δυναμικότητας ~671 MW σε Ελλάδα,  Ιταλία, </w:t>
      </w:r>
      <w:r w:rsidR="00117A06" w:rsidRPr="003C25DD">
        <w:rPr>
          <w:rFonts w:ascii="Calibri" w:hAnsi="Calibri"/>
          <w:color w:val="595959"/>
          <w:sz w:val="22"/>
          <w:szCs w:val="22"/>
          <w:lang w:val="el-GR"/>
        </w:rPr>
        <w:t>Ρουμανία</w:t>
      </w:r>
      <w:r w:rsidRPr="003C25DD">
        <w:rPr>
          <w:rFonts w:ascii="Calibri" w:hAnsi="Calibri"/>
          <w:color w:val="595959"/>
          <w:sz w:val="22"/>
          <w:szCs w:val="22"/>
          <w:lang w:val="el-GR"/>
        </w:rPr>
        <w:t xml:space="preserve"> και </w:t>
      </w:r>
      <w:r w:rsidR="00117A06" w:rsidRPr="003C25DD">
        <w:rPr>
          <w:rFonts w:ascii="Calibri" w:hAnsi="Calibri"/>
          <w:color w:val="595959"/>
          <w:sz w:val="22"/>
          <w:szCs w:val="22"/>
          <w:lang w:val="el-GR"/>
        </w:rPr>
        <w:t>Αγγλία</w:t>
      </w:r>
      <w:r w:rsidR="00374A65" w:rsidRPr="003C25DD">
        <w:rPr>
          <w:rFonts w:ascii="Calibri" w:hAnsi="Calibri"/>
          <w:color w:val="595959"/>
          <w:sz w:val="22"/>
          <w:szCs w:val="22"/>
          <w:lang w:val="el-GR"/>
        </w:rPr>
        <w:t>,</w:t>
      </w:r>
      <w:r w:rsidRPr="003C25DD">
        <w:rPr>
          <w:rFonts w:ascii="Calibri" w:hAnsi="Calibri"/>
          <w:color w:val="595959"/>
          <w:sz w:val="22"/>
          <w:szCs w:val="22"/>
          <w:lang w:val="el-GR"/>
        </w:rPr>
        <w:t xml:space="preserve"> με το </w:t>
      </w:r>
      <w:proofErr w:type="spellStart"/>
      <w:r w:rsidRPr="003C25DD">
        <w:rPr>
          <w:rFonts w:ascii="Calibri" w:hAnsi="Calibri"/>
          <w:color w:val="595959"/>
          <w:sz w:val="22"/>
          <w:szCs w:val="22"/>
          <w:lang w:val="el-GR"/>
        </w:rPr>
        <w:t>συμβασιοποιημένο</w:t>
      </w:r>
      <w:proofErr w:type="spellEnd"/>
      <w:r w:rsidRPr="003C25DD">
        <w:rPr>
          <w:rFonts w:ascii="Calibri" w:hAnsi="Calibri"/>
          <w:color w:val="595959"/>
          <w:sz w:val="22"/>
          <w:szCs w:val="22"/>
          <w:lang w:val="el-GR"/>
        </w:rPr>
        <w:t xml:space="preserve"> υπόλοιπο (υπογεγραμμένο ανεκτέλεστο) να διαμορφώνεται στα €</w:t>
      </w:r>
      <w:r w:rsidR="003D31A2" w:rsidRPr="003C25DD">
        <w:rPr>
          <w:rFonts w:ascii="Calibri" w:hAnsi="Calibri"/>
          <w:color w:val="595959"/>
          <w:sz w:val="22"/>
          <w:szCs w:val="22"/>
          <w:lang w:val="el-GR"/>
        </w:rPr>
        <w:t>369</w:t>
      </w:r>
      <w:r w:rsidRPr="003C25DD">
        <w:rPr>
          <w:rFonts w:ascii="Calibri" w:hAnsi="Calibri"/>
          <w:color w:val="595959"/>
          <w:sz w:val="22"/>
          <w:szCs w:val="22"/>
          <w:lang w:val="el-GR"/>
        </w:rPr>
        <w:t xml:space="preserve"> εκατ., ενώ επιπλέον €</w:t>
      </w:r>
      <w:r w:rsidR="00DA6B5D" w:rsidRPr="003C25DD">
        <w:rPr>
          <w:rFonts w:ascii="Calibri" w:hAnsi="Calibri"/>
          <w:color w:val="595959"/>
          <w:sz w:val="22"/>
          <w:szCs w:val="22"/>
          <w:lang w:val="el-GR"/>
        </w:rPr>
        <w:t>465</w:t>
      </w:r>
      <w:r w:rsidRPr="003C25DD">
        <w:rPr>
          <w:rFonts w:ascii="Calibri" w:hAnsi="Calibri"/>
          <w:color w:val="595959"/>
          <w:sz w:val="22"/>
          <w:szCs w:val="22"/>
          <w:lang w:val="el-GR"/>
        </w:rPr>
        <w:t xml:space="preserve"> εκατ. βρίσκονται σε φάση τελικής διαπραγμάτευσης.</w:t>
      </w:r>
    </w:p>
    <w:p w14:paraId="5B601C66" w14:textId="77777777" w:rsidR="00192E55" w:rsidRPr="00960D69" w:rsidRDefault="00192E55" w:rsidP="00192E55">
      <w:pPr>
        <w:pStyle w:val="BodyA"/>
        <w:ind w:left="425"/>
        <w:jc w:val="both"/>
        <w:rPr>
          <w:rFonts w:ascii="Calibri" w:hAnsi="Calibri"/>
          <w:color w:val="595959"/>
          <w:sz w:val="22"/>
          <w:szCs w:val="22"/>
          <w:lang w:val="el-GR"/>
        </w:rPr>
      </w:pPr>
    </w:p>
    <w:p w14:paraId="5F58E7C6" w14:textId="77777777" w:rsidR="0094181F" w:rsidRPr="00960D69" w:rsidRDefault="0094181F" w:rsidP="0094181F">
      <w:pPr>
        <w:pStyle w:val="BodyA"/>
        <w:jc w:val="both"/>
        <w:rPr>
          <w:rFonts w:ascii="Calibri" w:hAnsi="Calibri"/>
          <w:color w:val="595959"/>
          <w:sz w:val="22"/>
          <w:szCs w:val="22"/>
          <w:lang w:val="el-GR"/>
        </w:rPr>
      </w:pPr>
    </w:p>
    <w:p w14:paraId="4571C214" w14:textId="77777777" w:rsidR="00D00553" w:rsidRPr="00960D69" w:rsidRDefault="00D00553" w:rsidP="00605C3A">
      <w:pPr>
        <w:pStyle w:val="BodyA"/>
        <w:ind w:left="425"/>
        <w:jc w:val="both"/>
        <w:rPr>
          <w:rFonts w:ascii="Calibri" w:hAnsi="Calibri"/>
          <w:color w:val="595959"/>
          <w:sz w:val="22"/>
          <w:szCs w:val="22"/>
          <w:lang w:val="el-GR"/>
        </w:rPr>
      </w:pPr>
    </w:p>
    <w:p w14:paraId="1525E1C8" w14:textId="4508A912" w:rsidR="00C1693A" w:rsidRPr="00960D69" w:rsidRDefault="00C1693A" w:rsidP="00C1693A">
      <w:pPr>
        <w:pStyle w:val="Body"/>
        <w:ind w:left="851"/>
        <w:jc w:val="both"/>
        <w:rPr>
          <w:rFonts w:ascii="Calibri" w:eastAsia="Calibri" w:hAnsi="Calibri" w:cs="Calibri"/>
          <w:bCs/>
          <w:color w:val="595959"/>
          <w:sz w:val="22"/>
          <w:szCs w:val="22"/>
          <w:u w:val="single"/>
          <w:bdr w:val="none" w:sz="0" w:space="0" w:color="auto"/>
          <w:lang w:val="el-GR"/>
        </w:rPr>
      </w:pPr>
      <w:r w:rsidRPr="00960D69">
        <w:rPr>
          <w:rFonts w:ascii="Calibri" w:eastAsia="Calibri" w:hAnsi="Calibri" w:cs="Calibri"/>
          <w:bCs/>
          <w:color w:val="595959"/>
          <w:sz w:val="22"/>
          <w:szCs w:val="22"/>
          <w:u w:val="single"/>
          <w:bdr w:val="none" w:sz="0" w:space="0" w:color="auto"/>
          <w:lang w:val="el-GR"/>
        </w:rPr>
        <w:t xml:space="preserve">Στοιχεία Ελληνικής Αγοράς – Α’ </w:t>
      </w:r>
      <w:r w:rsidR="009E6692" w:rsidRPr="00960D69">
        <w:rPr>
          <w:rFonts w:ascii="Calibri" w:eastAsia="Calibri" w:hAnsi="Calibri" w:cs="Calibri"/>
          <w:bCs/>
          <w:color w:val="595959"/>
          <w:sz w:val="22"/>
          <w:szCs w:val="22"/>
          <w:u w:val="single"/>
          <w:bdr w:val="none" w:sz="0" w:space="0" w:color="auto"/>
          <w:lang w:val="el-GR"/>
        </w:rPr>
        <w:t>Ε</w:t>
      </w:r>
      <w:r w:rsidR="00844207" w:rsidRPr="00960D69">
        <w:rPr>
          <w:rFonts w:ascii="Calibri" w:eastAsia="Calibri" w:hAnsi="Calibri" w:cs="Calibri"/>
          <w:bCs/>
          <w:color w:val="595959"/>
          <w:sz w:val="22"/>
          <w:szCs w:val="22"/>
          <w:u w:val="single"/>
          <w:bdr w:val="none" w:sz="0" w:space="0" w:color="auto"/>
          <w:lang w:val="el-GR"/>
        </w:rPr>
        <w:t>ξαμήνου</w:t>
      </w:r>
      <w:r w:rsidRPr="00960D69">
        <w:rPr>
          <w:rFonts w:ascii="Calibri" w:eastAsia="Calibri" w:hAnsi="Calibri" w:cs="Calibri"/>
          <w:bCs/>
          <w:color w:val="595959"/>
          <w:sz w:val="22"/>
          <w:szCs w:val="22"/>
          <w:u w:val="single"/>
          <w:bdr w:val="none" w:sz="0" w:space="0" w:color="auto"/>
          <w:lang w:val="el-GR"/>
        </w:rPr>
        <w:t xml:space="preserve"> 2023</w:t>
      </w:r>
    </w:p>
    <w:p w14:paraId="6953835B" w14:textId="77777777" w:rsidR="00C1693A" w:rsidRPr="00960D69" w:rsidRDefault="00C1693A" w:rsidP="00C1693A">
      <w:pPr>
        <w:pStyle w:val="Body"/>
        <w:ind w:left="851"/>
        <w:jc w:val="both"/>
        <w:rPr>
          <w:rFonts w:ascii="Calibri" w:eastAsia="Calibri" w:hAnsi="Calibri" w:cs="Calibri"/>
          <w:bCs/>
          <w:color w:val="595959"/>
          <w:sz w:val="22"/>
          <w:szCs w:val="22"/>
          <w:u w:val="single"/>
          <w:bdr w:val="none" w:sz="0" w:space="0" w:color="auto"/>
          <w:lang w:val="el-GR"/>
        </w:rPr>
      </w:pPr>
    </w:p>
    <w:tbl>
      <w:tblPr>
        <w:tblW w:w="8540" w:type="dxa"/>
        <w:tblInd w:w="426" w:type="dxa"/>
        <w:tblLook w:val="04A0" w:firstRow="1" w:lastRow="0" w:firstColumn="1" w:lastColumn="0" w:noHBand="0" w:noVBand="1"/>
      </w:tblPr>
      <w:tblGrid>
        <w:gridCol w:w="3800"/>
        <w:gridCol w:w="980"/>
        <w:gridCol w:w="960"/>
        <w:gridCol w:w="1400"/>
        <w:gridCol w:w="1400"/>
      </w:tblGrid>
      <w:tr w:rsidR="00C1693A" w:rsidRPr="00960D69" w14:paraId="13F97669" w14:textId="77777777">
        <w:trPr>
          <w:trHeight w:val="588"/>
        </w:trPr>
        <w:tc>
          <w:tcPr>
            <w:tcW w:w="3800" w:type="dxa"/>
            <w:tcBorders>
              <w:top w:val="single" w:sz="8" w:space="0" w:color="auto"/>
              <w:left w:val="nil"/>
              <w:bottom w:val="single" w:sz="8" w:space="0" w:color="auto"/>
              <w:right w:val="nil"/>
            </w:tcBorders>
            <w:shd w:val="clear" w:color="000000" w:fill="FFFFFF"/>
            <w:noWrap/>
            <w:vAlign w:val="center"/>
            <w:hideMark/>
          </w:tcPr>
          <w:p w14:paraId="43E321C2" w14:textId="77777777" w:rsidR="00C1693A" w:rsidRPr="00960D69" w:rsidRDefault="00C1693A">
            <w:pPr>
              <w:rPr>
                <w:rFonts w:ascii="Calibri" w:eastAsia="Times New Roman" w:hAnsi="Calibri" w:cs="Calibri"/>
                <w:b/>
                <w:bCs/>
                <w:color w:val="000000"/>
                <w:sz w:val="22"/>
                <w:szCs w:val="22"/>
                <w:lang w:val="el-GR"/>
              </w:rPr>
            </w:pPr>
            <w:r w:rsidRPr="00960D69">
              <w:rPr>
                <w:rFonts w:ascii="Calibri" w:eastAsia="Times New Roman" w:hAnsi="Calibri" w:cs="Calibri"/>
                <w:b/>
                <w:bCs/>
                <w:color w:val="000000"/>
                <w:sz w:val="22"/>
                <w:szCs w:val="22"/>
                <w:lang w:val="el-GR"/>
              </w:rPr>
              <w:t>Παραγωγή ανά τύπο Μονάδας [</w:t>
            </w:r>
            <w:proofErr w:type="spellStart"/>
            <w:r w:rsidRPr="00960D69">
              <w:rPr>
                <w:rFonts w:ascii="Calibri" w:eastAsia="Times New Roman" w:hAnsi="Calibri" w:cs="Calibri"/>
                <w:b/>
                <w:bCs/>
                <w:color w:val="000000"/>
                <w:sz w:val="22"/>
                <w:szCs w:val="22"/>
                <w:lang w:val="el-GR"/>
              </w:rPr>
              <w:t>TWh</w:t>
            </w:r>
            <w:proofErr w:type="spellEnd"/>
            <w:r w:rsidRPr="00960D69">
              <w:rPr>
                <w:rFonts w:ascii="Calibri" w:eastAsia="Times New Roman" w:hAnsi="Calibri" w:cs="Calibri"/>
                <w:b/>
                <w:bCs/>
                <w:color w:val="000000"/>
                <w:sz w:val="22"/>
                <w:szCs w:val="22"/>
                <w:lang w:val="el-GR"/>
              </w:rPr>
              <w:t>]</w:t>
            </w:r>
          </w:p>
        </w:tc>
        <w:tc>
          <w:tcPr>
            <w:tcW w:w="980" w:type="dxa"/>
            <w:tcBorders>
              <w:top w:val="single" w:sz="8" w:space="0" w:color="auto"/>
              <w:left w:val="nil"/>
              <w:bottom w:val="single" w:sz="8" w:space="0" w:color="auto"/>
              <w:right w:val="nil"/>
            </w:tcBorders>
            <w:shd w:val="clear" w:color="000000" w:fill="DDEBF7"/>
            <w:vAlign w:val="center"/>
            <w:hideMark/>
          </w:tcPr>
          <w:p w14:paraId="7B92F84C" w14:textId="205773BA" w:rsidR="00C1693A" w:rsidRPr="00960D69" w:rsidRDefault="00C1693A">
            <w:pPr>
              <w:jc w:val="center"/>
              <w:rPr>
                <w:rFonts w:ascii="Calibri" w:eastAsia="Times New Roman" w:hAnsi="Calibri" w:cs="Calibri"/>
                <w:b/>
                <w:color w:val="002060"/>
                <w:sz w:val="22"/>
                <w:szCs w:val="22"/>
                <w:lang w:val="el-GR"/>
              </w:rPr>
            </w:pPr>
            <w:proofErr w:type="spellStart"/>
            <w:r w:rsidRPr="00960D69">
              <w:rPr>
                <w:rFonts w:ascii="Calibri" w:eastAsia="Times New Roman" w:hAnsi="Calibri" w:cs="Calibri"/>
                <w:b/>
                <w:color w:val="002060"/>
                <w:sz w:val="22"/>
                <w:szCs w:val="22"/>
                <w:lang w:val="el-GR"/>
              </w:rPr>
              <w:t>Α΄</w:t>
            </w:r>
            <w:r w:rsidR="00C37018" w:rsidRPr="00960D69">
              <w:rPr>
                <w:rFonts w:ascii="Calibri" w:eastAsia="Times New Roman" w:hAnsi="Calibri" w:cs="Calibri"/>
                <w:b/>
                <w:color w:val="002060"/>
                <w:sz w:val="22"/>
                <w:szCs w:val="22"/>
                <w:lang w:val="el-GR"/>
              </w:rPr>
              <w:t>Εξάμ</w:t>
            </w:r>
            <w:proofErr w:type="spellEnd"/>
            <w:r w:rsidRPr="00960D69">
              <w:rPr>
                <w:rFonts w:ascii="Calibri" w:eastAsia="Times New Roman" w:hAnsi="Calibri" w:cs="Calibri"/>
                <w:b/>
                <w:color w:val="002060"/>
                <w:sz w:val="22"/>
                <w:szCs w:val="22"/>
                <w:lang w:val="el-GR"/>
              </w:rPr>
              <w:t>.</w:t>
            </w:r>
            <w:r w:rsidRPr="00960D69">
              <w:rPr>
                <w:rFonts w:ascii="Calibri" w:eastAsia="Times New Roman" w:hAnsi="Calibri" w:cs="Calibri"/>
                <w:b/>
                <w:color w:val="002060"/>
                <w:sz w:val="22"/>
                <w:szCs w:val="22"/>
                <w:lang w:val="el-GR"/>
              </w:rPr>
              <w:br/>
              <w:t>2023</w:t>
            </w:r>
          </w:p>
        </w:tc>
        <w:tc>
          <w:tcPr>
            <w:tcW w:w="960" w:type="dxa"/>
            <w:tcBorders>
              <w:top w:val="single" w:sz="8" w:space="0" w:color="auto"/>
              <w:left w:val="nil"/>
              <w:bottom w:val="single" w:sz="8" w:space="0" w:color="auto"/>
              <w:right w:val="nil"/>
            </w:tcBorders>
            <w:shd w:val="clear" w:color="000000" w:fill="FFFFFF"/>
            <w:vAlign w:val="center"/>
            <w:hideMark/>
          </w:tcPr>
          <w:p w14:paraId="504C803B" w14:textId="06DB7DAA" w:rsidR="00C1693A" w:rsidRPr="00960D69" w:rsidRDefault="00C1693A">
            <w:pPr>
              <w:jc w:val="center"/>
              <w:rPr>
                <w:rFonts w:ascii="Calibri" w:eastAsia="Times New Roman" w:hAnsi="Calibri" w:cs="Calibri"/>
                <w:b/>
                <w:color w:val="002060"/>
                <w:sz w:val="22"/>
                <w:szCs w:val="22"/>
                <w:lang w:val="el-GR"/>
              </w:rPr>
            </w:pPr>
            <w:proofErr w:type="spellStart"/>
            <w:r w:rsidRPr="00960D69">
              <w:rPr>
                <w:rFonts w:ascii="Calibri" w:eastAsia="Times New Roman" w:hAnsi="Calibri" w:cs="Calibri"/>
                <w:b/>
                <w:color w:val="002060"/>
                <w:sz w:val="22"/>
                <w:szCs w:val="22"/>
                <w:lang w:val="el-GR"/>
              </w:rPr>
              <w:t>Α΄</w:t>
            </w:r>
            <w:r w:rsidR="00C37018" w:rsidRPr="00960D69">
              <w:rPr>
                <w:rFonts w:ascii="Calibri" w:eastAsia="Times New Roman" w:hAnsi="Calibri" w:cs="Calibri"/>
                <w:b/>
                <w:color w:val="002060"/>
                <w:sz w:val="22"/>
                <w:szCs w:val="22"/>
                <w:lang w:val="el-GR"/>
              </w:rPr>
              <w:t>Εξάμ</w:t>
            </w:r>
            <w:proofErr w:type="spellEnd"/>
            <w:r w:rsidRPr="00960D69">
              <w:rPr>
                <w:rFonts w:ascii="Calibri" w:eastAsia="Times New Roman" w:hAnsi="Calibri" w:cs="Calibri"/>
                <w:b/>
                <w:color w:val="002060"/>
                <w:sz w:val="22"/>
                <w:szCs w:val="22"/>
                <w:lang w:val="el-GR"/>
              </w:rPr>
              <w:t>.</w:t>
            </w:r>
            <w:r w:rsidRPr="00960D69">
              <w:rPr>
                <w:rFonts w:ascii="Calibri" w:eastAsia="Times New Roman" w:hAnsi="Calibri" w:cs="Calibri"/>
                <w:b/>
                <w:color w:val="002060"/>
                <w:sz w:val="22"/>
                <w:szCs w:val="22"/>
                <w:lang w:val="el-GR"/>
              </w:rPr>
              <w:br/>
              <w:t>2022</w:t>
            </w:r>
          </w:p>
        </w:tc>
        <w:tc>
          <w:tcPr>
            <w:tcW w:w="1400" w:type="dxa"/>
            <w:tcBorders>
              <w:top w:val="single" w:sz="8" w:space="0" w:color="auto"/>
              <w:left w:val="nil"/>
              <w:bottom w:val="single" w:sz="8" w:space="0" w:color="auto"/>
              <w:right w:val="nil"/>
            </w:tcBorders>
            <w:shd w:val="clear" w:color="000000" w:fill="DDEBF7"/>
            <w:vAlign w:val="center"/>
            <w:hideMark/>
          </w:tcPr>
          <w:p w14:paraId="21E044C2" w14:textId="2420F942" w:rsidR="00C1693A" w:rsidRPr="00960D69" w:rsidRDefault="00C1693A">
            <w:pPr>
              <w:jc w:val="center"/>
              <w:rPr>
                <w:rFonts w:ascii="Calibri" w:eastAsia="Times New Roman" w:hAnsi="Calibri" w:cs="Calibri"/>
                <w:b/>
                <w:color w:val="002060"/>
                <w:sz w:val="22"/>
                <w:szCs w:val="22"/>
                <w:lang w:val="el-GR"/>
              </w:rPr>
            </w:pPr>
            <w:r w:rsidRPr="00960D69">
              <w:rPr>
                <w:rFonts w:ascii="Calibri" w:eastAsia="Times New Roman" w:hAnsi="Calibri" w:cs="Calibri"/>
                <w:b/>
                <w:color w:val="002060"/>
                <w:sz w:val="22"/>
                <w:szCs w:val="22"/>
                <w:lang w:val="el-GR"/>
              </w:rPr>
              <w:t>Α΄</w:t>
            </w:r>
            <w:r w:rsidR="004618FB" w:rsidRPr="00960D69">
              <w:rPr>
                <w:rFonts w:ascii="Calibri" w:eastAsia="Times New Roman" w:hAnsi="Calibri" w:cs="Calibri"/>
                <w:b/>
                <w:color w:val="002060"/>
                <w:sz w:val="22"/>
                <w:szCs w:val="22"/>
                <w:lang w:val="el-GR"/>
              </w:rPr>
              <w:t>Εξάμ</w:t>
            </w:r>
            <w:r w:rsidRPr="00960D69">
              <w:rPr>
                <w:rFonts w:ascii="Calibri" w:eastAsia="Times New Roman" w:hAnsi="Calibri" w:cs="Calibri"/>
                <w:b/>
                <w:color w:val="002060"/>
                <w:sz w:val="22"/>
                <w:szCs w:val="22"/>
                <w:lang w:val="el-GR"/>
              </w:rPr>
              <w:t>.2023</w:t>
            </w:r>
            <w:r w:rsidRPr="00960D69">
              <w:rPr>
                <w:rFonts w:ascii="Calibri" w:eastAsia="Times New Roman" w:hAnsi="Calibri" w:cs="Calibri"/>
                <w:b/>
                <w:color w:val="002060"/>
                <w:sz w:val="22"/>
                <w:szCs w:val="22"/>
                <w:lang w:val="el-GR"/>
              </w:rPr>
              <w:br/>
              <w:t>% Μίγματος</w:t>
            </w:r>
          </w:p>
        </w:tc>
        <w:tc>
          <w:tcPr>
            <w:tcW w:w="1400" w:type="dxa"/>
            <w:tcBorders>
              <w:top w:val="single" w:sz="8" w:space="0" w:color="auto"/>
              <w:left w:val="nil"/>
              <w:bottom w:val="single" w:sz="8" w:space="0" w:color="auto"/>
              <w:right w:val="nil"/>
            </w:tcBorders>
            <w:shd w:val="clear" w:color="000000" w:fill="FFFFFF"/>
            <w:vAlign w:val="center"/>
            <w:hideMark/>
          </w:tcPr>
          <w:p w14:paraId="33BA7A7A" w14:textId="047A83BE" w:rsidR="00C1693A" w:rsidRPr="00960D69" w:rsidRDefault="00C1693A">
            <w:pPr>
              <w:jc w:val="center"/>
              <w:rPr>
                <w:rFonts w:ascii="Calibri" w:eastAsia="Times New Roman" w:hAnsi="Calibri" w:cs="Calibri"/>
                <w:b/>
                <w:color w:val="002060"/>
                <w:sz w:val="22"/>
                <w:szCs w:val="22"/>
                <w:lang w:val="el-GR"/>
              </w:rPr>
            </w:pPr>
            <w:r w:rsidRPr="00960D69">
              <w:rPr>
                <w:rFonts w:ascii="Calibri" w:eastAsia="Times New Roman" w:hAnsi="Calibri" w:cs="Calibri"/>
                <w:b/>
                <w:color w:val="002060"/>
                <w:sz w:val="22"/>
                <w:szCs w:val="22"/>
                <w:lang w:val="el-GR"/>
              </w:rPr>
              <w:t>Α΄</w:t>
            </w:r>
            <w:r w:rsidR="004618FB" w:rsidRPr="00960D69">
              <w:rPr>
                <w:rFonts w:ascii="Calibri" w:eastAsia="Times New Roman" w:hAnsi="Calibri" w:cs="Calibri"/>
                <w:b/>
                <w:color w:val="002060"/>
                <w:sz w:val="22"/>
                <w:szCs w:val="22"/>
                <w:lang w:val="el-GR"/>
              </w:rPr>
              <w:t>Εκάμ</w:t>
            </w:r>
            <w:r w:rsidRPr="00960D69">
              <w:rPr>
                <w:rFonts w:ascii="Calibri" w:eastAsia="Times New Roman" w:hAnsi="Calibri" w:cs="Calibri"/>
                <w:b/>
                <w:color w:val="002060"/>
                <w:sz w:val="22"/>
                <w:szCs w:val="22"/>
                <w:lang w:val="el-GR"/>
              </w:rPr>
              <w:t>.2022</w:t>
            </w:r>
            <w:r w:rsidRPr="00960D69">
              <w:rPr>
                <w:rFonts w:ascii="Calibri" w:eastAsia="Times New Roman" w:hAnsi="Calibri" w:cs="Calibri"/>
                <w:b/>
                <w:color w:val="002060"/>
                <w:sz w:val="22"/>
                <w:szCs w:val="22"/>
                <w:lang w:val="el-GR"/>
              </w:rPr>
              <w:br/>
              <w:t>% Μίγματος</w:t>
            </w:r>
          </w:p>
        </w:tc>
      </w:tr>
      <w:tr w:rsidR="00C1693A" w:rsidRPr="00960D69" w14:paraId="3F4C34E2" w14:textId="77777777">
        <w:trPr>
          <w:trHeight w:val="300"/>
        </w:trPr>
        <w:tc>
          <w:tcPr>
            <w:tcW w:w="3800" w:type="dxa"/>
            <w:tcBorders>
              <w:top w:val="nil"/>
              <w:left w:val="nil"/>
              <w:bottom w:val="single" w:sz="8" w:space="0" w:color="auto"/>
              <w:right w:val="nil"/>
            </w:tcBorders>
            <w:shd w:val="clear" w:color="000000" w:fill="FFFFFF"/>
            <w:noWrap/>
            <w:vAlign w:val="center"/>
            <w:hideMark/>
          </w:tcPr>
          <w:p w14:paraId="644056AF" w14:textId="77777777" w:rsidR="00C1693A" w:rsidRPr="00960D69" w:rsidRDefault="00C1693A">
            <w:pPr>
              <w:rPr>
                <w:rFonts w:ascii="Calibri" w:eastAsia="Times New Roman" w:hAnsi="Calibri" w:cs="Calibri"/>
                <w:color w:val="000000"/>
                <w:sz w:val="22"/>
                <w:szCs w:val="22"/>
                <w:lang w:val="el-GR"/>
              </w:rPr>
            </w:pPr>
            <w:r w:rsidRPr="00960D69">
              <w:rPr>
                <w:rFonts w:ascii="Calibri" w:eastAsia="Times New Roman" w:hAnsi="Calibri" w:cs="Calibri"/>
                <w:color w:val="000000"/>
                <w:sz w:val="22"/>
                <w:szCs w:val="22"/>
                <w:lang w:val="el-GR"/>
              </w:rPr>
              <w:t>Λιγνίτης</w:t>
            </w:r>
          </w:p>
        </w:tc>
        <w:tc>
          <w:tcPr>
            <w:tcW w:w="980" w:type="dxa"/>
            <w:tcBorders>
              <w:top w:val="nil"/>
              <w:left w:val="nil"/>
              <w:bottom w:val="single" w:sz="8" w:space="0" w:color="auto"/>
              <w:right w:val="nil"/>
            </w:tcBorders>
            <w:shd w:val="clear" w:color="000000" w:fill="DEEAF6"/>
            <w:noWrap/>
            <w:vAlign w:val="center"/>
            <w:hideMark/>
          </w:tcPr>
          <w:p w14:paraId="134A6ECA" w14:textId="25B7AF8F" w:rsidR="00C1693A" w:rsidRPr="00960D69" w:rsidRDefault="00110DC2">
            <w:pPr>
              <w:jc w:val="center"/>
              <w:rPr>
                <w:rFonts w:ascii="Calibri" w:eastAsia="Times New Roman" w:hAnsi="Calibri" w:cs="Calibri"/>
                <w:sz w:val="22"/>
                <w:szCs w:val="22"/>
                <w:lang w:val="el-GR"/>
              </w:rPr>
            </w:pPr>
            <w:r w:rsidRPr="00960D69">
              <w:rPr>
                <w:rFonts w:ascii="Calibri" w:eastAsia="Times New Roman" w:hAnsi="Calibri" w:cs="Calibri"/>
                <w:sz w:val="22"/>
                <w:szCs w:val="22"/>
                <w:lang w:val="el-GR"/>
              </w:rPr>
              <w:t>2</w:t>
            </w:r>
            <w:r w:rsidR="00F06465" w:rsidRPr="00960D69">
              <w:rPr>
                <w:rFonts w:ascii="Calibri" w:eastAsia="Times New Roman" w:hAnsi="Calibri" w:cs="Calibri"/>
                <w:sz w:val="22"/>
                <w:szCs w:val="22"/>
              </w:rPr>
              <w:t>,</w:t>
            </w:r>
            <w:r w:rsidR="00C1693A" w:rsidRPr="00960D69">
              <w:rPr>
                <w:rFonts w:ascii="Calibri" w:eastAsia="Times New Roman" w:hAnsi="Calibri" w:cs="Calibri"/>
                <w:sz w:val="22"/>
                <w:szCs w:val="22"/>
                <w:lang w:val="el-GR"/>
              </w:rPr>
              <w:t>1</w:t>
            </w:r>
          </w:p>
        </w:tc>
        <w:tc>
          <w:tcPr>
            <w:tcW w:w="960" w:type="dxa"/>
            <w:tcBorders>
              <w:top w:val="nil"/>
              <w:left w:val="nil"/>
              <w:bottom w:val="single" w:sz="8" w:space="0" w:color="auto"/>
              <w:right w:val="nil"/>
            </w:tcBorders>
            <w:shd w:val="clear" w:color="000000" w:fill="FFFFFF"/>
            <w:noWrap/>
            <w:vAlign w:val="center"/>
            <w:hideMark/>
          </w:tcPr>
          <w:p w14:paraId="2988EE7C" w14:textId="6E611272" w:rsidR="00C1693A" w:rsidRPr="00960D69" w:rsidRDefault="002C2CF9">
            <w:pPr>
              <w:jc w:val="center"/>
              <w:rPr>
                <w:rFonts w:ascii="Calibri" w:eastAsia="Times New Roman" w:hAnsi="Calibri" w:cs="Calibri"/>
                <w:color w:val="000000"/>
                <w:sz w:val="22"/>
                <w:szCs w:val="22"/>
                <w:lang w:val="el-GR"/>
              </w:rPr>
            </w:pPr>
            <w:r w:rsidRPr="00960D69">
              <w:rPr>
                <w:rFonts w:ascii="Calibri" w:eastAsia="Times New Roman" w:hAnsi="Calibri" w:cs="Calibri"/>
                <w:color w:val="000000"/>
                <w:sz w:val="22"/>
                <w:szCs w:val="22"/>
                <w:lang w:val="el-GR"/>
              </w:rPr>
              <w:t>2,5</w:t>
            </w:r>
          </w:p>
        </w:tc>
        <w:tc>
          <w:tcPr>
            <w:tcW w:w="1400" w:type="dxa"/>
            <w:tcBorders>
              <w:top w:val="nil"/>
              <w:left w:val="nil"/>
              <w:bottom w:val="single" w:sz="8" w:space="0" w:color="auto"/>
              <w:right w:val="nil"/>
            </w:tcBorders>
            <w:shd w:val="clear" w:color="000000" w:fill="DDEBF7"/>
            <w:noWrap/>
            <w:vAlign w:val="center"/>
            <w:hideMark/>
          </w:tcPr>
          <w:p w14:paraId="0531E03F" w14:textId="0EF28A3B" w:rsidR="00C1693A" w:rsidRPr="00960D69" w:rsidRDefault="00386E25">
            <w:pPr>
              <w:jc w:val="center"/>
              <w:rPr>
                <w:rFonts w:ascii="Calibri" w:eastAsia="Times New Roman" w:hAnsi="Calibri" w:cs="Calibri"/>
                <w:b/>
                <w:color w:val="002060"/>
                <w:sz w:val="22"/>
                <w:szCs w:val="22"/>
                <w:lang w:val="el-GR"/>
              </w:rPr>
            </w:pPr>
            <w:r w:rsidRPr="00960D69">
              <w:rPr>
                <w:rFonts w:ascii="Calibri" w:eastAsia="Times New Roman" w:hAnsi="Calibri" w:cs="Calibri"/>
                <w:b/>
                <w:color w:val="002060"/>
                <w:sz w:val="22"/>
                <w:szCs w:val="22"/>
                <w:lang w:val="el-GR"/>
              </w:rPr>
              <w:t>9</w:t>
            </w:r>
            <w:r w:rsidR="00C1693A" w:rsidRPr="00960D69">
              <w:rPr>
                <w:rFonts w:ascii="Calibri" w:eastAsia="Times New Roman" w:hAnsi="Calibri" w:cs="Calibri"/>
                <w:b/>
                <w:color w:val="002060"/>
                <w:sz w:val="22"/>
                <w:szCs w:val="22"/>
                <w:lang w:val="el-GR"/>
              </w:rPr>
              <w:t>%</w:t>
            </w:r>
          </w:p>
        </w:tc>
        <w:tc>
          <w:tcPr>
            <w:tcW w:w="1400" w:type="dxa"/>
            <w:tcBorders>
              <w:top w:val="nil"/>
              <w:left w:val="nil"/>
              <w:bottom w:val="single" w:sz="8" w:space="0" w:color="auto"/>
              <w:right w:val="nil"/>
            </w:tcBorders>
            <w:shd w:val="clear" w:color="000000" w:fill="FFFFFF"/>
            <w:noWrap/>
            <w:vAlign w:val="center"/>
            <w:hideMark/>
          </w:tcPr>
          <w:p w14:paraId="65747227" w14:textId="428BED82" w:rsidR="00C1693A" w:rsidRPr="00960D69" w:rsidRDefault="00F06465">
            <w:pPr>
              <w:jc w:val="center"/>
              <w:rPr>
                <w:rFonts w:ascii="Calibri" w:eastAsia="Times New Roman" w:hAnsi="Calibri" w:cs="Calibri"/>
                <w:color w:val="000000"/>
                <w:sz w:val="22"/>
                <w:szCs w:val="22"/>
                <w:lang w:val="el-GR"/>
              </w:rPr>
            </w:pPr>
            <w:r w:rsidRPr="00960D69">
              <w:rPr>
                <w:rFonts w:ascii="Calibri" w:eastAsia="Times New Roman" w:hAnsi="Calibri" w:cs="Calibri"/>
                <w:color w:val="000000"/>
                <w:sz w:val="22"/>
                <w:szCs w:val="22"/>
                <w:lang w:val="el-GR"/>
              </w:rPr>
              <w:t>1</w:t>
            </w:r>
            <w:r w:rsidR="00706126" w:rsidRPr="00960D69">
              <w:rPr>
                <w:rFonts w:ascii="Calibri" w:eastAsia="Times New Roman" w:hAnsi="Calibri" w:cs="Calibri"/>
                <w:color w:val="000000"/>
                <w:sz w:val="22"/>
                <w:szCs w:val="22"/>
                <w:lang w:val="el-GR"/>
              </w:rPr>
              <w:t>0</w:t>
            </w:r>
            <w:r w:rsidR="00C1693A" w:rsidRPr="00960D69">
              <w:rPr>
                <w:rFonts w:ascii="Calibri" w:eastAsia="Times New Roman" w:hAnsi="Calibri" w:cs="Calibri"/>
                <w:color w:val="000000"/>
                <w:sz w:val="22"/>
                <w:szCs w:val="22"/>
                <w:lang w:val="el-GR"/>
              </w:rPr>
              <w:t>%</w:t>
            </w:r>
          </w:p>
        </w:tc>
      </w:tr>
      <w:tr w:rsidR="00C1693A" w:rsidRPr="00960D69" w14:paraId="74F97797" w14:textId="77777777">
        <w:trPr>
          <w:trHeight w:val="300"/>
        </w:trPr>
        <w:tc>
          <w:tcPr>
            <w:tcW w:w="3800" w:type="dxa"/>
            <w:tcBorders>
              <w:top w:val="nil"/>
              <w:left w:val="nil"/>
              <w:bottom w:val="single" w:sz="8" w:space="0" w:color="auto"/>
              <w:right w:val="nil"/>
            </w:tcBorders>
            <w:shd w:val="clear" w:color="000000" w:fill="FFFFFF"/>
            <w:noWrap/>
            <w:vAlign w:val="center"/>
            <w:hideMark/>
          </w:tcPr>
          <w:p w14:paraId="69959F76" w14:textId="77777777" w:rsidR="00C1693A" w:rsidRPr="00960D69" w:rsidRDefault="00C1693A">
            <w:pPr>
              <w:rPr>
                <w:rFonts w:ascii="Calibri" w:eastAsia="Times New Roman" w:hAnsi="Calibri" w:cs="Calibri"/>
                <w:color w:val="000000"/>
                <w:sz w:val="22"/>
                <w:szCs w:val="22"/>
                <w:lang w:val="el-GR"/>
              </w:rPr>
            </w:pPr>
            <w:r w:rsidRPr="00960D69">
              <w:rPr>
                <w:rFonts w:ascii="Calibri" w:eastAsia="Times New Roman" w:hAnsi="Calibri" w:cs="Calibri"/>
                <w:color w:val="000000"/>
                <w:sz w:val="22"/>
                <w:szCs w:val="22"/>
                <w:lang w:val="el-GR"/>
              </w:rPr>
              <w:t>Φυσικό Αέριο</w:t>
            </w:r>
          </w:p>
        </w:tc>
        <w:tc>
          <w:tcPr>
            <w:tcW w:w="980" w:type="dxa"/>
            <w:tcBorders>
              <w:top w:val="nil"/>
              <w:left w:val="nil"/>
              <w:bottom w:val="single" w:sz="8" w:space="0" w:color="auto"/>
              <w:right w:val="nil"/>
            </w:tcBorders>
            <w:shd w:val="clear" w:color="000000" w:fill="DEEAF6"/>
            <w:noWrap/>
            <w:vAlign w:val="center"/>
            <w:hideMark/>
          </w:tcPr>
          <w:p w14:paraId="2C135825" w14:textId="67725BF5" w:rsidR="00C1693A" w:rsidRPr="00960D69" w:rsidRDefault="00110DC2">
            <w:pPr>
              <w:jc w:val="center"/>
              <w:rPr>
                <w:rFonts w:ascii="Calibri" w:eastAsia="Times New Roman" w:hAnsi="Calibri" w:cs="Calibri"/>
                <w:sz w:val="22"/>
                <w:szCs w:val="22"/>
                <w:lang w:val="el-GR"/>
              </w:rPr>
            </w:pPr>
            <w:r w:rsidRPr="00960D69">
              <w:rPr>
                <w:rFonts w:ascii="Calibri" w:eastAsia="Times New Roman" w:hAnsi="Calibri" w:cs="Calibri"/>
                <w:sz w:val="22"/>
                <w:szCs w:val="22"/>
                <w:lang w:val="el-GR"/>
              </w:rPr>
              <w:t>6</w:t>
            </w:r>
            <w:r w:rsidR="00F06465" w:rsidRPr="00960D69">
              <w:rPr>
                <w:rFonts w:ascii="Calibri" w:eastAsia="Times New Roman" w:hAnsi="Calibri" w:cs="Calibri"/>
                <w:sz w:val="22"/>
                <w:szCs w:val="22"/>
              </w:rPr>
              <w:t>,</w:t>
            </w:r>
            <w:r w:rsidRPr="00960D69">
              <w:rPr>
                <w:rFonts w:ascii="Calibri" w:eastAsia="Times New Roman" w:hAnsi="Calibri" w:cs="Calibri"/>
                <w:sz w:val="22"/>
                <w:szCs w:val="22"/>
                <w:lang w:val="el-GR"/>
              </w:rPr>
              <w:t>5</w:t>
            </w:r>
          </w:p>
        </w:tc>
        <w:tc>
          <w:tcPr>
            <w:tcW w:w="960" w:type="dxa"/>
            <w:tcBorders>
              <w:top w:val="nil"/>
              <w:left w:val="nil"/>
              <w:bottom w:val="single" w:sz="8" w:space="0" w:color="auto"/>
              <w:right w:val="nil"/>
            </w:tcBorders>
            <w:shd w:val="clear" w:color="000000" w:fill="FFFFFF"/>
            <w:noWrap/>
            <w:vAlign w:val="center"/>
            <w:hideMark/>
          </w:tcPr>
          <w:p w14:paraId="7D295AF4" w14:textId="1FD1966B" w:rsidR="00C1693A" w:rsidRPr="00960D69" w:rsidRDefault="002F5C59">
            <w:pPr>
              <w:jc w:val="center"/>
              <w:rPr>
                <w:rFonts w:ascii="Calibri" w:eastAsia="Times New Roman" w:hAnsi="Calibri" w:cs="Calibri"/>
                <w:color w:val="000000"/>
                <w:sz w:val="22"/>
                <w:szCs w:val="22"/>
                <w:lang w:val="el-GR"/>
              </w:rPr>
            </w:pPr>
            <w:r w:rsidRPr="00960D69">
              <w:rPr>
                <w:rFonts w:ascii="Calibri" w:eastAsia="Times New Roman" w:hAnsi="Calibri" w:cs="Calibri"/>
                <w:sz w:val="22"/>
                <w:szCs w:val="22"/>
                <w:lang w:val="el-GR"/>
              </w:rPr>
              <w:t>9</w:t>
            </w:r>
            <w:r w:rsidR="002C2CF9" w:rsidRPr="00960D69">
              <w:rPr>
                <w:rFonts w:ascii="Calibri" w:eastAsia="Times New Roman" w:hAnsi="Calibri" w:cs="Calibri"/>
                <w:sz w:val="22"/>
                <w:szCs w:val="22"/>
                <w:lang w:val="el-GR"/>
              </w:rPr>
              <w:t>,2</w:t>
            </w:r>
          </w:p>
        </w:tc>
        <w:tc>
          <w:tcPr>
            <w:tcW w:w="1400" w:type="dxa"/>
            <w:tcBorders>
              <w:top w:val="nil"/>
              <w:left w:val="nil"/>
              <w:bottom w:val="single" w:sz="8" w:space="0" w:color="auto"/>
              <w:right w:val="nil"/>
            </w:tcBorders>
            <w:shd w:val="clear" w:color="000000" w:fill="DDEBF7"/>
            <w:noWrap/>
            <w:vAlign w:val="center"/>
            <w:hideMark/>
          </w:tcPr>
          <w:p w14:paraId="369348D7" w14:textId="6941DC1F" w:rsidR="00C1693A" w:rsidRPr="00960D69" w:rsidRDefault="00F06465">
            <w:pPr>
              <w:jc w:val="center"/>
              <w:rPr>
                <w:rFonts w:ascii="Calibri" w:eastAsia="Times New Roman" w:hAnsi="Calibri" w:cs="Calibri"/>
                <w:b/>
                <w:color w:val="002060"/>
                <w:sz w:val="22"/>
                <w:szCs w:val="22"/>
                <w:lang w:val="el-GR"/>
              </w:rPr>
            </w:pPr>
            <w:r w:rsidRPr="00960D69">
              <w:rPr>
                <w:rFonts w:ascii="Calibri" w:eastAsia="Times New Roman" w:hAnsi="Calibri" w:cs="Calibri"/>
                <w:b/>
                <w:color w:val="002060"/>
                <w:sz w:val="22"/>
                <w:szCs w:val="22"/>
                <w:lang w:val="el-GR"/>
              </w:rPr>
              <w:t>2</w:t>
            </w:r>
            <w:r w:rsidR="00386E25" w:rsidRPr="00960D69">
              <w:rPr>
                <w:rFonts w:ascii="Calibri" w:eastAsia="Times New Roman" w:hAnsi="Calibri" w:cs="Calibri"/>
                <w:b/>
                <w:color w:val="002060"/>
                <w:sz w:val="22"/>
                <w:szCs w:val="22"/>
                <w:lang w:val="el-GR"/>
              </w:rPr>
              <w:t>8</w:t>
            </w:r>
            <w:r w:rsidR="00C1693A" w:rsidRPr="00960D69">
              <w:rPr>
                <w:rFonts w:ascii="Calibri" w:eastAsia="Times New Roman" w:hAnsi="Calibri" w:cs="Calibri"/>
                <w:b/>
                <w:color w:val="002060"/>
                <w:sz w:val="22"/>
                <w:szCs w:val="22"/>
                <w:lang w:val="el-GR"/>
              </w:rPr>
              <w:t>%</w:t>
            </w:r>
          </w:p>
        </w:tc>
        <w:tc>
          <w:tcPr>
            <w:tcW w:w="1400" w:type="dxa"/>
            <w:tcBorders>
              <w:top w:val="nil"/>
              <w:left w:val="nil"/>
              <w:bottom w:val="single" w:sz="8" w:space="0" w:color="auto"/>
              <w:right w:val="nil"/>
            </w:tcBorders>
            <w:shd w:val="clear" w:color="000000" w:fill="FFFFFF"/>
            <w:noWrap/>
            <w:vAlign w:val="center"/>
            <w:hideMark/>
          </w:tcPr>
          <w:p w14:paraId="4B5E1FDE" w14:textId="249B4455" w:rsidR="00C1693A" w:rsidRPr="00960D69" w:rsidRDefault="00F06465">
            <w:pPr>
              <w:jc w:val="center"/>
              <w:rPr>
                <w:rFonts w:ascii="Calibri" w:eastAsia="Times New Roman" w:hAnsi="Calibri" w:cs="Calibri"/>
                <w:color w:val="000000"/>
                <w:sz w:val="22"/>
                <w:szCs w:val="22"/>
                <w:lang w:val="el-GR"/>
              </w:rPr>
            </w:pPr>
            <w:r w:rsidRPr="00960D69">
              <w:rPr>
                <w:rFonts w:ascii="Calibri" w:eastAsia="Times New Roman" w:hAnsi="Calibri" w:cs="Calibri"/>
                <w:color w:val="000000"/>
                <w:sz w:val="22"/>
                <w:szCs w:val="22"/>
                <w:lang w:val="el-GR"/>
              </w:rPr>
              <w:t>3</w:t>
            </w:r>
            <w:r w:rsidR="00706126" w:rsidRPr="00960D69">
              <w:rPr>
                <w:rFonts w:ascii="Calibri" w:eastAsia="Times New Roman" w:hAnsi="Calibri" w:cs="Calibri"/>
                <w:color w:val="000000"/>
                <w:sz w:val="22"/>
                <w:szCs w:val="22"/>
                <w:lang w:val="el-GR"/>
              </w:rPr>
              <w:t>6</w:t>
            </w:r>
            <w:r w:rsidR="00C1693A" w:rsidRPr="00960D69">
              <w:rPr>
                <w:rFonts w:ascii="Calibri" w:eastAsia="Times New Roman" w:hAnsi="Calibri" w:cs="Calibri"/>
                <w:color w:val="000000"/>
                <w:sz w:val="22"/>
                <w:szCs w:val="22"/>
                <w:lang w:val="el-GR"/>
              </w:rPr>
              <w:t>%</w:t>
            </w:r>
          </w:p>
        </w:tc>
      </w:tr>
      <w:tr w:rsidR="00C1693A" w:rsidRPr="00960D69" w14:paraId="54E14242" w14:textId="77777777">
        <w:trPr>
          <w:trHeight w:val="300"/>
        </w:trPr>
        <w:tc>
          <w:tcPr>
            <w:tcW w:w="3800" w:type="dxa"/>
            <w:tcBorders>
              <w:top w:val="nil"/>
              <w:left w:val="nil"/>
              <w:bottom w:val="single" w:sz="8" w:space="0" w:color="auto"/>
              <w:right w:val="nil"/>
            </w:tcBorders>
            <w:shd w:val="clear" w:color="000000" w:fill="FFFFFF"/>
            <w:noWrap/>
            <w:vAlign w:val="center"/>
            <w:hideMark/>
          </w:tcPr>
          <w:p w14:paraId="216DC3EF" w14:textId="77777777" w:rsidR="00C1693A" w:rsidRPr="00960D69" w:rsidRDefault="00C1693A">
            <w:pPr>
              <w:rPr>
                <w:rFonts w:ascii="Calibri" w:eastAsia="Times New Roman" w:hAnsi="Calibri" w:cs="Calibri"/>
                <w:color w:val="000000"/>
                <w:sz w:val="22"/>
                <w:szCs w:val="22"/>
                <w:lang w:val="el-GR"/>
              </w:rPr>
            </w:pPr>
            <w:r w:rsidRPr="00960D69">
              <w:rPr>
                <w:rFonts w:ascii="Calibri" w:eastAsia="Times New Roman" w:hAnsi="Calibri" w:cs="Calibri"/>
                <w:color w:val="000000"/>
                <w:sz w:val="22"/>
                <w:szCs w:val="22"/>
                <w:lang w:val="el-GR"/>
              </w:rPr>
              <w:t>Υδροηλεκτρικά</w:t>
            </w:r>
          </w:p>
        </w:tc>
        <w:tc>
          <w:tcPr>
            <w:tcW w:w="980" w:type="dxa"/>
            <w:tcBorders>
              <w:top w:val="nil"/>
              <w:left w:val="nil"/>
              <w:bottom w:val="single" w:sz="8" w:space="0" w:color="auto"/>
              <w:right w:val="nil"/>
            </w:tcBorders>
            <w:shd w:val="clear" w:color="000000" w:fill="DEEAF6"/>
            <w:noWrap/>
            <w:vAlign w:val="center"/>
            <w:hideMark/>
          </w:tcPr>
          <w:p w14:paraId="0B0266D8" w14:textId="0C670B81" w:rsidR="00C1693A" w:rsidRPr="00960D69" w:rsidRDefault="00110DC2">
            <w:pPr>
              <w:jc w:val="center"/>
              <w:rPr>
                <w:rFonts w:ascii="Calibri" w:eastAsia="Times New Roman" w:hAnsi="Calibri" w:cs="Calibri"/>
                <w:sz w:val="22"/>
                <w:szCs w:val="22"/>
                <w:lang w:val="el-GR"/>
              </w:rPr>
            </w:pPr>
            <w:r w:rsidRPr="00960D69">
              <w:rPr>
                <w:rFonts w:ascii="Calibri" w:eastAsia="Times New Roman" w:hAnsi="Calibri" w:cs="Calibri"/>
                <w:sz w:val="22"/>
                <w:szCs w:val="22"/>
                <w:lang w:val="el-GR"/>
              </w:rPr>
              <w:t>1</w:t>
            </w:r>
            <w:r w:rsidR="00F06465" w:rsidRPr="00960D69">
              <w:rPr>
                <w:rFonts w:ascii="Calibri" w:eastAsia="Times New Roman" w:hAnsi="Calibri" w:cs="Calibri"/>
                <w:sz w:val="22"/>
                <w:szCs w:val="22"/>
              </w:rPr>
              <w:t>,</w:t>
            </w:r>
            <w:r w:rsidRPr="00960D69">
              <w:rPr>
                <w:rFonts w:ascii="Calibri" w:eastAsia="Times New Roman" w:hAnsi="Calibri" w:cs="Calibri"/>
                <w:sz w:val="22"/>
                <w:szCs w:val="22"/>
                <w:lang w:val="el-GR"/>
              </w:rPr>
              <w:t>6</w:t>
            </w:r>
          </w:p>
        </w:tc>
        <w:tc>
          <w:tcPr>
            <w:tcW w:w="960" w:type="dxa"/>
            <w:tcBorders>
              <w:top w:val="nil"/>
              <w:left w:val="nil"/>
              <w:bottom w:val="single" w:sz="8" w:space="0" w:color="auto"/>
              <w:right w:val="nil"/>
            </w:tcBorders>
            <w:shd w:val="clear" w:color="000000" w:fill="FFFFFF"/>
            <w:noWrap/>
            <w:vAlign w:val="center"/>
            <w:hideMark/>
          </w:tcPr>
          <w:p w14:paraId="763016BA" w14:textId="433A0926" w:rsidR="00C1693A" w:rsidRPr="00960D69" w:rsidRDefault="002C2CF9">
            <w:pPr>
              <w:jc w:val="center"/>
              <w:rPr>
                <w:rFonts w:ascii="Calibri" w:eastAsia="Times New Roman" w:hAnsi="Calibri" w:cs="Calibri"/>
                <w:color w:val="000000"/>
                <w:sz w:val="22"/>
                <w:szCs w:val="22"/>
                <w:lang w:val="el-GR"/>
              </w:rPr>
            </w:pPr>
            <w:r w:rsidRPr="00960D69">
              <w:rPr>
                <w:rFonts w:ascii="Calibri" w:eastAsia="Times New Roman" w:hAnsi="Calibri" w:cs="Calibri"/>
                <w:color w:val="000000"/>
                <w:sz w:val="22"/>
                <w:szCs w:val="22"/>
                <w:lang w:val="el-GR"/>
              </w:rPr>
              <w:t>2,2</w:t>
            </w:r>
          </w:p>
        </w:tc>
        <w:tc>
          <w:tcPr>
            <w:tcW w:w="1400" w:type="dxa"/>
            <w:tcBorders>
              <w:top w:val="nil"/>
              <w:left w:val="nil"/>
              <w:bottom w:val="single" w:sz="8" w:space="0" w:color="auto"/>
              <w:right w:val="nil"/>
            </w:tcBorders>
            <w:shd w:val="clear" w:color="000000" w:fill="DDEBF7"/>
            <w:noWrap/>
            <w:vAlign w:val="center"/>
            <w:hideMark/>
          </w:tcPr>
          <w:p w14:paraId="2DE4C87F" w14:textId="77777777" w:rsidR="00C1693A" w:rsidRPr="00960D69" w:rsidRDefault="00C1693A">
            <w:pPr>
              <w:jc w:val="center"/>
              <w:rPr>
                <w:rFonts w:ascii="Calibri" w:eastAsia="Times New Roman" w:hAnsi="Calibri" w:cs="Calibri"/>
                <w:b/>
                <w:color w:val="002060"/>
                <w:sz w:val="22"/>
                <w:szCs w:val="22"/>
                <w:lang w:val="el-GR"/>
              </w:rPr>
            </w:pPr>
            <w:r w:rsidRPr="00960D69">
              <w:rPr>
                <w:rFonts w:ascii="Calibri" w:eastAsia="Times New Roman" w:hAnsi="Calibri" w:cs="Calibri"/>
                <w:b/>
                <w:color w:val="002060"/>
                <w:sz w:val="22"/>
                <w:szCs w:val="22"/>
                <w:lang w:val="el-GR"/>
              </w:rPr>
              <w:t>7%</w:t>
            </w:r>
          </w:p>
        </w:tc>
        <w:tc>
          <w:tcPr>
            <w:tcW w:w="1400" w:type="dxa"/>
            <w:tcBorders>
              <w:top w:val="nil"/>
              <w:left w:val="nil"/>
              <w:bottom w:val="single" w:sz="8" w:space="0" w:color="auto"/>
              <w:right w:val="nil"/>
            </w:tcBorders>
            <w:shd w:val="clear" w:color="000000" w:fill="FFFFFF"/>
            <w:noWrap/>
            <w:vAlign w:val="center"/>
            <w:hideMark/>
          </w:tcPr>
          <w:p w14:paraId="3CEC6B68" w14:textId="55A44243" w:rsidR="00C1693A" w:rsidRPr="00960D69" w:rsidRDefault="00706126">
            <w:pPr>
              <w:jc w:val="center"/>
              <w:rPr>
                <w:rFonts w:ascii="Calibri" w:eastAsia="Times New Roman" w:hAnsi="Calibri" w:cs="Calibri"/>
                <w:color w:val="000000"/>
                <w:sz w:val="22"/>
                <w:szCs w:val="22"/>
                <w:lang w:val="el-GR"/>
              </w:rPr>
            </w:pPr>
            <w:r w:rsidRPr="00960D69">
              <w:rPr>
                <w:rFonts w:ascii="Calibri" w:eastAsia="Times New Roman" w:hAnsi="Calibri" w:cs="Calibri"/>
                <w:color w:val="000000"/>
                <w:sz w:val="22"/>
                <w:szCs w:val="22"/>
                <w:lang w:val="el-GR"/>
              </w:rPr>
              <w:t>8</w:t>
            </w:r>
            <w:r w:rsidR="00C1693A" w:rsidRPr="00960D69">
              <w:rPr>
                <w:rFonts w:ascii="Calibri" w:eastAsia="Times New Roman" w:hAnsi="Calibri" w:cs="Calibri"/>
                <w:color w:val="000000"/>
                <w:sz w:val="22"/>
                <w:szCs w:val="22"/>
                <w:lang w:val="el-GR"/>
              </w:rPr>
              <w:t>%</w:t>
            </w:r>
          </w:p>
        </w:tc>
      </w:tr>
      <w:tr w:rsidR="00C1693A" w:rsidRPr="00960D69" w14:paraId="41628496" w14:textId="77777777">
        <w:trPr>
          <w:trHeight w:val="336"/>
        </w:trPr>
        <w:tc>
          <w:tcPr>
            <w:tcW w:w="3800" w:type="dxa"/>
            <w:tcBorders>
              <w:top w:val="nil"/>
              <w:left w:val="nil"/>
              <w:bottom w:val="single" w:sz="8" w:space="0" w:color="auto"/>
              <w:right w:val="nil"/>
            </w:tcBorders>
            <w:shd w:val="clear" w:color="000000" w:fill="FFFFFF"/>
            <w:noWrap/>
            <w:vAlign w:val="center"/>
            <w:hideMark/>
          </w:tcPr>
          <w:p w14:paraId="60B7B0C5" w14:textId="77777777" w:rsidR="00C1693A" w:rsidRPr="00960D69" w:rsidRDefault="00C1693A">
            <w:pPr>
              <w:rPr>
                <w:rFonts w:ascii="Calibri" w:eastAsia="Times New Roman" w:hAnsi="Calibri" w:cs="Calibri"/>
                <w:color w:val="000000"/>
                <w:sz w:val="22"/>
                <w:szCs w:val="22"/>
                <w:lang w:val="el-GR"/>
              </w:rPr>
            </w:pPr>
            <w:r w:rsidRPr="00960D69">
              <w:rPr>
                <w:rFonts w:ascii="Calibri" w:eastAsia="Times New Roman" w:hAnsi="Calibri" w:cs="Calibri"/>
                <w:color w:val="000000"/>
                <w:sz w:val="22"/>
                <w:szCs w:val="22"/>
                <w:lang w:val="el-GR"/>
              </w:rPr>
              <w:t>ΑΠΕ</w:t>
            </w:r>
            <w:r w:rsidRPr="00960D69">
              <w:rPr>
                <w:rFonts w:ascii="Calibri" w:eastAsia="Times New Roman" w:hAnsi="Calibri" w:cs="Calibri"/>
                <w:color w:val="000000"/>
                <w:sz w:val="22"/>
                <w:szCs w:val="22"/>
                <w:vertAlign w:val="superscript"/>
                <w:lang w:val="el-GR"/>
              </w:rPr>
              <w:t>1</w:t>
            </w:r>
          </w:p>
        </w:tc>
        <w:tc>
          <w:tcPr>
            <w:tcW w:w="980" w:type="dxa"/>
            <w:tcBorders>
              <w:top w:val="nil"/>
              <w:left w:val="nil"/>
              <w:bottom w:val="single" w:sz="8" w:space="0" w:color="auto"/>
              <w:right w:val="nil"/>
            </w:tcBorders>
            <w:shd w:val="clear" w:color="000000" w:fill="DEEAF6"/>
            <w:noWrap/>
            <w:vAlign w:val="center"/>
            <w:hideMark/>
          </w:tcPr>
          <w:p w14:paraId="02056AC2" w14:textId="7313B43B" w:rsidR="00C1693A" w:rsidRPr="00960D69" w:rsidRDefault="00C1693A">
            <w:pPr>
              <w:jc w:val="center"/>
              <w:rPr>
                <w:rFonts w:ascii="Calibri" w:eastAsia="Times New Roman" w:hAnsi="Calibri" w:cs="Calibri"/>
                <w:sz w:val="22"/>
                <w:szCs w:val="22"/>
                <w:lang w:val="el-GR"/>
              </w:rPr>
            </w:pPr>
            <w:r w:rsidRPr="00960D69">
              <w:rPr>
                <w:rFonts w:ascii="Calibri" w:eastAsia="Times New Roman" w:hAnsi="Calibri" w:cs="Calibri"/>
                <w:sz w:val="22"/>
                <w:szCs w:val="22"/>
                <w:lang w:val="el-GR"/>
              </w:rPr>
              <w:t>9</w:t>
            </w:r>
            <w:r w:rsidR="00F06465" w:rsidRPr="00960D69">
              <w:rPr>
                <w:rFonts w:ascii="Calibri" w:eastAsia="Times New Roman" w:hAnsi="Calibri" w:cs="Calibri"/>
                <w:sz w:val="22"/>
                <w:szCs w:val="22"/>
              </w:rPr>
              <w:t>,</w:t>
            </w:r>
            <w:r w:rsidR="00642265" w:rsidRPr="00960D69">
              <w:rPr>
                <w:rFonts w:ascii="Calibri" w:eastAsia="Times New Roman" w:hAnsi="Calibri" w:cs="Calibri"/>
                <w:sz w:val="22"/>
                <w:szCs w:val="22"/>
                <w:lang w:val="el-GR"/>
              </w:rPr>
              <w:t>6</w:t>
            </w:r>
          </w:p>
        </w:tc>
        <w:tc>
          <w:tcPr>
            <w:tcW w:w="960" w:type="dxa"/>
            <w:tcBorders>
              <w:top w:val="nil"/>
              <w:left w:val="nil"/>
              <w:bottom w:val="single" w:sz="8" w:space="0" w:color="auto"/>
              <w:right w:val="nil"/>
            </w:tcBorders>
            <w:shd w:val="clear" w:color="000000" w:fill="FFFFFF"/>
            <w:noWrap/>
            <w:vAlign w:val="center"/>
            <w:hideMark/>
          </w:tcPr>
          <w:p w14:paraId="24DD4B40" w14:textId="09D11A95" w:rsidR="00C1693A" w:rsidRPr="00960D69" w:rsidRDefault="00F06465">
            <w:pPr>
              <w:jc w:val="center"/>
              <w:rPr>
                <w:rFonts w:ascii="Calibri" w:eastAsia="Times New Roman" w:hAnsi="Calibri" w:cs="Calibri"/>
                <w:color w:val="000000"/>
                <w:sz w:val="22"/>
                <w:szCs w:val="22"/>
                <w:lang w:val="el-GR"/>
              </w:rPr>
            </w:pPr>
            <w:r w:rsidRPr="00960D69">
              <w:rPr>
                <w:rFonts w:ascii="Calibri" w:eastAsia="Times New Roman" w:hAnsi="Calibri" w:cs="Calibri"/>
                <w:sz w:val="22"/>
                <w:szCs w:val="22"/>
                <w:lang w:val="el-GR"/>
              </w:rPr>
              <w:t>9</w:t>
            </w:r>
            <w:r w:rsidRPr="00960D69">
              <w:rPr>
                <w:rFonts w:ascii="Calibri" w:eastAsia="Times New Roman" w:hAnsi="Calibri" w:cs="Calibri"/>
                <w:sz w:val="22"/>
                <w:szCs w:val="22"/>
              </w:rPr>
              <w:t>,</w:t>
            </w:r>
            <w:r w:rsidR="002C2CF9" w:rsidRPr="00960D69">
              <w:rPr>
                <w:rFonts w:ascii="Calibri" w:eastAsia="Times New Roman" w:hAnsi="Calibri" w:cs="Calibri"/>
                <w:sz w:val="22"/>
                <w:szCs w:val="22"/>
                <w:lang w:val="el-GR"/>
              </w:rPr>
              <w:t>0</w:t>
            </w:r>
          </w:p>
        </w:tc>
        <w:tc>
          <w:tcPr>
            <w:tcW w:w="1400" w:type="dxa"/>
            <w:tcBorders>
              <w:top w:val="nil"/>
              <w:left w:val="nil"/>
              <w:bottom w:val="single" w:sz="8" w:space="0" w:color="auto"/>
              <w:right w:val="nil"/>
            </w:tcBorders>
            <w:shd w:val="clear" w:color="000000" w:fill="DDEBF7"/>
            <w:noWrap/>
            <w:vAlign w:val="center"/>
            <w:hideMark/>
          </w:tcPr>
          <w:p w14:paraId="589CA7A0" w14:textId="3E0B0FB6" w:rsidR="00C1693A" w:rsidRPr="00960D69" w:rsidRDefault="00F06465">
            <w:pPr>
              <w:jc w:val="center"/>
              <w:rPr>
                <w:rFonts w:ascii="Calibri" w:eastAsia="Times New Roman" w:hAnsi="Calibri" w:cs="Calibri"/>
                <w:b/>
                <w:color w:val="002060"/>
                <w:sz w:val="22"/>
                <w:szCs w:val="22"/>
                <w:lang w:val="el-GR"/>
              </w:rPr>
            </w:pPr>
            <w:r w:rsidRPr="00960D69">
              <w:rPr>
                <w:rFonts w:ascii="Calibri" w:eastAsia="Times New Roman" w:hAnsi="Calibri" w:cs="Calibri"/>
                <w:b/>
                <w:color w:val="002060"/>
                <w:sz w:val="22"/>
                <w:szCs w:val="22"/>
                <w:lang w:val="el-GR"/>
              </w:rPr>
              <w:t>4</w:t>
            </w:r>
            <w:r w:rsidR="004F2871" w:rsidRPr="00960D69">
              <w:rPr>
                <w:rFonts w:ascii="Calibri" w:eastAsia="Times New Roman" w:hAnsi="Calibri" w:cs="Calibri"/>
                <w:b/>
                <w:color w:val="002060"/>
                <w:sz w:val="22"/>
                <w:szCs w:val="22"/>
                <w:lang w:val="el-GR"/>
              </w:rPr>
              <w:t>1</w:t>
            </w:r>
            <w:r w:rsidR="00C1693A" w:rsidRPr="00960D69">
              <w:rPr>
                <w:rFonts w:ascii="Calibri" w:eastAsia="Times New Roman" w:hAnsi="Calibri" w:cs="Calibri"/>
                <w:b/>
                <w:color w:val="002060"/>
                <w:sz w:val="22"/>
                <w:szCs w:val="22"/>
                <w:lang w:val="el-GR"/>
              </w:rPr>
              <w:t>%</w:t>
            </w:r>
          </w:p>
        </w:tc>
        <w:tc>
          <w:tcPr>
            <w:tcW w:w="1400" w:type="dxa"/>
            <w:tcBorders>
              <w:top w:val="nil"/>
              <w:left w:val="nil"/>
              <w:bottom w:val="single" w:sz="8" w:space="0" w:color="auto"/>
              <w:right w:val="nil"/>
            </w:tcBorders>
            <w:shd w:val="clear" w:color="000000" w:fill="FFFFFF"/>
            <w:noWrap/>
            <w:vAlign w:val="center"/>
            <w:hideMark/>
          </w:tcPr>
          <w:p w14:paraId="0CD779A6" w14:textId="5027AC2F" w:rsidR="00C1693A" w:rsidRPr="00960D69" w:rsidRDefault="00F06465">
            <w:pPr>
              <w:jc w:val="center"/>
              <w:rPr>
                <w:rFonts w:ascii="Calibri" w:eastAsia="Times New Roman" w:hAnsi="Calibri" w:cs="Calibri"/>
                <w:color w:val="000000"/>
                <w:sz w:val="22"/>
                <w:szCs w:val="22"/>
                <w:lang w:val="el-GR"/>
              </w:rPr>
            </w:pPr>
            <w:r w:rsidRPr="00960D69">
              <w:rPr>
                <w:rFonts w:ascii="Calibri" w:eastAsia="Times New Roman" w:hAnsi="Calibri" w:cs="Calibri"/>
                <w:color w:val="000000"/>
                <w:sz w:val="22"/>
                <w:szCs w:val="22"/>
                <w:lang w:val="el-GR"/>
              </w:rPr>
              <w:t>3</w:t>
            </w:r>
            <w:r w:rsidR="001F358F" w:rsidRPr="00960D69">
              <w:rPr>
                <w:rFonts w:ascii="Calibri" w:eastAsia="Times New Roman" w:hAnsi="Calibri" w:cs="Calibri"/>
                <w:color w:val="000000"/>
                <w:sz w:val="22"/>
                <w:szCs w:val="22"/>
                <w:lang w:val="el-GR"/>
              </w:rPr>
              <w:t>5</w:t>
            </w:r>
            <w:r w:rsidR="00C1693A" w:rsidRPr="00960D69">
              <w:rPr>
                <w:rFonts w:ascii="Calibri" w:eastAsia="Times New Roman" w:hAnsi="Calibri" w:cs="Calibri"/>
                <w:color w:val="000000"/>
                <w:sz w:val="22"/>
                <w:szCs w:val="22"/>
                <w:lang w:val="el-GR"/>
              </w:rPr>
              <w:t>%</w:t>
            </w:r>
          </w:p>
        </w:tc>
      </w:tr>
      <w:tr w:rsidR="00C1693A" w:rsidRPr="00960D69" w14:paraId="243F2B68" w14:textId="77777777">
        <w:trPr>
          <w:trHeight w:val="300"/>
        </w:trPr>
        <w:tc>
          <w:tcPr>
            <w:tcW w:w="3800" w:type="dxa"/>
            <w:tcBorders>
              <w:top w:val="nil"/>
              <w:left w:val="nil"/>
              <w:bottom w:val="single" w:sz="8" w:space="0" w:color="auto"/>
              <w:right w:val="nil"/>
            </w:tcBorders>
            <w:shd w:val="clear" w:color="000000" w:fill="FFFFFF"/>
            <w:noWrap/>
            <w:vAlign w:val="center"/>
            <w:hideMark/>
          </w:tcPr>
          <w:p w14:paraId="7B853991" w14:textId="77777777" w:rsidR="00C1693A" w:rsidRPr="00960D69" w:rsidRDefault="00C1693A">
            <w:pPr>
              <w:rPr>
                <w:rFonts w:ascii="Calibri" w:eastAsia="Times New Roman" w:hAnsi="Calibri" w:cs="Calibri"/>
                <w:color w:val="000000"/>
                <w:sz w:val="22"/>
                <w:szCs w:val="22"/>
                <w:lang w:val="el-GR"/>
              </w:rPr>
            </w:pPr>
            <w:r w:rsidRPr="00960D69">
              <w:rPr>
                <w:rFonts w:ascii="Calibri" w:eastAsia="Times New Roman" w:hAnsi="Calibri" w:cs="Calibri"/>
                <w:color w:val="000000"/>
                <w:sz w:val="22"/>
                <w:szCs w:val="22"/>
                <w:lang w:val="el-GR"/>
              </w:rPr>
              <w:t>Καθαρές Εισαγωγές</w:t>
            </w:r>
          </w:p>
        </w:tc>
        <w:tc>
          <w:tcPr>
            <w:tcW w:w="980" w:type="dxa"/>
            <w:tcBorders>
              <w:top w:val="nil"/>
              <w:left w:val="nil"/>
              <w:bottom w:val="single" w:sz="8" w:space="0" w:color="auto"/>
              <w:right w:val="nil"/>
            </w:tcBorders>
            <w:shd w:val="clear" w:color="000000" w:fill="DEEAF6"/>
            <w:noWrap/>
            <w:vAlign w:val="center"/>
            <w:hideMark/>
          </w:tcPr>
          <w:p w14:paraId="40FE7007" w14:textId="507B2778" w:rsidR="00C1693A" w:rsidRPr="00960D69" w:rsidRDefault="00DC55FA">
            <w:pPr>
              <w:jc w:val="center"/>
              <w:rPr>
                <w:rFonts w:ascii="Calibri" w:eastAsia="Times New Roman" w:hAnsi="Calibri" w:cs="Calibri"/>
                <w:sz w:val="22"/>
                <w:szCs w:val="22"/>
                <w:lang w:val="el-GR"/>
              </w:rPr>
            </w:pPr>
            <w:r w:rsidRPr="00960D69">
              <w:rPr>
                <w:rFonts w:ascii="Calibri" w:eastAsia="Times New Roman" w:hAnsi="Calibri" w:cs="Calibri"/>
                <w:sz w:val="22"/>
                <w:szCs w:val="22"/>
                <w:lang w:val="el-GR"/>
              </w:rPr>
              <w:t>3</w:t>
            </w:r>
            <w:r w:rsidR="00F06465" w:rsidRPr="00960D69">
              <w:rPr>
                <w:rFonts w:ascii="Calibri" w:eastAsia="Times New Roman" w:hAnsi="Calibri" w:cs="Calibri"/>
                <w:sz w:val="22"/>
                <w:szCs w:val="22"/>
              </w:rPr>
              <w:t>,</w:t>
            </w:r>
            <w:r w:rsidRPr="00960D69">
              <w:rPr>
                <w:rFonts w:ascii="Calibri" w:eastAsia="Times New Roman" w:hAnsi="Calibri" w:cs="Calibri"/>
                <w:sz w:val="22"/>
                <w:szCs w:val="22"/>
                <w:lang w:val="el-GR"/>
              </w:rPr>
              <w:t>5</w:t>
            </w:r>
          </w:p>
        </w:tc>
        <w:tc>
          <w:tcPr>
            <w:tcW w:w="960" w:type="dxa"/>
            <w:tcBorders>
              <w:top w:val="nil"/>
              <w:left w:val="nil"/>
              <w:bottom w:val="single" w:sz="8" w:space="0" w:color="auto"/>
              <w:right w:val="nil"/>
            </w:tcBorders>
            <w:shd w:val="clear" w:color="000000" w:fill="FFFFFF"/>
            <w:noWrap/>
            <w:vAlign w:val="center"/>
            <w:hideMark/>
          </w:tcPr>
          <w:p w14:paraId="7C1C9C39" w14:textId="43A29D53" w:rsidR="00C1693A" w:rsidRPr="00960D69" w:rsidRDefault="002C2CF9">
            <w:pPr>
              <w:jc w:val="center"/>
              <w:rPr>
                <w:rFonts w:ascii="Calibri" w:eastAsia="Times New Roman" w:hAnsi="Calibri" w:cs="Calibri"/>
                <w:color w:val="000000"/>
                <w:sz w:val="22"/>
                <w:szCs w:val="22"/>
                <w:lang w:val="el-GR"/>
              </w:rPr>
            </w:pPr>
            <w:r w:rsidRPr="00960D69">
              <w:rPr>
                <w:rFonts w:ascii="Calibri" w:eastAsia="Times New Roman" w:hAnsi="Calibri" w:cs="Calibri"/>
                <w:color w:val="000000"/>
                <w:sz w:val="22"/>
                <w:szCs w:val="22"/>
                <w:lang w:val="el-GR"/>
              </w:rPr>
              <w:t>2,8</w:t>
            </w:r>
          </w:p>
        </w:tc>
        <w:tc>
          <w:tcPr>
            <w:tcW w:w="1400" w:type="dxa"/>
            <w:tcBorders>
              <w:top w:val="nil"/>
              <w:left w:val="nil"/>
              <w:bottom w:val="single" w:sz="8" w:space="0" w:color="auto"/>
              <w:right w:val="nil"/>
            </w:tcBorders>
            <w:shd w:val="clear" w:color="000000" w:fill="DDEBF7"/>
            <w:noWrap/>
            <w:vAlign w:val="center"/>
            <w:hideMark/>
          </w:tcPr>
          <w:p w14:paraId="70A2352F" w14:textId="0711BD8B" w:rsidR="00C1693A" w:rsidRPr="00960D69" w:rsidRDefault="00F06465">
            <w:pPr>
              <w:jc w:val="center"/>
              <w:rPr>
                <w:rFonts w:ascii="Calibri" w:eastAsia="Times New Roman" w:hAnsi="Calibri" w:cs="Calibri"/>
                <w:b/>
                <w:color w:val="002060"/>
                <w:sz w:val="22"/>
                <w:szCs w:val="22"/>
                <w:lang w:val="el-GR"/>
              </w:rPr>
            </w:pPr>
            <w:r w:rsidRPr="00960D69">
              <w:rPr>
                <w:rFonts w:ascii="Calibri" w:eastAsia="Times New Roman" w:hAnsi="Calibri" w:cs="Calibri"/>
                <w:b/>
                <w:color w:val="002060"/>
                <w:sz w:val="22"/>
                <w:szCs w:val="22"/>
                <w:lang w:val="el-GR"/>
              </w:rPr>
              <w:t>1</w:t>
            </w:r>
            <w:r w:rsidR="00C229C4" w:rsidRPr="00960D69">
              <w:rPr>
                <w:rFonts w:ascii="Calibri" w:eastAsia="Times New Roman" w:hAnsi="Calibri" w:cs="Calibri"/>
                <w:b/>
                <w:color w:val="002060"/>
                <w:sz w:val="22"/>
                <w:szCs w:val="22"/>
                <w:lang w:val="el-GR"/>
              </w:rPr>
              <w:t>5</w:t>
            </w:r>
            <w:r w:rsidR="00C1693A" w:rsidRPr="00960D69">
              <w:rPr>
                <w:rFonts w:ascii="Calibri" w:eastAsia="Times New Roman" w:hAnsi="Calibri" w:cs="Calibri"/>
                <w:b/>
                <w:color w:val="002060"/>
                <w:sz w:val="22"/>
                <w:szCs w:val="22"/>
                <w:lang w:val="el-GR"/>
              </w:rPr>
              <w:t>%</w:t>
            </w:r>
          </w:p>
        </w:tc>
        <w:tc>
          <w:tcPr>
            <w:tcW w:w="1400" w:type="dxa"/>
            <w:tcBorders>
              <w:top w:val="nil"/>
              <w:left w:val="nil"/>
              <w:bottom w:val="single" w:sz="8" w:space="0" w:color="auto"/>
              <w:right w:val="nil"/>
            </w:tcBorders>
            <w:shd w:val="clear" w:color="000000" w:fill="FFFFFF"/>
            <w:noWrap/>
            <w:vAlign w:val="center"/>
            <w:hideMark/>
          </w:tcPr>
          <w:p w14:paraId="19DF3D4B" w14:textId="2D3E0BD3" w:rsidR="00C1693A" w:rsidRPr="00960D69" w:rsidRDefault="001F358F">
            <w:pPr>
              <w:jc w:val="center"/>
              <w:rPr>
                <w:rFonts w:ascii="Calibri" w:eastAsia="Times New Roman" w:hAnsi="Calibri" w:cs="Calibri"/>
                <w:color w:val="000000"/>
                <w:sz w:val="22"/>
                <w:szCs w:val="22"/>
                <w:lang w:val="el-GR"/>
              </w:rPr>
            </w:pPr>
            <w:r w:rsidRPr="00960D69">
              <w:rPr>
                <w:rFonts w:ascii="Calibri" w:eastAsia="Times New Roman" w:hAnsi="Calibri" w:cs="Calibri"/>
                <w:color w:val="000000"/>
                <w:sz w:val="22"/>
                <w:szCs w:val="22"/>
                <w:lang w:val="el-GR"/>
              </w:rPr>
              <w:t>11</w:t>
            </w:r>
            <w:r w:rsidR="00C1693A" w:rsidRPr="00960D69">
              <w:rPr>
                <w:rFonts w:ascii="Calibri" w:eastAsia="Times New Roman" w:hAnsi="Calibri" w:cs="Calibri"/>
                <w:color w:val="000000"/>
                <w:sz w:val="22"/>
                <w:szCs w:val="22"/>
                <w:lang w:val="el-GR"/>
              </w:rPr>
              <w:t>%</w:t>
            </w:r>
          </w:p>
        </w:tc>
      </w:tr>
      <w:tr w:rsidR="00C1693A" w:rsidRPr="00960D69" w14:paraId="3B20FFC4" w14:textId="77777777">
        <w:trPr>
          <w:trHeight w:val="300"/>
        </w:trPr>
        <w:tc>
          <w:tcPr>
            <w:tcW w:w="3800" w:type="dxa"/>
            <w:tcBorders>
              <w:top w:val="nil"/>
              <w:left w:val="nil"/>
              <w:bottom w:val="single" w:sz="8" w:space="0" w:color="auto"/>
              <w:right w:val="nil"/>
            </w:tcBorders>
            <w:shd w:val="clear" w:color="000000" w:fill="FFFFFF"/>
            <w:noWrap/>
            <w:vAlign w:val="center"/>
            <w:hideMark/>
          </w:tcPr>
          <w:p w14:paraId="2671015C" w14:textId="77777777" w:rsidR="00C1693A" w:rsidRPr="00960D69" w:rsidRDefault="00C1693A">
            <w:pPr>
              <w:rPr>
                <w:rFonts w:ascii="Calibri" w:eastAsia="Times New Roman" w:hAnsi="Calibri" w:cs="Calibri"/>
                <w:b/>
                <w:bCs/>
                <w:color w:val="000000"/>
                <w:sz w:val="22"/>
                <w:szCs w:val="22"/>
                <w:lang w:val="el-GR"/>
              </w:rPr>
            </w:pPr>
            <w:r w:rsidRPr="00960D69">
              <w:rPr>
                <w:rFonts w:ascii="Calibri" w:eastAsia="Times New Roman" w:hAnsi="Calibri" w:cs="Calibri"/>
                <w:b/>
                <w:bCs/>
                <w:color w:val="000000"/>
                <w:sz w:val="22"/>
                <w:szCs w:val="22"/>
                <w:lang w:val="el-GR"/>
              </w:rPr>
              <w:t>Σύνολο</w:t>
            </w:r>
          </w:p>
        </w:tc>
        <w:tc>
          <w:tcPr>
            <w:tcW w:w="980" w:type="dxa"/>
            <w:tcBorders>
              <w:top w:val="nil"/>
              <w:left w:val="nil"/>
              <w:bottom w:val="single" w:sz="8" w:space="0" w:color="auto"/>
              <w:right w:val="nil"/>
            </w:tcBorders>
            <w:shd w:val="clear" w:color="000000" w:fill="DEEAF6"/>
            <w:noWrap/>
            <w:vAlign w:val="center"/>
            <w:hideMark/>
          </w:tcPr>
          <w:p w14:paraId="584DF253" w14:textId="5BC4671D" w:rsidR="00C1693A" w:rsidRPr="00960D69" w:rsidRDefault="00EA2586">
            <w:pPr>
              <w:jc w:val="center"/>
              <w:rPr>
                <w:rFonts w:ascii="Calibri" w:eastAsia="Times New Roman" w:hAnsi="Calibri" w:cs="Calibri"/>
                <w:b/>
                <w:sz w:val="22"/>
                <w:szCs w:val="22"/>
                <w:lang w:val="el-GR"/>
              </w:rPr>
            </w:pPr>
            <w:r w:rsidRPr="00960D69">
              <w:rPr>
                <w:rFonts w:ascii="Calibri" w:eastAsia="Times New Roman" w:hAnsi="Calibri" w:cs="Calibri"/>
                <w:b/>
                <w:sz w:val="22"/>
                <w:szCs w:val="22"/>
                <w:lang w:val="el-GR"/>
              </w:rPr>
              <w:t>23</w:t>
            </w:r>
            <w:r w:rsidR="00F06465" w:rsidRPr="00960D69">
              <w:rPr>
                <w:rFonts w:ascii="Calibri" w:eastAsia="Times New Roman" w:hAnsi="Calibri" w:cs="Calibri"/>
                <w:b/>
                <w:sz w:val="22"/>
                <w:szCs w:val="22"/>
              </w:rPr>
              <w:t>,</w:t>
            </w:r>
            <w:r w:rsidRPr="00960D69">
              <w:rPr>
                <w:rFonts w:ascii="Calibri" w:eastAsia="Times New Roman" w:hAnsi="Calibri" w:cs="Calibri"/>
                <w:b/>
                <w:sz w:val="22"/>
                <w:szCs w:val="22"/>
                <w:lang w:val="el-GR"/>
              </w:rPr>
              <w:t>5</w:t>
            </w:r>
          </w:p>
        </w:tc>
        <w:tc>
          <w:tcPr>
            <w:tcW w:w="960" w:type="dxa"/>
            <w:tcBorders>
              <w:top w:val="nil"/>
              <w:left w:val="nil"/>
              <w:bottom w:val="single" w:sz="8" w:space="0" w:color="auto"/>
              <w:right w:val="nil"/>
            </w:tcBorders>
            <w:shd w:val="clear" w:color="000000" w:fill="FFFFFF"/>
            <w:noWrap/>
            <w:vAlign w:val="center"/>
            <w:hideMark/>
          </w:tcPr>
          <w:p w14:paraId="41563411" w14:textId="0224910D" w:rsidR="00C1693A" w:rsidRPr="00960D69" w:rsidRDefault="00865AF6">
            <w:pPr>
              <w:jc w:val="center"/>
              <w:rPr>
                <w:rFonts w:ascii="Calibri" w:eastAsia="Times New Roman" w:hAnsi="Calibri" w:cs="Calibri"/>
                <w:b/>
                <w:color w:val="000000"/>
                <w:sz w:val="22"/>
                <w:szCs w:val="22"/>
              </w:rPr>
            </w:pPr>
            <w:r w:rsidRPr="00960D69">
              <w:rPr>
                <w:rFonts w:ascii="Calibri" w:eastAsia="Times New Roman" w:hAnsi="Calibri" w:cs="Calibri"/>
                <w:b/>
                <w:sz w:val="22"/>
                <w:szCs w:val="22"/>
                <w:lang w:val="el-GR"/>
              </w:rPr>
              <w:t>25</w:t>
            </w:r>
            <w:r w:rsidR="00165E6B" w:rsidRPr="00960D69">
              <w:rPr>
                <w:rFonts w:ascii="Calibri" w:eastAsia="Times New Roman" w:hAnsi="Calibri" w:cs="Calibri"/>
                <w:b/>
                <w:bCs/>
                <w:sz w:val="22"/>
                <w:szCs w:val="22"/>
              </w:rPr>
              <w:t>,</w:t>
            </w:r>
            <w:r w:rsidR="002C2CF9" w:rsidRPr="00960D69">
              <w:rPr>
                <w:rFonts w:ascii="Calibri" w:eastAsia="Times New Roman" w:hAnsi="Calibri" w:cs="Calibri"/>
                <w:b/>
                <w:bCs/>
                <w:sz w:val="22"/>
                <w:szCs w:val="22"/>
                <w:lang w:val="el-GR"/>
              </w:rPr>
              <w:t>6</w:t>
            </w:r>
          </w:p>
        </w:tc>
        <w:tc>
          <w:tcPr>
            <w:tcW w:w="1400" w:type="dxa"/>
            <w:tcBorders>
              <w:top w:val="nil"/>
              <w:left w:val="nil"/>
              <w:bottom w:val="single" w:sz="8" w:space="0" w:color="auto"/>
              <w:right w:val="nil"/>
            </w:tcBorders>
            <w:shd w:val="clear" w:color="000000" w:fill="DDEBF7"/>
            <w:noWrap/>
            <w:vAlign w:val="center"/>
            <w:hideMark/>
          </w:tcPr>
          <w:p w14:paraId="231848D1" w14:textId="77777777" w:rsidR="00C1693A" w:rsidRPr="00960D69" w:rsidRDefault="00C1693A">
            <w:pPr>
              <w:jc w:val="center"/>
              <w:rPr>
                <w:rFonts w:ascii="Calibri" w:eastAsia="Times New Roman" w:hAnsi="Calibri" w:cs="Calibri"/>
                <w:b/>
                <w:color w:val="002060"/>
                <w:sz w:val="22"/>
                <w:szCs w:val="22"/>
                <w:lang w:val="el-GR"/>
              </w:rPr>
            </w:pPr>
            <w:r w:rsidRPr="00960D69">
              <w:rPr>
                <w:rFonts w:ascii="Calibri" w:eastAsia="Times New Roman" w:hAnsi="Calibri" w:cs="Calibri"/>
                <w:b/>
                <w:color w:val="002060"/>
                <w:sz w:val="22"/>
                <w:szCs w:val="22"/>
                <w:lang w:val="el-GR"/>
              </w:rPr>
              <w:t>100%</w:t>
            </w:r>
          </w:p>
        </w:tc>
        <w:tc>
          <w:tcPr>
            <w:tcW w:w="1400" w:type="dxa"/>
            <w:tcBorders>
              <w:top w:val="nil"/>
              <w:left w:val="nil"/>
              <w:bottom w:val="single" w:sz="8" w:space="0" w:color="auto"/>
              <w:right w:val="nil"/>
            </w:tcBorders>
            <w:shd w:val="clear" w:color="000000" w:fill="FFFFFF"/>
            <w:noWrap/>
            <w:vAlign w:val="center"/>
            <w:hideMark/>
          </w:tcPr>
          <w:p w14:paraId="75AE4F31" w14:textId="77777777" w:rsidR="00C1693A" w:rsidRPr="00960D69" w:rsidRDefault="00C1693A">
            <w:pPr>
              <w:jc w:val="center"/>
              <w:rPr>
                <w:rFonts w:ascii="Calibri" w:eastAsia="Times New Roman" w:hAnsi="Calibri" w:cs="Calibri"/>
                <w:color w:val="000000"/>
                <w:sz w:val="22"/>
                <w:szCs w:val="22"/>
                <w:lang w:val="el-GR"/>
              </w:rPr>
            </w:pPr>
            <w:r w:rsidRPr="00960D69">
              <w:rPr>
                <w:rFonts w:ascii="Calibri" w:eastAsia="Times New Roman" w:hAnsi="Calibri" w:cs="Calibri"/>
                <w:color w:val="000000"/>
                <w:sz w:val="22"/>
                <w:szCs w:val="22"/>
                <w:lang w:val="el-GR"/>
              </w:rPr>
              <w:t>100%</w:t>
            </w:r>
          </w:p>
        </w:tc>
      </w:tr>
    </w:tbl>
    <w:p w14:paraId="7C00CA81" w14:textId="77777777" w:rsidR="00C1693A" w:rsidRPr="00960D69" w:rsidRDefault="00C1693A" w:rsidP="00C1693A">
      <w:pPr>
        <w:pStyle w:val="Body"/>
        <w:ind w:left="426"/>
        <w:jc w:val="both"/>
        <w:rPr>
          <w:rFonts w:ascii="Calibri" w:eastAsia="Calibri" w:hAnsi="Calibri" w:cs="Calibri"/>
          <w:color w:val="595959"/>
          <w:sz w:val="18"/>
          <w:szCs w:val="18"/>
          <w:bdr w:val="none" w:sz="0" w:space="0" w:color="auto"/>
          <w:lang w:val="el-GR"/>
        </w:rPr>
      </w:pPr>
      <w:r w:rsidRPr="00960D69">
        <w:rPr>
          <w:rFonts w:ascii="Calibri" w:eastAsia="Calibri" w:hAnsi="Calibri" w:cs="Calibri"/>
          <w:color w:val="595959"/>
          <w:sz w:val="18"/>
          <w:szCs w:val="18"/>
          <w:bdr w:val="none" w:sz="0" w:space="0" w:color="auto"/>
          <w:vertAlign w:val="superscript"/>
          <w:lang w:val="el-GR"/>
        </w:rPr>
        <w:t xml:space="preserve">1 </w:t>
      </w:r>
      <w:r w:rsidRPr="00960D69">
        <w:rPr>
          <w:rFonts w:ascii="Calibri" w:eastAsia="Calibri" w:hAnsi="Calibri" w:cs="Calibri"/>
          <w:color w:val="595959"/>
          <w:sz w:val="18"/>
          <w:szCs w:val="18"/>
          <w:bdr w:val="none" w:sz="0" w:space="0" w:color="auto"/>
          <w:lang w:val="el-GR"/>
        </w:rPr>
        <w:t>Ανανεώσιμες Πηγές Ενέργειας</w:t>
      </w:r>
    </w:p>
    <w:p w14:paraId="4565C1EE" w14:textId="77777777" w:rsidR="00C1693A" w:rsidRPr="00960D69" w:rsidRDefault="00C1693A" w:rsidP="00C1693A">
      <w:pPr>
        <w:pStyle w:val="Body"/>
        <w:jc w:val="both"/>
        <w:rPr>
          <w:rFonts w:ascii="Calibri" w:eastAsia="Calibri" w:hAnsi="Calibri" w:cs="Calibri"/>
          <w:bCs/>
          <w:color w:val="595959"/>
          <w:sz w:val="22"/>
          <w:szCs w:val="22"/>
          <w:u w:val="single"/>
          <w:bdr w:val="none" w:sz="0" w:space="0" w:color="auto"/>
          <w:lang w:val="el-GR"/>
        </w:rPr>
      </w:pPr>
    </w:p>
    <w:p w14:paraId="476234AB" w14:textId="7A30CB01" w:rsidR="00C1693A" w:rsidRPr="00960D69" w:rsidRDefault="00C1693A" w:rsidP="006C15EE">
      <w:pPr>
        <w:pStyle w:val="BodyA"/>
        <w:ind w:left="425"/>
        <w:jc w:val="both"/>
        <w:rPr>
          <w:rFonts w:ascii="Calibri" w:hAnsi="Calibri"/>
          <w:color w:val="595959"/>
          <w:sz w:val="22"/>
          <w:szCs w:val="22"/>
          <w:u w:color="595959"/>
          <w:lang w:val="el-GR"/>
        </w:rPr>
      </w:pPr>
    </w:p>
    <w:tbl>
      <w:tblPr>
        <w:tblW w:w="6920" w:type="dxa"/>
        <w:tblInd w:w="426" w:type="dxa"/>
        <w:tblLook w:val="04A0" w:firstRow="1" w:lastRow="0" w:firstColumn="1" w:lastColumn="0" w:noHBand="0" w:noVBand="1"/>
      </w:tblPr>
      <w:tblGrid>
        <w:gridCol w:w="3280"/>
        <w:gridCol w:w="1340"/>
        <w:gridCol w:w="1340"/>
        <w:gridCol w:w="960"/>
      </w:tblGrid>
      <w:tr w:rsidR="00C1693A" w:rsidRPr="00960D69" w14:paraId="624C2A43" w14:textId="77777777">
        <w:trPr>
          <w:trHeight w:val="588"/>
        </w:trPr>
        <w:tc>
          <w:tcPr>
            <w:tcW w:w="3280" w:type="dxa"/>
            <w:tcBorders>
              <w:top w:val="single" w:sz="8" w:space="0" w:color="auto"/>
              <w:left w:val="nil"/>
              <w:bottom w:val="single" w:sz="8" w:space="0" w:color="auto"/>
              <w:right w:val="nil"/>
            </w:tcBorders>
            <w:shd w:val="clear" w:color="000000" w:fill="FFFFFF"/>
            <w:noWrap/>
            <w:vAlign w:val="center"/>
            <w:hideMark/>
          </w:tcPr>
          <w:p w14:paraId="323AC99C" w14:textId="57D72E59" w:rsidR="00C1693A" w:rsidRPr="00960D69" w:rsidRDefault="00C1693A">
            <w:pPr>
              <w:rPr>
                <w:rFonts w:ascii="Calibri" w:eastAsia="Times New Roman" w:hAnsi="Calibri" w:cs="Calibri"/>
                <w:b/>
                <w:bCs/>
                <w:color w:val="000000"/>
                <w:sz w:val="22"/>
                <w:szCs w:val="22"/>
                <w:lang w:val="el-GR"/>
              </w:rPr>
            </w:pPr>
            <w:r w:rsidRPr="00960D69">
              <w:rPr>
                <w:rFonts w:ascii="Calibri" w:eastAsia="Times New Roman" w:hAnsi="Calibri" w:cs="Calibri"/>
                <w:b/>
                <w:bCs/>
                <w:color w:val="000000"/>
                <w:sz w:val="22"/>
                <w:szCs w:val="22"/>
                <w:lang w:val="el-GR"/>
              </w:rPr>
              <w:t>Παραγωγή MYTILINEOS (</w:t>
            </w:r>
            <w:proofErr w:type="spellStart"/>
            <w:r w:rsidRPr="00960D69">
              <w:rPr>
                <w:rFonts w:ascii="Calibri" w:eastAsia="Times New Roman" w:hAnsi="Calibri" w:cs="Calibri"/>
                <w:b/>
                <w:bCs/>
                <w:color w:val="000000"/>
                <w:sz w:val="22"/>
                <w:szCs w:val="22"/>
                <w:lang w:val="el-GR"/>
              </w:rPr>
              <w:t>TWhs</w:t>
            </w:r>
            <w:proofErr w:type="spellEnd"/>
            <w:r w:rsidRPr="00960D69">
              <w:rPr>
                <w:rFonts w:ascii="Calibri" w:eastAsia="Times New Roman" w:hAnsi="Calibri" w:cs="Calibri"/>
                <w:b/>
                <w:bCs/>
                <w:color w:val="000000"/>
                <w:sz w:val="22"/>
                <w:szCs w:val="22"/>
                <w:lang w:val="el-GR"/>
              </w:rPr>
              <w:t>)</w:t>
            </w:r>
            <w:r w:rsidRPr="00960D69">
              <w:rPr>
                <w:rFonts w:ascii="Calibri" w:eastAsia="Times New Roman" w:hAnsi="Calibri" w:cs="Calibri"/>
                <w:b/>
                <w:bCs/>
                <w:color w:val="000000"/>
                <w:sz w:val="22"/>
                <w:szCs w:val="22"/>
              </w:rPr>
              <w:t xml:space="preserve"> - </w:t>
            </w:r>
            <w:r w:rsidRPr="00960D69">
              <w:rPr>
                <w:rFonts w:ascii="Calibri" w:eastAsia="Times New Roman" w:hAnsi="Calibri" w:cs="Calibri"/>
                <w:b/>
                <w:bCs/>
                <w:color w:val="000000"/>
                <w:sz w:val="22"/>
                <w:szCs w:val="22"/>
                <w:lang w:val="el-GR"/>
              </w:rPr>
              <w:t>Ελλάδα</w:t>
            </w:r>
          </w:p>
        </w:tc>
        <w:tc>
          <w:tcPr>
            <w:tcW w:w="1340" w:type="dxa"/>
            <w:tcBorders>
              <w:top w:val="single" w:sz="8" w:space="0" w:color="auto"/>
              <w:left w:val="nil"/>
              <w:bottom w:val="single" w:sz="8" w:space="0" w:color="auto"/>
              <w:right w:val="nil"/>
            </w:tcBorders>
            <w:shd w:val="clear" w:color="000000" w:fill="DDEBF7"/>
            <w:vAlign w:val="center"/>
            <w:hideMark/>
          </w:tcPr>
          <w:p w14:paraId="14553CF7" w14:textId="64667639" w:rsidR="00C1693A" w:rsidRPr="00960D69" w:rsidRDefault="00C1693A">
            <w:pPr>
              <w:jc w:val="center"/>
              <w:rPr>
                <w:rFonts w:ascii="Calibri" w:eastAsia="Times New Roman" w:hAnsi="Calibri" w:cs="Calibri"/>
                <w:b/>
                <w:bCs/>
                <w:color w:val="002060"/>
                <w:sz w:val="22"/>
                <w:szCs w:val="22"/>
                <w:lang w:val="el-GR"/>
              </w:rPr>
            </w:pPr>
            <w:proofErr w:type="spellStart"/>
            <w:r w:rsidRPr="00960D69">
              <w:rPr>
                <w:rFonts w:ascii="Calibri" w:eastAsia="Times New Roman" w:hAnsi="Calibri" w:cs="Calibri"/>
                <w:b/>
                <w:bCs/>
                <w:color w:val="002060"/>
                <w:sz w:val="22"/>
                <w:szCs w:val="22"/>
                <w:lang w:val="el-GR"/>
              </w:rPr>
              <w:t>Α΄</w:t>
            </w:r>
            <w:r w:rsidR="00AF2877" w:rsidRPr="00960D69">
              <w:rPr>
                <w:rFonts w:ascii="Calibri" w:eastAsia="Times New Roman" w:hAnsi="Calibri" w:cs="Calibri"/>
                <w:b/>
                <w:bCs/>
                <w:color w:val="002060"/>
                <w:sz w:val="22"/>
                <w:szCs w:val="22"/>
                <w:lang w:val="el-GR"/>
              </w:rPr>
              <w:t>Εξαμ</w:t>
            </w:r>
            <w:proofErr w:type="spellEnd"/>
            <w:r w:rsidRPr="00960D69">
              <w:rPr>
                <w:rFonts w:ascii="Calibri" w:eastAsia="Times New Roman" w:hAnsi="Calibri" w:cs="Calibri"/>
                <w:b/>
                <w:bCs/>
                <w:color w:val="002060"/>
                <w:sz w:val="22"/>
                <w:szCs w:val="22"/>
                <w:lang w:val="el-GR"/>
              </w:rPr>
              <w:t>.</w:t>
            </w:r>
            <w:r w:rsidRPr="00960D69">
              <w:rPr>
                <w:rFonts w:ascii="Calibri" w:eastAsia="Times New Roman" w:hAnsi="Calibri" w:cs="Calibri"/>
                <w:b/>
                <w:bCs/>
                <w:color w:val="002060"/>
                <w:sz w:val="22"/>
                <w:szCs w:val="22"/>
                <w:lang w:val="el-GR"/>
              </w:rPr>
              <w:br/>
              <w:t>2023</w:t>
            </w:r>
          </w:p>
        </w:tc>
        <w:tc>
          <w:tcPr>
            <w:tcW w:w="1340" w:type="dxa"/>
            <w:tcBorders>
              <w:top w:val="single" w:sz="8" w:space="0" w:color="auto"/>
              <w:left w:val="nil"/>
              <w:bottom w:val="single" w:sz="8" w:space="0" w:color="auto"/>
              <w:right w:val="nil"/>
            </w:tcBorders>
            <w:shd w:val="clear" w:color="000000" w:fill="FFFFFF"/>
            <w:vAlign w:val="center"/>
            <w:hideMark/>
          </w:tcPr>
          <w:p w14:paraId="25109AA9" w14:textId="0DDE5E4B" w:rsidR="00C1693A" w:rsidRPr="00960D69" w:rsidRDefault="00C1693A">
            <w:pPr>
              <w:jc w:val="center"/>
              <w:rPr>
                <w:rFonts w:ascii="Calibri" w:eastAsia="Times New Roman" w:hAnsi="Calibri" w:cs="Calibri"/>
                <w:b/>
                <w:bCs/>
                <w:color w:val="002060"/>
                <w:sz w:val="22"/>
                <w:szCs w:val="22"/>
                <w:lang w:val="el-GR"/>
              </w:rPr>
            </w:pPr>
            <w:proofErr w:type="spellStart"/>
            <w:r w:rsidRPr="00960D69">
              <w:rPr>
                <w:rFonts w:ascii="Calibri" w:eastAsia="Times New Roman" w:hAnsi="Calibri" w:cs="Calibri"/>
                <w:b/>
                <w:bCs/>
                <w:color w:val="002060"/>
                <w:sz w:val="22"/>
                <w:szCs w:val="22"/>
                <w:lang w:val="el-GR"/>
              </w:rPr>
              <w:t>Α΄</w:t>
            </w:r>
            <w:r w:rsidR="00AF2877" w:rsidRPr="00960D69">
              <w:rPr>
                <w:rFonts w:ascii="Calibri" w:eastAsia="Times New Roman" w:hAnsi="Calibri" w:cs="Calibri"/>
                <w:b/>
                <w:bCs/>
                <w:color w:val="002060"/>
                <w:sz w:val="22"/>
                <w:szCs w:val="22"/>
                <w:lang w:val="el-GR"/>
              </w:rPr>
              <w:t>Εξαμ</w:t>
            </w:r>
            <w:proofErr w:type="spellEnd"/>
            <w:r w:rsidRPr="00960D69">
              <w:rPr>
                <w:rFonts w:ascii="Calibri" w:eastAsia="Times New Roman" w:hAnsi="Calibri" w:cs="Calibri"/>
                <w:b/>
                <w:bCs/>
                <w:color w:val="002060"/>
                <w:sz w:val="22"/>
                <w:szCs w:val="22"/>
                <w:lang w:val="el-GR"/>
              </w:rPr>
              <w:t>.</w:t>
            </w:r>
            <w:r w:rsidRPr="00960D69">
              <w:rPr>
                <w:rFonts w:ascii="Calibri" w:eastAsia="Times New Roman" w:hAnsi="Calibri" w:cs="Calibri"/>
                <w:b/>
                <w:bCs/>
                <w:color w:val="002060"/>
                <w:sz w:val="22"/>
                <w:szCs w:val="22"/>
                <w:lang w:val="el-GR"/>
              </w:rPr>
              <w:br/>
              <w:t>2022</w:t>
            </w:r>
          </w:p>
        </w:tc>
        <w:tc>
          <w:tcPr>
            <w:tcW w:w="960" w:type="dxa"/>
            <w:tcBorders>
              <w:top w:val="single" w:sz="8" w:space="0" w:color="auto"/>
              <w:left w:val="nil"/>
              <w:bottom w:val="single" w:sz="8" w:space="0" w:color="auto"/>
              <w:right w:val="nil"/>
            </w:tcBorders>
            <w:shd w:val="clear" w:color="000000" w:fill="FFFFFF"/>
            <w:noWrap/>
            <w:vAlign w:val="center"/>
            <w:hideMark/>
          </w:tcPr>
          <w:p w14:paraId="090A1173" w14:textId="77777777" w:rsidR="00C1693A" w:rsidRPr="00960D69" w:rsidRDefault="00C1693A">
            <w:pPr>
              <w:jc w:val="center"/>
              <w:rPr>
                <w:rFonts w:ascii="Calibri" w:eastAsia="Times New Roman" w:hAnsi="Calibri" w:cs="Calibri"/>
                <w:b/>
                <w:bCs/>
                <w:color w:val="000000"/>
                <w:sz w:val="22"/>
                <w:szCs w:val="22"/>
                <w:lang w:val="el-GR"/>
              </w:rPr>
            </w:pPr>
            <w:r w:rsidRPr="00960D69">
              <w:rPr>
                <w:rFonts w:ascii="Calibri" w:eastAsia="Times New Roman" w:hAnsi="Calibri" w:cs="Calibri"/>
                <w:b/>
                <w:bCs/>
                <w:color w:val="000000"/>
                <w:sz w:val="22"/>
                <w:szCs w:val="22"/>
                <w:lang w:val="el-GR"/>
              </w:rPr>
              <w:t>Δ%</w:t>
            </w:r>
          </w:p>
        </w:tc>
      </w:tr>
      <w:tr w:rsidR="00C1693A" w:rsidRPr="00960D69" w14:paraId="5A72B8D5" w14:textId="77777777">
        <w:trPr>
          <w:trHeight w:val="300"/>
        </w:trPr>
        <w:tc>
          <w:tcPr>
            <w:tcW w:w="3280" w:type="dxa"/>
            <w:tcBorders>
              <w:top w:val="nil"/>
              <w:left w:val="nil"/>
              <w:bottom w:val="single" w:sz="8" w:space="0" w:color="auto"/>
              <w:right w:val="nil"/>
            </w:tcBorders>
            <w:shd w:val="clear" w:color="000000" w:fill="FFFFFF"/>
            <w:noWrap/>
            <w:vAlign w:val="center"/>
            <w:hideMark/>
          </w:tcPr>
          <w:p w14:paraId="1EFE431B" w14:textId="77777777" w:rsidR="00C1693A" w:rsidRPr="00960D69" w:rsidRDefault="00C1693A">
            <w:pPr>
              <w:rPr>
                <w:rFonts w:ascii="Calibri" w:eastAsia="Times New Roman" w:hAnsi="Calibri" w:cs="Calibri"/>
                <w:color w:val="000000"/>
                <w:sz w:val="22"/>
                <w:szCs w:val="22"/>
                <w:lang w:val="el-GR"/>
              </w:rPr>
            </w:pPr>
            <w:r w:rsidRPr="00960D69">
              <w:rPr>
                <w:rFonts w:ascii="Calibri" w:eastAsia="Times New Roman" w:hAnsi="Calibri" w:cs="Calibri"/>
                <w:color w:val="000000"/>
                <w:sz w:val="22"/>
                <w:szCs w:val="22"/>
                <w:lang w:val="el-GR"/>
              </w:rPr>
              <w:t xml:space="preserve">Θερμικές Μονάδες </w:t>
            </w:r>
          </w:p>
        </w:tc>
        <w:tc>
          <w:tcPr>
            <w:tcW w:w="1340" w:type="dxa"/>
            <w:tcBorders>
              <w:top w:val="nil"/>
              <w:left w:val="nil"/>
              <w:bottom w:val="single" w:sz="8" w:space="0" w:color="auto"/>
              <w:right w:val="nil"/>
            </w:tcBorders>
            <w:shd w:val="clear" w:color="000000" w:fill="DEEAF6"/>
            <w:noWrap/>
            <w:vAlign w:val="center"/>
            <w:hideMark/>
          </w:tcPr>
          <w:p w14:paraId="1B611277" w14:textId="76A54F77" w:rsidR="00C1693A" w:rsidRPr="00960D69" w:rsidRDefault="00AF2877">
            <w:pPr>
              <w:jc w:val="center"/>
              <w:rPr>
                <w:rFonts w:ascii="Calibri" w:eastAsia="Times New Roman" w:hAnsi="Calibri" w:cs="Calibri"/>
                <w:color w:val="000000"/>
                <w:sz w:val="22"/>
                <w:szCs w:val="22"/>
                <w:lang w:val="el-GR"/>
              </w:rPr>
            </w:pPr>
            <w:r w:rsidRPr="00960D69">
              <w:rPr>
                <w:rFonts w:ascii="Calibri" w:eastAsia="Times New Roman" w:hAnsi="Calibri" w:cs="Calibri"/>
                <w:color w:val="000000"/>
                <w:sz w:val="22"/>
                <w:szCs w:val="22"/>
                <w:lang w:val="el-GR"/>
              </w:rPr>
              <w:t>2,</w:t>
            </w:r>
            <w:r w:rsidR="00C75E31" w:rsidRPr="00960D69">
              <w:rPr>
                <w:rFonts w:ascii="Calibri" w:eastAsia="Times New Roman" w:hAnsi="Calibri" w:cs="Calibri"/>
                <w:color w:val="000000"/>
                <w:sz w:val="22"/>
                <w:szCs w:val="22"/>
                <w:lang w:val="el-GR"/>
              </w:rPr>
              <w:t>2</w:t>
            </w:r>
          </w:p>
        </w:tc>
        <w:tc>
          <w:tcPr>
            <w:tcW w:w="1340" w:type="dxa"/>
            <w:tcBorders>
              <w:top w:val="nil"/>
              <w:left w:val="nil"/>
              <w:bottom w:val="single" w:sz="8" w:space="0" w:color="auto"/>
              <w:right w:val="nil"/>
            </w:tcBorders>
            <w:shd w:val="clear" w:color="000000" w:fill="FFFFFF"/>
            <w:noWrap/>
            <w:vAlign w:val="center"/>
            <w:hideMark/>
          </w:tcPr>
          <w:p w14:paraId="760E26C9" w14:textId="63063E4A" w:rsidR="00C1693A" w:rsidRPr="00960D69" w:rsidRDefault="00AF2877">
            <w:pPr>
              <w:jc w:val="center"/>
              <w:rPr>
                <w:rFonts w:ascii="Calibri" w:eastAsia="Times New Roman" w:hAnsi="Calibri" w:cs="Calibri"/>
                <w:color w:val="000000"/>
                <w:sz w:val="22"/>
                <w:szCs w:val="22"/>
                <w:lang w:val="el-GR"/>
              </w:rPr>
            </w:pPr>
            <w:r w:rsidRPr="00960D69">
              <w:rPr>
                <w:rFonts w:ascii="Calibri" w:eastAsia="Times New Roman" w:hAnsi="Calibri" w:cs="Calibri"/>
                <w:color w:val="000000"/>
                <w:sz w:val="22"/>
                <w:szCs w:val="22"/>
                <w:lang w:val="el-GR"/>
              </w:rPr>
              <w:t>2,</w:t>
            </w:r>
            <w:r w:rsidR="00452430" w:rsidRPr="00960D69">
              <w:rPr>
                <w:rFonts w:ascii="Calibri" w:eastAsia="Times New Roman" w:hAnsi="Calibri" w:cs="Calibri"/>
                <w:color w:val="000000"/>
                <w:sz w:val="22"/>
                <w:szCs w:val="22"/>
                <w:lang w:val="el-GR"/>
              </w:rPr>
              <w:t>4</w:t>
            </w:r>
          </w:p>
        </w:tc>
        <w:tc>
          <w:tcPr>
            <w:tcW w:w="960" w:type="dxa"/>
            <w:tcBorders>
              <w:top w:val="nil"/>
              <w:left w:val="nil"/>
              <w:bottom w:val="single" w:sz="8" w:space="0" w:color="auto"/>
              <w:right w:val="nil"/>
            </w:tcBorders>
            <w:shd w:val="clear" w:color="000000" w:fill="FFFFFF"/>
            <w:noWrap/>
            <w:vAlign w:val="center"/>
            <w:hideMark/>
          </w:tcPr>
          <w:p w14:paraId="17F2D8C5" w14:textId="537887AF" w:rsidR="00C1693A" w:rsidRPr="00960D69" w:rsidRDefault="00C1693A">
            <w:pPr>
              <w:jc w:val="center"/>
              <w:rPr>
                <w:rFonts w:ascii="Calibri" w:eastAsia="Times New Roman" w:hAnsi="Calibri" w:cs="Calibri"/>
                <w:color w:val="000000"/>
                <w:sz w:val="22"/>
                <w:szCs w:val="22"/>
                <w:lang w:val="el-GR"/>
              </w:rPr>
            </w:pPr>
            <w:r w:rsidRPr="00960D69">
              <w:rPr>
                <w:rFonts w:ascii="Calibri" w:eastAsia="Times New Roman" w:hAnsi="Calibri" w:cs="Calibri"/>
                <w:color w:val="000000"/>
                <w:sz w:val="22"/>
                <w:szCs w:val="22"/>
                <w:lang w:val="el-GR"/>
              </w:rPr>
              <w:t>-</w:t>
            </w:r>
            <w:r w:rsidR="00C96675" w:rsidRPr="00960D69">
              <w:rPr>
                <w:rFonts w:ascii="Calibri" w:eastAsia="Times New Roman" w:hAnsi="Calibri" w:cs="Calibri"/>
                <w:color w:val="000000"/>
                <w:sz w:val="22"/>
                <w:szCs w:val="22"/>
                <w:lang w:val="el-GR"/>
              </w:rPr>
              <w:t>1</w:t>
            </w:r>
            <w:r w:rsidRPr="00960D69">
              <w:rPr>
                <w:rFonts w:ascii="Calibri" w:eastAsia="Times New Roman" w:hAnsi="Calibri" w:cs="Calibri"/>
                <w:color w:val="000000"/>
                <w:sz w:val="22"/>
                <w:szCs w:val="22"/>
                <w:lang w:val="el-GR"/>
              </w:rPr>
              <w:t>1%</w:t>
            </w:r>
          </w:p>
        </w:tc>
      </w:tr>
      <w:tr w:rsidR="00C1693A" w:rsidRPr="00960D69" w14:paraId="4BD98859" w14:textId="77777777">
        <w:trPr>
          <w:trHeight w:val="300"/>
        </w:trPr>
        <w:tc>
          <w:tcPr>
            <w:tcW w:w="3280" w:type="dxa"/>
            <w:tcBorders>
              <w:top w:val="nil"/>
              <w:left w:val="nil"/>
              <w:bottom w:val="single" w:sz="8" w:space="0" w:color="auto"/>
              <w:right w:val="nil"/>
            </w:tcBorders>
            <w:shd w:val="clear" w:color="000000" w:fill="FFFFFF"/>
            <w:noWrap/>
            <w:vAlign w:val="center"/>
            <w:hideMark/>
          </w:tcPr>
          <w:p w14:paraId="7E29B737" w14:textId="77777777" w:rsidR="00C1693A" w:rsidRPr="00960D69" w:rsidRDefault="00C1693A">
            <w:pPr>
              <w:rPr>
                <w:rFonts w:ascii="Calibri" w:eastAsia="Times New Roman" w:hAnsi="Calibri" w:cs="Calibri"/>
                <w:color w:val="000000"/>
                <w:sz w:val="22"/>
                <w:szCs w:val="22"/>
                <w:lang w:val="el-GR"/>
              </w:rPr>
            </w:pPr>
            <w:r w:rsidRPr="00960D69">
              <w:rPr>
                <w:rFonts w:ascii="Calibri" w:eastAsia="Times New Roman" w:hAnsi="Calibri" w:cs="Calibri"/>
                <w:color w:val="000000"/>
                <w:sz w:val="22"/>
                <w:szCs w:val="22"/>
                <w:lang w:val="el-GR"/>
              </w:rPr>
              <w:t>ΑΠΕ</w:t>
            </w:r>
          </w:p>
        </w:tc>
        <w:tc>
          <w:tcPr>
            <w:tcW w:w="1340" w:type="dxa"/>
            <w:tcBorders>
              <w:top w:val="nil"/>
              <w:left w:val="nil"/>
              <w:bottom w:val="single" w:sz="8" w:space="0" w:color="auto"/>
              <w:right w:val="nil"/>
            </w:tcBorders>
            <w:shd w:val="clear" w:color="000000" w:fill="DEEAF6"/>
            <w:noWrap/>
            <w:vAlign w:val="center"/>
            <w:hideMark/>
          </w:tcPr>
          <w:p w14:paraId="2166B224" w14:textId="3E18A59A" w:rsidR="00C1693A" w:rsidRPr="00960D69" w:rsidRDefault="00AF2877">
            <w:pPr>
              <w:jc w:val="center"/>
              <w:rPr>
                <w:rFonts w:ascii="Calibri" w:eastAsia="Times New Roman" w:hAnsi="Calibri" w:cs="Calibri"/>
                <w:color w:val="000000"/>
                <w:sz w:val="22"/>
                <w:szCs w:val="22"/>
                <w:lang w:val="el-GR"/>
              </w:rPr>
            </w:pPr>
            <w:r w:rsidRPr="00960D69">
              <w:rPr>
                <w:rFonts w:ascii="Calibri" w:eastAsia="Times New Roman" w:hAnsi="Calibri" w:cs="Calibri"/>
                <w:color w:val="000000"/>
                <w:sz w:val="22"/>
                <w:szCs w:val="22"/>
                <w:lang w:val="el-GR"/>
              </w:rPr>
              <w:t>0,3</w:t>
            </w:r>
          </w:p>
        </w:tc>
        <w:tc>
          <w:tcPr>
            <w:tcW w:w="1340" w:type="dxa"/>
            <w:tcBorders>
              <w:top w:val="nil"/>
              <w:left w:val="nil"/>
              <w:bottom w:val="single" w:sz="8" w:space="0" w:color="auto"/>
              <w:right w:val="nil"/>
            </w:tcBorders>
            <w:shd w:val="clear" w:color="000000" w:fill="FFFFFF"/>
            <w:noWrap/>
            <w:vAlign w:val="center"/>
            <w:hideMark/>
          </w:tcPr>
          <w:p w14:paraId="7BCCDDF9" w14:textId="1B2E6D90" w:rsidR="00C1693A" w:rsidRPr="00960D69" w:rsidRDefault="00C1693A">
            <w:pPr>
              <w:jc w:val="center"/>
              <w:rPr>
                <w:rFonts w:ascii="Calibri" w:eastAsia="Times New Roman" w:hAnsi="Calibri" w:cs="Calibri"/>
                <w:color w:val="000000"/>
                <w:sz w:val="22"/>
                <w:szCs w:val="22"/>
                <w:lang w:val="el-GR"/>
              </w:rPr>
            </w:pPr>
            <w:r w:rsidRPr="00960D69">
              <w:rPr>
                <w:rFonts w:ascii="Calibri" w:eastAsia="Times New Roman" w:hAnsi="Calibri" w:cs="Calibri"/>
                <w:color w:val="000000"/>
                <w:sz w:val="22"/>
                <w:szCs w:val="22"/>
                <w:lang w:val="el-GR"/>
              </w:rPr>
              <w:t>0</w:t>
            </w:r>
            <w:r w:rsidR="005B487B" w:rsidRPr="00960D69">
              <w:rPr>
                <w:rFonts w:ascii="Calibri" w:eastAsia="Times New Roman" w:hAnsi="Calibri" w:cs="Calibri"/>
                <w:color w:val="000000"/>
                <w:sz w:val="22"/>
                <w:szCs w:val="22"/>
              </w:rPr>
              <w:t>,</w:t>
            </w:r>
            <w:r w:rsidR="00AF2877" w:rsidRPr="00960D69">
              <w:rPr>
                <w:rFonts w:ascii="Calibri" w:eastAsia="Times New Roman" w:hAnsi="Calibri" w:cs="Calibri"/>
                <w:color w:val="000000"/>
                <w:sz w:val="22"/>
                <w:szCs w:val="22"/>
                <w:lang w:val="el-GR"/>
              </w:rPr>
              <w:t>3</w:t>
            </w:r>
          </w:p>
        </w:tc>
        <w:tc>
          <w:tcPr>
            <w:tcW w:w="960" w:type="dxa"/>
            <w:tcBorders>
              <w:top w:val="nil"/>
              <w:left w:val="nil"/>
              <w:bottom w:val="single" w:sz="8" w:space="0" w:color="auto"/>
              <w:right w:val="nil"/>
            </w:tcBorders>
            <w:shd w:val="clear" w:color="000000" w:fill="FFFFFF"/>
            <w:noWrap/>
            <w:vAlign w:val="center"/>
            <w:hideMark/>
          </w:tcPr>
          <w:p w14:paraId="7D6CA3EC" w14:textId="1BA5B17B" w:rsidR="00C1693A" w:rsidRPr="00960D69" w:rsidRDefault="00FF7495">
            <w:pPr>
              <w:jc w:val="center"/>
              <w:rPr>
                <w:rFonts w:ascii="Calibri" w:eastAsia="Times New Roman" w:hAnsi="Calibri" w:cs="Calibri"/>
                <w:color w:val="000000"/>
                <w:sz w:val="22"/>
                <w:szCs w:val="22"/>
                <w:lang w:val="el-GR"/>
              </w:rPr>
            </w:pPr>
            <w:r w:rsidRPr="00960D69">
              <w:rPr>
                <w:rFonts w:ascii="Calibri" w:eastAsia="Times New Roman" w:hAnsi="Calibri" w:cs="Calibri"/>
                <w:color w:val="000000"/>
                <w:sz w:val="22"/>
                <w:szCs w:val="22"/>
                <w:lang w:val="el-GR"/>
              </w:rPr>
              <w:t>9</w:t>
            </w:r>
            <w:r w:rsidR="00C1693A" w:rsidRPr="00960D69">
              <w:rPr>
                <w:rFonts w:ascii="Calibri" w:eastAsia="Times New Roman" w:hAnsi="Calibri" w:cs="Calibri"/>
                <w:color w:val="000000"/>
                <w:sz w:val="22"/>
                <w:szCs w:val="22"/>
                <w:lang w:val="el-GR"/>
              </w:rPr>
              <w:t>%</w:t>
            </w:r>
          </w:p>
        </w:tc>
      </w:tr>
      <w:tr w:rsidR="00C1693A" w:rsidRPr="00960D69" w14:paraId="6A5FB9EE" w14:textId="77777777">
        <w:trPr>
          <w:trHeight w:val="300"/>
        </w:trPr>
        <w:tc>
          <w:tcPr>
            <w:tcW w:w="3280" w:type="dxa"/>
            <w:tcBorders>
              <w:top w:val="nil"/>
              <w:left w:val="nil"/>
              <w:bottom w:val="single" w:sz="8" w:space="0" w:color="auto"/>
              <w:right w:val="nil"/>
            </w:tcBorders>
            <w:shd w:val="clear" w:color="000000" w:fill="FFFFFF"/>
            <w:noWrap/>
            <w:vAlign w:val="center"/>
            <w:hideMark/>
          </w:tcPr>
          <w:p w14:paraId="7350A2A9" w14:textId="77777777" w:rsidR="00C1693A" w:rsidRPr="00960D69" w:rsidRDefault="00C1693A">
            <w:pPr>
              <w:rPr>
                <w:rFonts w:ascii="Calibri" w:eastAsia="Times New Roman" w:hAnsi="Calibri" w:cs="Calibri"/>
                <w:b/>
                <w:bCs/>
                <w:color w:val="000000"/>
                <w:sz w:val="22"/>
                <w:szCs w:val="22"/>
                <w:lang w:val="el-GR"/>
              </w:rPr>
            </w:pPr>
            <w:r w:rsidRPr="00960D69">
              <w:rPr>
                <w:rFonts w:ascii="Calibri" w:eastAsia="Times New Roman" w:hAnsi="Calibri" w:cs="Calibri"/>
                <w:b/>
                <w:bCs/>
                <w:color w:val="000000"/>
                <w:sz w:val="22"/>
                <w:szCs w:val="22"/>
                <w:lang w:val="el-GR"/>
              </w:rPr>
              <w:t>Σύνολο</w:t>
            </w:r>
          </w:p>
        </w:tc>
        <w:tc>
          <w:tcPr>
            <w:tcW w:w="1340" w:type="dxa"/>
            <w:tcBorders>
              <w:top w:val="nil"/>
              <w:left w:val="nil"/>
              <w:bottom w:val="single" w:sz="8" w:space="0" w:color="auto"/>
              <w:right w:val="nil"/>
            </w:tcBorders>
            <w:shd w:val="clear" w:color="000000" w:fill="DEEAF6"/>
            <w:noWrap/>
            <w:vAlign w:val="center"/>
            <w:hideMark/>
          </w:tcPr>
          <w:p w14:paraId="777D0F8C" w14:textId="3128B28D" w:rsidR="00C1693A" w:rsidRPr="00AE6A19" w:rsidRDefault="00AF2877">
            <w:pPr>
              <w:jc w:val="center"/>
              <w:rPr>
                <w:rFonts w:ascii="Calibri" w:eastAsia="Times New Roman" w:hAnsi="Calibri" w:cs="Calibri"/>
                <w:b/>
                <w:bCs/>
                <w:color w:val="000000"/>
                <w:sz w:val="22"/>
                <w:szCs w:val="22"/>
              </w:rPr>
            </w:pPr>
            <w:r w:rsidRPr="00960D69">
              <w:rPr>
                <w:rFonts w:ascii="Calibri" w:eastAsia="Times New Roman" w:hAnsi="Calibri" w:cs="Calibri"/>
                <w:b/>
                <w:bCs/>
                <w:color w:val="000000"/>
                <w:sz w:val="22"/>
                <w:szCs w:val="22"/>
                <w:lang w:val="el-GR"/>
              </w:rPr>
              <w:t>2,</w:t>
            </w:r>
            <w:r w:rsidR="00AE6A19">
              <w:rPr>
                <w:rFonts w:ascii="Calibri" w:eastAsia="Times New Roman" w:hAnsi="Calibri" w:cs="Calibri"/>
                <w:b/>
                <w:bCs/>
                <w:color w:val="000000"/>
                <w:sz w:val="22"/>
                <w:szCs w:val="22"/>
              </w:rPr>
              <w:t>4</w:t>
            </w:r>
          </w:p>
        </w:tc>
        <w:tc>
          <w:tcPr>
            <w:tcW w:w="1340" w:type="dxa"/>
            <w:tcBorders>
              <w:top w:val="nil"/>
              <w:left w:val="nil"/>
              <w:bottom w:val="single" w:sz="8" w:space="0" w:color="auto"/>
              <w:right w:val="nil"/>
            </w:tcBorders>
            <w:shd w:val="clear" w:color="000000" w:fill="FFFFFF"/>
            <w:noWrap/>
            <w:vAlign w:val="center"/>
            <w:hideMark/>
          </w:tcPr>
          <w:p w14:paraId="13CA6C44" w14:textId="439EFD2F" w:rsidR="00C1693A" w:rsidRPr="00960D69" w:rsidRDefault="00AF2877">
            <w:pPr>
              <w:jc w:val="center"/>
              <w:rPr>
                <w:rFonts w:ascii="Calibri" w:eastAsia="Times New Roman" w:hAnsi="Calibri" w:cs="Calibri"/>
                <w:b/>
                <w:bCs/>
                <w:color w:val="000000"/>
                <w:sz w:val="22"/>
                <w:szCs w:val="22"/>
                <w:lang w:val="el-GR"/>
              </w:rPr>
            </w:pPr>
            <w:r w:rsidRPr="00960D69">
              <w:rPr>
                <w:rFonts w:ascii="Calibri" w:eastAsia="Times New Roman" w:hAnsi="Calibri" w:cs="Calibri"/>
                <w:b/>
                <w:bCs/>
                <w:color w:val="000000"/>
                <w:sz w:val="22"/>
                <w:szCs w:val="22"/>
                <w:lang w:val="el-GR"/>
              </w:rPr>
              <w:t>2,7</w:t>
            </w:r>
          </w:p>
        </w:tc>
        <w:tc>
          <w:tcPr>
            <w:tcW w:w="960" w:type="dxa"/>
            <w:tcBorders>
              <w:top w:val="nil"/>
              <w:left w:val="nil"/>
              <w:bottom w:val="single" w:sz="8" w:space="0" w:color="auto"/>
              <w:right w:val="nil"/>
            </w:tcBorders>
            <w:shd w:val="clear" w:color="000000" w:fill="FFFFFF"/>
            <w:noWrap/>
            <w:vAlign w:val="center"/>
            <w:hideMark/>
          </w:tcPr>
          <w:p w14:paraId="57A830A9" w14:textId="711060EB" w:rsidR="00C1693A" w:rsidRPr="00960D69" w:rsidRDefault="00C1693A">
            <w:pPr>
              <w:jc w:val="center"/>
              <w:rPr>
                <w:rFonts w:ascii="Calibri" w:eastAsia="Times New Roman" w:hAnsi="Calibri" w:cs="Calibri"/>
                <w:b/>
                <w:bCs/>
                <w:color w:val="000000"/>
                <w:sz w:val="22"/>
                <w:szCs w:val="22"/>
                <w:lang w:val="el-GR"/>
              </w:rPr>
            </w:pPr>
            <w:r w:rsidRPr="00960D69">
              <w:rPr>
                <w:rFonts w:ascii="Calibri" w:eastAsia="Times New Roman" w:hAnsi="Calibri" w:cs="Calibri"/>
                <w:b/>
                <w:bCs/>
                <w:color w:val="000000"/>
                <w:sz w:val="22"/>
                <w:szCs w:val="22"/>
                <w:lang w:val="el-GR"/>
              </w:rPr>
              <w:t>-</w:t>
            </w:r>
            <w:r w:rsidR="00C96675" w:rsidRPr="00960D69">
              <w:rPr>
                <w:rFonts w:ascii="Calibri" w:eastAsia="Times New Roman" w:hAnsi="Calibri" w:cs="Calibri"/>
                <w:b/>
                <w:bCs/>
                <w:color w:val="000000"/>
                <w:sz w:val="22"/>
                <w:szCs w:val="22"/>
                <w:lang w:val="el-GR"/>
              </w:rPr>
              <w:t>9</w:t>
            </w:r>
            <w:r w:rsidRPr="00960D69">
              <w:rPr>
                <w:rFonts w:ascii="Calibri" w:eastAsia="Times New Roman" w:hAnsi="Calibri" w:cs="Calibri"/>
                <w:b/>
                <w:bCs/>
                <w:color w:val="000000"/>
                <w:sz w:val="22"/>
                <w:szCs w:val="22"/>
                <w:lang w:val="el-GR"/>
              </w:rPr>
              <w:t>%</w:t>
            </w:r>
          </w:p>
        </w:tc>
      </w:tr>
    </w:tbl>
    <w:p w14:paraId="756CC6EF" w14:textId="77777777" w:rsidR="00C1693A" w:rsidRPr="00960D69" w:rsidRDefault="00C1693A" w:rsidP="00C1693A">
      <w:pPr>
        <w:pStyle w:val="BodyA"/>
        <w:jc w:val="both"/>
        <w:rPr>
          <w:rFonts w:ascii="Calibri" w:eastAsia="Calibri" w:hAnsi="Calibri" w:cs="Calibri"/>
          <w:color w:val="595959"/>
          <w:sz w:val="22"/>
          <w:szCs w:val="22"/>
          <w:u w:color="595959"/>
          <w:lang w:val="el-GR"/>
        </w:rPr>
      </w:pPr>
    </w:p>
    <w:p w14:paraId="76199753" w14:textId="694B35A0" w:rsidR="00C1693A" w:rsidRPr="00960D69" w:rsidRDefault="00844207" w:rsidP="00C1693A">
      <w:pPr>
        <w:pStyle w:val="BodyA"/>
        <w:ind w:left="425"/>
        <w:jc w:val="both"/>
        <w:rPr>
          <w:rFonts w:ascii="Calibri" w:hAnsi="Calibri"/>
          <w:color w:val="595959"/>
          <w:sz w:val="22"/>
          <w:szCs w:val="22"/>
          <w:u w:color="595959"/>
          <w:lang w:val="el-GR"/>
        </w:rPr>
      </w:pPr>
      <w:r w:rsidRPr="00960D69">
        <w:rPr>
          <w:rFonts w:ascii="Calibri" w:hAnsi="Calibri"/>
          <w:color w:val="595959"/>
          <w:sz w:val="22"/>
          <w:szCs w:val="22"/>
          <w:u w:color="595959"/>
          <w:lang w:val="el-GR"/>
        </w:rPr>
        <w:t>Στ</w:t>
      </w:r>
      <w:r w:rsidR="00C1693A" w:rsidRPr="00960D69">
        <w:rPr>
          <w:rFonts w:ascii="Calibri" w:hAnsi="Calibri"/>
          <w:color w:val="595959"/>
          <w:sz w:val="22"/>
          <w:szCs w:val="22"/>
          <w:u w:color="595959"/>
          <w:lang w:val="el-GR"/>
        </w:rPr>
        <w:t xml:space="preserve">ο Α’ </w:t>
      </w:r>
      <w:r w:rsidR="00FC5918" w:rsidRPr="00960D69">
        <w:rPr>
          <w:rFonts w:ascii="Calibri" w:hAnsi="Calibri"/>
          <w:color w:val="595959"/>
          <w:sz w:val="22"/>
          <w:szCs w:val="22"/>
          <w:u w:color="595959"/>
          <w:lang w:val="el-GR"/>
        </w:rPr>
        <w:t>Ε</w:t>
      </w:r>
      <w:r w:rsidRPr="00960D69">
        <w:rPr>
          <w:rFonts w:ascii="Calibri" w:hAnsi="Calibri"/>
          <w:color w:val="595959"/>
          <w:sz w:val="22"/>
          <w:szCs w:val="22"/>
          <w:u w:color="595959"/>
          <w:lang w:val="el-GR"/>
        </w:rPr>
        <w:t>ξάμηνο</w:t>
      </w:r>
      <w:r w:rsidR="00C1693A" w:rsidRPr="00960D69">
        <w:rPr>
          <w:rFonts w:ascii="Calibri" w:hAnsi="Calibri"/>
          <w:color w:val="595959"/>
          <w:sz w:val="22"/>
          <w:szCs w:val="22"/>
          <w:u w:color="595959"/>
          <w:lang w:val="el-GR"/>
        </w:rPr>
        <w:t xml:space="preserve"> του 2023 </w:t>
      </w:r>
      <w:r w:rsidRPr="00960D69">
        <w:rPr>
          <w:rFonts w:ascii="Calibri" w:hAnsi="Calibri"/>
          <w:color w:val="595959"/>
          <w:sz w:val="22"/>
          <w:szCs w:val="22"/>
          <w:u w:color="595959"/>
          <w:lang w:val="el-GR"/>
        </w:rPr>
        <w:t>σ</w:t>
      </w:r>
      <w:r w:rsidR="009E6692" w:rsidRPr="00960D69">
        <w:rPr>
          <w:rFonts w:ascii="Calibri" w:hAnsi="Calibri"/>
          <w:color w:val="595959"/>
          <w:sz w:val="22"/>
          <w:szCs w:val="22"/>
          <w:u w:color="595959"/>
          <w:lang w:val="el-GR"/>
        </w:rPr>
        <w:t xml:space="preserve">ημειώθηκε </w:t>
      </w:r>
      <w:r w:rsidR="00C1693A" w:rsidRPr="00960D69">
        <w:rPr>
          <w:rFonts w:ascii="Calibri" w:hAnsi="Calibri"/>
          <w:color w:val="595959"/>
          <w:sz w:val="22"/>
          <w:szCs w:val="22"/>
          <w:u w:color="595959"/>
          <w:lang w:val="el-GR"/>
        </w:rPr>
        <w:t xml:space="preserve">μείωση των τιμών </w:t>
      </w:r>
      <w:r w:rsidR="00A71250">
        <w:rPr>
          <w:rFonts w:ascii="Calibri" w:hAnsi="Calibri"/>
          <w:color w:val="595959"/>
          <w:sz w:val="22"/>
          <w:szCs w:val="22"/>
          <w:u w:color="595959"/>
          <w:lang w:val="el-GR"/>
        </w:rPr>
        <w:t xml:space="preserve">φυσικού αερίου </w:t>
      </w:r>
      <w:r w:rsidR="00E321A5">
        <w:rPr>
          <w:rFonts w:ascii="Calibri" w:hAnsi="Calibri"/>
          <w:color w:val="595959"/>
          <w:sz w:val="22"/>
          <w:szCs w:val="22"/>
          <w:u w:color="595959"/>
          <w:lang w:val="el-GR"/>
        </w:rPr>
        <w:t>(</w:t>
      </w:r>
      <w:r w:rsidR="00C1693A" w:rsidRPr="00960D69">
        <w:rPr>
          <w:rFonts w:ascii="Calibri" w:hAnsi="Calibri"/>
          <w:color w:val="595959"/>
          <w:sz w:val="22"/>
          <w:szCs w:val="22"/>
          <w:u w:color="595959"/>
          <w:lang w:val="el-GR"/>
        </w:rPr>
        <w:t>ΦΑ</w:t>
      </w:r>
      <w:r w:rsidR="00E321A5">
        <w:rPr>
          <w:rFonts w:ascii="Calibri" w:hAnsi="Calibri"/>
          <w:color w:val="595959"/>
          <w:sz w:val="22"/>
          <w:szCs w:val="22"/>
          <w:u w:color="595959"/>
          <w:lang w:val="el-GR"/>
        </w:rPr>
        <w:t>)</w:t>
      </w:r>
      <w:r w:rsidR="00C1693A" w:rsidRPr="00960D69">
        <w:rPr>
          <w:rFonts w:ascii="Calibri" w:hAnsi="Calibri"/>
          <w:color w:val="595959"/>
          <w:sz w:val="22"/>
          <w:szCs w:val="22"/>
          <w:u w:color="595959"/>
          <w:lang w:val="el-GR"/>
        </w:rPr>
        <w:t xml:space="preserve"> στην Ευρώπη, συν</w:t>
      </w:r>
      <w:r w:rsidR="00FC5918" w:rsidRPr="00960D69">
        <w:rPr>
          <w:rFonts w:ascii="Calibri" w:hAnsi="Calibri"/>
          <w:color w:val="595959"/>
          <w:sz w:val="22"/>
          <w:szCs w:val="22"/>
          <w:u w:color="595959"/>
          <w:lang w:val="el-GR"/>
        </w:rPr>
        <w:t>ε</w:t>
      </w:r>
      <w:r w:rsidR="00C1693A" w:rsidRPr="00960D69">
        <w:rPr>
          <w:rFonts w:ascii="Calibri" w:hAnsi="Calibri"/>
          <w:color w:val="595959"/>
          <w:sz w:val="22"/>
          <w:szCs w:val="22"/>
          <w:u w:color="595959"/>
          <w:lang w:val="el-GR"/>
        </w:rPr>
        <w:t>πε</w:t>
      </w:r>
      <w:r w:rsidR="00FC5918" w:rsidRPr="00960D69">
        <w:rPr>
          <w:rFonts w:ascii="Calibri" w:hAnsi="Calibri"/>
          <w:color w:val="595959"/>
          <w:sz w:val="22"/>
          <w:szCs w:val="22"/>
          <w:u w:color="595959"/>
          <w:lang w:val="el-GR"/>
        </w:rPr>
        <w:t>ί</w:t>
      </w:r>
      <w:r w:rsidR="00C1693A" w:rsidRPr="00960D69">
        <w:rPr>
          <w:rFonts w:ascii="Calibri" w:hAnsi="Calibri"/>
          <w:color w:val="595959"/>
          <w:sz w:val="22"/>
          <w:szCs w:val="22"/>
          <w:u w:color="595959"/>
          <w:lang w:val="el-GR"/>
        </w:rPr>
        <w:t xml:space="preserve">α των ήπιων καιρικών συνθηκών, που σε συνδυασμό με </w:t>
      </w:r>
      <w:bookmarkStart w:id="6" w:name="_Hlk93591959"/>
      <w:r w:rsidR="00C1693A" w:rsidRPr="00960D69">
        <w:rPr>
          <w:rFonts w:ascii="Calibri" w:hAnsi="Calibri"/>
          <w:color w:val="595959"/>
          <w:sz w:val="22"/>
          <w:szCs w:val="22"/>
          <w:u w:color="595959"/>
          <w:lang w:val="el-GR"/>
        </w:rPr>
        <w:t xml:space="preserve">την επάρκεια των αποθεμάτων ΦΑ οδήγησαν </w:t>
      </w:r>
      <w:r w:rsidRPr="00960D69">
        <w:rPr>
          <w:rFonts w:ascii="Calibri" w:hAnsi="Calibri"/>
          <w:color w:val="595959"/>
          <w:sz w:val="22"/>
          <w:szCs w:val="22"/>
          <w:u w:color="595959"/>
          <w:lang w:val="el-GR"/>
        </w:rPr>
        <w:t>με τη σειρά τους σε</w:t>
      </w:r>
      <w:r w:rsidR="00C1693A" w:rsidRPr="00960D69">
        <w:rPr>
          <w:rFonts w:ascii="Calibri" w:hAnsi="Calibri"/>
          <w:color w:val="595959"/>
          <w:sz w:val="22"/>
          <w:szCs w:val="22"/>
          <w:u w:color="595959"/>
          <w:lang w:val="el-GR"/>
        </w:rPr>
        <w:t xml:space="preserve"> μείωση της χονδρεμπορικής τιμής (DAM). Η ζήτηση ηλεκτρικής ενέργειας κυμάνθηκε σε χαμηλότερα επίπεδα  </w:t>
      </w:r>
      <w:r w:rsidR="002C1A67" w:rsidRPr="00960D69">
        <w:rPr>
          <w:rFonts w:ascii="Calibri" w:hAnsi="Calibri"/>
          <w:color w:val="595959"/>
          <w:sz w:val="22"/>
          <w:szCs w:val="22"/>
          <w:u w:color="595959"/>
          <w:lang w:val="el-GR"/>
        </w:rPr>
        <w:t>σ</w:t>
      </w:r>
      <w:r w:rsidR="00C1693A" w:rsidRPr="00960D69">
        <w:rPr>
          <w:rFonts w:ascii="Calibri" w:hAnsi="Calibri"/>
          <w:color w:val="595959"/>
          <w:sz w:val="22"/>
          <w:szCs w:val="22"/>
          <w:u w:color="595959"/>
          <w:lang w:val="el-GR"/>
        </w:rPr>
        <w:t xml:space="preserve">το </w:t>
      </w:r>
      <w:r w:rsidR="002C1A67" w:rsidRPr="00960D69">
        <w:rPr>
          <w:rFonts w:ascii="Calibri" w:hAnsi="Calibri"/>
          <w:color w:val="595959"/>
          <w:sz w:val="22"/>
          <w:szCs w:val="22"/>
          <w:u w:color="595959"/>
          <w:lang w:val="el-GR"/>
        </w:rPr>
        <w:t>πρώτο</w:t>
      </w:r>
      <w:r w:rsidR="00C1693A" w:rsidRPr="00960D69">
        <w:rPr>
          <w:rFonts w:ascii="Calibri" w:hAnsi="Calibri"/>
          <w:color w:val="595959"/>
          <w:sz w:val="22"/>
          <w:szCs w:val="22"/>
          <w:u w:color="595959"/>
          <w:lang w:val="el-GR"/>
        </w:rPr>
        <w:t xml:space="preserve"> </w:t>
      </w:r>
      <w:r w:rsidR="00FC5918" w:rsidRPr="00960D69">
        <w:rPr>
          <w:rFonts w:ascii="Calibri" w:hAnsi="Calibri"/>
          <w:color w:val="595959"/>
          <w:sz w:val="22"/>
          <w:szCs w:val="22"/>
          <w:u w:color="595959"/>
          <w:lang w:val="el-GR"/>
        </w:rPr>
        <w:t>εξάμηνο</w:t>
      </w:r>
      <w:r w:rsidR="00C1693A" w:rsidRPr="00960D69">
        <w:rPr>
          <w:rFonts w:ascii="Calibri" w:hAnsi="Calibri"/>
          <w:color w:val="595959"/>
          <w:sz w:val="22"/>
          <w:szCs w:val="22"/>
          <w:u w:color="595959"/>
          <w:lang w:val="el-GR"/>
        </w:rPr>
        <w:t xml:space="preserve"> του 202</w:t>
      </w:r>
      <w:r w:rsidR="002C1A67" w:rsidRPr="00960D69">
        <w:rPr>
          <w:rFonts w:ascii="Calibri" w:hAnsi="Calibri"/>
          <w:color w:val="595959"/>
          <w:sz w:val="22"/>
          <w:szCs w:val="22"/>
          <w:u w:color="595959"/>
          <w:lang w:val="el-GR"/>
        </w:rPr>
        <w:t>3</w:t>
      </w:r>
      <w:r w:rsidR="00C1693A" w:rsidRPr="00960D69">
        <w:rPr>
          <w:rFonts w:ascii="Calibri" w:hAnsi="Calibri"/>
          <w:color w:val="595959"/>
          <w:sz w:val="22"/>
          <w:szCs w:val="22"/>
          <w:u w:color="595959"/>
          <w:lang w:val="el-GR"/>
        </w:rPr>
        <w:t xml:space="preserve">, με τη μείωση να είναι της τάξης του </w:t>
      </w:r>
      <w:r w:rsidR="002C1A67" w:rsidRPr="00960D69">
        <w:rPr>
          <w:rFonts w:ascii="Calibri" w:hAnsi="Calibri"/>
          <w:color w:val="595959"/>
          <w:sz w:val="22"/>
          <w:szCs w:val="22"/>
          <w:u w:color="595959"/>
          <w:lang w:val="el-GR"/>
        </w:rPr>
        <w:t>8</w:t>
      </w:r>
      <w:r w:rsidR="00C1693A" w:rsidRPr="00960D69">
        <w:rPr>
          <w:rFonts w:ascii="Calibri" w:hAnsi="Calibri"/>
          <w:color w:val="595959"/>
          <w:sz w:val="22"/>
          <w:szCs w:val="22"/>
          <w:u w:color="595959"/>
          <w:lang w:val="el-GR"/>
        </w:rPr>
        <w:t>%</w:t>
      </w:r>
      <w:bookmarkEnd w:id="6"/>
      <w:r w:rsidR="007B66CF" w:rsidRPr="00960D69">
        <w:rPr>
          <w:rFonts w:ascii="Calibri" w:hAnsi="Calibri"/>
          <w:color w:val="595959"/>
          <w:sz w:val="22"/>
          <w:szCs w:val="22"/>
          <w:u w:color="595959"/>
          <w:lang w:val="el-GR"/>
        </w:rPr>
        <w:t xml:space="preserve"> σε σχέση με το πρώτο </w:t>
      </w:r>
      <w:r w:rsidR="00FC5918" w:rsidRPr="00960D69">
        <w:rPr>
          <w:rFonts w:ascii="Calibri" w:hAnsi="Calibri"/>
          <w:color w:val="595959"/>
          <w:sz w:val="22"/>
          <w:szCs w:val="22"/>
          <w:u w:color="595959"/>
          <w:lang w:val="el-GR"/>
        </w:rPr>
        <w:t>εξάμηνο</w:t>
      </w:r>
      <w:r w:rsidR="007B66CF" w:rsidRPr="00960D69">
        <w:rPr>
          <w:rFonts w:ascii="Calibri" w:hAnsi="Calibri"/>
          <w:color w:val="595959"/>
          <w:sz w:val="22"/>
          <w:szCs w:val="22"/>
          <w:u w:color="595959"/>
          <w:lang w:val="el-GR"/>
        </w:rPr>
        <w:t xml:space="preserve"> του 2022</w:t>
      </w:r>
      <w:r w:rsidR="00374A65" w:rsidRPr="00374A65">
        <w:rPr>
          <w:rFonts w:ascii="Calibri" w:hAnsi="Calibri"/>
          <w:color w:val="595959"/>
          <w:sz w:val="22"/>
          <w:szCs w:val="22"/>
          <w:u w:color="595959"/>
          <w:lang w:val="el-GR"/>
        </w:rPr>
        <w:t>.</w:t>
      </w:r>
      <w:r w:rsidR="007B66CF" w:rsidRPr="00960D69">
        <w:rPr>
          <w:rFonts w:ascii="Calibri" w:hAnsi="Calibri"/>
          <w:color w:val="595959"/>
          <w:sz w:val="22"/>
          <w:szCs w:val="22"/>
          <w:u w:color="595959"/>
          <w:lang w:val="el-GR"/>
        </w:rPr>
        <w:t xml:space="preserve"> </w:t>
      </w:r>
    </w:p>
    <w:p w14:paraId="794AD8EE" w14:textId="77777777" w:rsidR="008B618D" w:rsidRPr="00960D69" w:rsidRDefault="008B618D" w:rsidP="00C1693A">
      <w:pPr>
        <w:pStyle w:val="BodyA"/>
        <w:ind w:left="425"/>
        <w:jc w:val="both"/>
        <w:rPr>
          <w:rFonts w:ascii="Calibri" w:hAnsi="Calibri"/>
          <w:color w:val="595959"/>
          <w:sz w:val="22"/>
          <w:szCs w:val="22"/>
          <w:u w:color="595959"/>
          <w:lang w:val="el-GR"/>
        </w:rPr>
      </w:pPr>
    </w:p>
    <w:p w14:paraId="534E9E8D" w14:textId="7DCA2BFC" w:rsidR="00F330D1" w:rsidRPr="00960D69" w:rsidRDefault="006A27B2" w:rsidP="00F330D1">
      <w:pPr>
        <w:pStyle w:val="BodyA"/>
        <w:ind w:left="425"/>
        <w:jc w:val="both"/>
        <w:rPr>
          <w:rFonts w:ascii="Calibri" w:hAnsi="Calibri"/>
          <w:color w:val="595959"/>
          <w:sz w:val="22"/>
          <w:szCs w:val="22"/>
          <w:u w:color="595959"/>
          <w:lang w:val="el-GR"/>
        </w:rPr>
      </w:pPr>
      <w:r w:rsidRPr="00960D69">
        <w:rPr>
          <w:rFonts w:ascii="Calibri" w:hAnsi="Calibri"/>
          <w:color w:val="595959"/>
          <w:sz w:val="22"/>
          <w:szCs w:val="22"/>
          <w:u w:color="595959"/>
          <w:lang w:val="el-GR"/>
        </w:rPr>
        <w:t>Πιο αναλυτικά οι τρείς σταθμοί συνδυασμένου κύκλου (</w:t>
      </w:r>
      <w:r w:rsidRPr="00960D69">
        <w:rPr>
          <w:rFonts w:ascii="Calibri" w:hAnsi="Calibri"/>
          <w:color w:val="595959"/>
          <w:sz w:val="22"/>
          <w:szCs w:val="22"/>
          <w:u w:color="595959"/>
        </w:rPr>
        <w:t>CCGTs</w:t>
      </w:r>
      <w:r w:rsidRPr="00960D69">
        <w:rPr>
          <w:rFonts w:ascii="Calibri" w:hAnsi="Calibri"/>
          <w:color w:val="595959"/>
          <w:sz w:val="22"/>
          <w:szCs w:val="22"/>
          <w:u w:color="595959"/>
          <w:lang w:val="el-GR"/>
        </w:rPr>
        <w:t xml:space="preserve">) και </w:t>
      </w:r>
      <w:r w:rsidR="00BE74E3">
        <w:rPr>
          <w:rFonts w:ascii="Calibri" w:hAnsi="Calibri"/>
          <w:color w:val="595959"/>
          <w:sz w:val="22"/>
          <w:szCs w:val="22"/>
          <w:u w:color="595959"/>
          <w:lang w:val="el-GR"/>
        </w:rPr>
        <w:t xml:space="preserve">ο </w:t>
      </w:r>
      <w:r w:rsidRPr="00960D69">
        <w:rPr>
          <w:rFonts w:ascii="Calibri" w:hAnsi="Calibri"/>
          <w:color w:val="595959"/>
          <w:sz w:val="22"/>
          <w:szCs w:val="22"/>
          <w:u w:color="595959"/>
          <w:lang w:val="el-GR"/>
        </w:rPr>
        <w:t>ένας σταθμός συμπαραγωγής ηλεκτρισμού-θερμότητας υψηλής αποδοτικότητας (</w:t>
      </w:r>
      <w:r w:rsidRPr="00960D69">
        <w:rPr>
          <w:rFonts w:ascii="Calibri" w:hAnsi="Calibri"/>
          <w:color w:val="595959"/>
          <w:sz w:val="22"/>
          <w:szCs w:val="22"/>
          <w:u w:color="595959"/>
        </w:rPr>
        <w:t>CHP</w:t>
      </w:r>
      <w:r w:rsidRPr="00960D69">
        <w:rPr>
          <w:rFonts w:ascii="Calibri" w:hAnsi="Calibri"/>
          <w:color w:val="595959"/>
          <w:sz w:val="22"/>
          <w:szCs w:val="22"/>
          <w:u w:color="595959"/>
          <w:lang w:val="el-GR"/>
        </w:rPr>
        <w:t xml:space="preserve">), παρήγαγαν στο Α’ </w:t>
      </w:r>
      <w:r w:rsidR="00EA18F5" w:rsidRPr="00960D69">
        <w:rPr>
          <w:rFonts w:ascii="Calibri" w:hAnsi="Calibri"/>
          <w:color w:val="595959"/>
          <w:sz w:val="22"/>
          <w:szCs w:val="22"/>
          <w:u w:color="595959"/>
          <w:lang w:val="el-GR"/>
        </w:rPr>
        <w:t>Ε</w:t>
      </w:r>
      <w:r w:rsidRPr="00960D69">
        <w:rPr>
          <w:rFonts w:ascii="Calibri" w:hAnsi="Calibri"/>
          <w:color w:val="595959"/>
          <w:sz w:val="22"/>
          <w:szCs w:val="22"/>
          <w:u w:color="595959"/>
          <w:lang w:val="el-GR"/>
        </w:rPr>
        <w:t xml:space="preserve">ξάμηνο του έτους, αθροιστικά </w:t>
      </w:r>
      <w:r w:rsidR="008B618D" w:rsidRPr="00960D69">
        <w:rPr>
          <w:rFonts w:ascii="Calibri" w:hAnsi="Calibri"/>
          <w:color w:val="595959"/>
          <w:sz w:val="22"/>
          <w:szCs w:val="22"/>
          <w:u w:color="595959"/>
          <w:lang w:val="el-GR"/>
        </w:rPr>
        <w:t xml:space="preserve">2,16 </w:t>
      </w:r>
      <w:proofErr w:type="spellStart"/>
      <w:r w:rsidR="008B618D" w:rsidRPr="00960D69">
        <w:rPr>
          <w:rFonts w:ascii="Calibri" w:hAnsi="Calibri"/>
          <w:color w:val="595959"/>
          <w:sz w:val="22"/>
          <w:szCs w:val="22"/>
          <w:u w:color="595959"/>
          <w:lang w:val="el-GR"/>
        </w:rPr>
        <w:t>TWh</w:t>
      </w:r>
      <w:proofErr w:type="spellEnd"/>
      <w:r w:rsidR="008B618D" w:rsidRPr="00960D69">
        <w:rPr>
          <w:rFonts w:ascii="Calibri" w:hAnsi="Calibri"/>
          <w:color w:val="595959"/>
          <w:sz w:val="22"/>
          <w:szCs w:val="22"/>
          <w:u w:color="595959"/>
          <w:lang w:val="el-GR"/>
        </w:rPr>
        <w:t xml:space="preserve">. Η ποσότητα αυτή αντιπροσωπεύει το 9,2% της συνολικής ζήτησης στο διασυνδεδεμένο σύστημα και το 33,1% της παραγωγής από μονάδες </w:t>
      </w:r>
      <w:r w:rsidR="008B618D" w:rsidRPr="00960D69">
        <w:rPr>
          <w:rFonts w:ascii="Calibri" w:hAnsi="Calibri"/>
          <w:color w:val="595959"/>
          <w:sz w:val="22"/>
          <w:szCs w:val="22"/>
          <w:u w:color="595959"/>
          <w:lang w:val="el-GR"/>
        </w:rPr>
        <w:lastRenderedPageBreak/>
        <w:t>φυσικού αερίου, από ~2</w:t>
      </w:r>
      <w:r w:rsidR="00374A65" w:rsidRPr="00374A65">
        <w:rPr>
          <w:rFonts w:ascii="Calibri" w:hAnsi="Calibri"/>
          <w:color w:val="595959"/>
          <w:sz w:val="22"/>
          <w:szCs w:val="22"/>
          <w:u w:color="595959"/>
          <w:lang w:val="el-GR"/>
        </w:rPr>
        <w:t>5</w:t>
      </w:r>
      <w:r w:rsidR="008B618D" w:rsidRPr="00960D69">
        <w:rPr>
          <w:rFonts w:ascii="Calibri" w:hAnsi="Calibri"/>
          <w:color w:val="595959"/>
          <w:sz w:val="22"/>
          <w:szCs w:val="22"/>
          <w:u w:color="595959"/>
          <w:lang w:val="el-GR"/>
        </w:rPr>
        <w:t xml:space="preserve">% που ήταν το 2022. </w:t>
      </w:r>
      <w:r w:rsidR="00F330D1" w:rsidRPr="00960D69">
        <w:rPr>
          <w:rFonts w:ascii="Calibri" w:hAnsi="Calibri"/>
          <w:color w:val="595959"/>
          <w:sz w:val="22"/>
          <w:szCs w:val="22"/>
          <w:u w:color="595959"/>
          <w:lang w:val="el-GR"/>
        </w:rPr>
        <w:t xml:space="preserve">Η συνολική παραγωγή </w:t>
      </w:r>
      <w:r w:rsidR="00B557FD" w:rsidRPr="00960D69">
        <w:rPr>
          <w:rFonts w:ascii="Calibri" w:hAnsi="Calibri"/>
          <w:color w:val="595959"/>
          <w:sz w:val="22"/>
          <w:szCs w:val="22"/>
          <w:u w:color="595959"/>
          <w:lang w:val="el-GR"/>
        </w:rPr>
        <w:t xml:space="preserve">εντός Ελλάδος, </w:t>
      </w:r>
      <w:r w:rsidR="00F330D1" w:rsidRPr="00960D69">
        <w:rPr>
          <w:rFonts w:ascii="Calibri" w:hAnsi="Calibri"/>
          <w:color w:val="595959"/>
          <w:sz w:val="22"/>
          <w:szCs w:val="22"/>
          <w:u w:color="595959"/>
          <w:lang w:val="el-GR"/>
        </w:rPr>
        <w:t xml:space="preserve">τόσο από τις θερμικές όσο και από τις ανανεώσιμες μονάδες της Εταιρείας ανήλθε σε 2,45 </w:t>
      </w:r>
      <w:proofErr w:type="spellStart"/>
      <w:r w:rsidR="00F330D1" w:rsidRPr="00960D69">
        <w:rPr>
          <w:rFonts w:ascii="Calibri" w:hAnsi="Calibri"/>
          <w:color w:val="595959"/>
          <w:sz w:val="22"/>
          <w:szCs w:val="22"/>
          <w:u w:color="595959"/>
          <w:lang w:val="el-GR"/>
        </w:rPr>
        <w:t>TWh</w:t>
      </w:r>
      <w:proofErr w:type="spellEnd"/>
      <w:r w:rsidR="00F330D1" w:rsidRPr="00960D69">
        <w:rPr>
          <w:rFonts w:ascii="Calibri" w:hAnsi="Calibri"/>
          <w:color w:val="595959"/>
          <w:sz w:val="22"/>
          <w:szCs w:val="22"/>
          <w:u w:color="595959"/>
          <w:lang w:val="el-GR"/>
        </w:rPr>
        <w:t>, ποσότητα που αντιστοιχεί στο 10,4% της συνολικής ζήτησης</w:t>
      </w:r>
    </w:p>
    <w:p w14:paraId="7D728352" w14:textId="77777777" w:rsidR="00F330D1" w:rsidRPr="00960D69" w:rsidRDefault="00F330D1" w:rsidP="006A27B2">
      <w:pPr>
        <w:pStyle w:val="BodyA"/>
        <w:ind w:left="425"/>
        <w:jc w:val="both"/>
        <w:rPr>
          <w:rFonts w:ascii="Calibri" w:hAnsi="Calibri"/>
          <w:color w:val="595959"/>
          <w:sz w:val="22"/>
          <w:szCs w:val="22"/>
          <w:u w:color="595959"/>
          <w:lang w:val="el-GR"/>
        </w:rPr>
      </w:pPr>
    </w:p>
    <w:p w14:paraId="62FCDDD0" w14:textId="456E9E68" w:rsidR="00C1693A" w:rsidRPr="00994B32" w:rsidRDefault="008B618D" w:rsidP="00CD0BAF">
      <w:pPr>
        <w:pStyle w:val="BodyA"/>
        <w:ind w:left="425"/>
        <w:jc w:val="both"/>
        <w:rPr>
          <w:rFonts w:ascii="Calibri" w:hAnsi="Calibri"/>
          <w:b/>
          <w:bCs/>
          <w:color w:val="595959"/>
          <w:sz w:val="22"/>
          <w:szCs w:val="22"/>
          <w:u w:color="595959"/>
          <w:lang w:val="el-GR"/>
        </w:rPr>
      </w:pPr>
      <w:r w:rsidRPr="00960D69">
        <w:rPr>
          <w:rFonts w:ascii="Calibri" w:hAnsi="Calibri"/>
          <w:color w:val="595959"/>
          <w:sz w:val="22"/>
          <w:szCs w:val="22"/>
          <w:u w:color="595959"/>
          <w:lang w:val="el-GR"/>
        </w:rPr>
        <w:t>Η πτώση της παραγωγής από θερμικές μονάδες το Α’ εξάμηνο του 2023 σε σχέση με το αντίστοιχο εξάμηνο του 2022, οφείλεται κατά κύριο λόγο στην προγραμματισμένη συντήρηση του σταθμού του Αγ. Νικολάου (</w:t>
      </w:r>
      <w:r w:rsidRPr="00960D69">
        <w:rPr>
          <w:rFonts w:ascii="Calibri" w:hAnsi="Calibri"/>
          <w:color w:val="595959"/>
          <w:sz w:val="22"/>
          <w:szCs w:val="22"/>
          <w:u w:color="595959"/>
        </w:rPr>
        <w:t>Protergia</w:t>
      </w:r>
      <w:r w:rsidRPr="00960D69">
        <w:rPr>
          <w:rFonts w:ascii="Calibri" w:hAnsi="Calibri"/>
          <w:color w:val="595959"/>
          <w:sz w:val="22"/>
          <w:szCs w:val="22"/>
          <w:u w:color="595959"/>
          <w:lang w:val="el-GR"/>
        </w:rPr>
        <w:t xml:space="preserve">), που επηρέασε την παραγωγή της μονάδας σχεδόν </w:t>
      </w:r>
      <w:r w:rsidR="0076272F" w:rsidRPr="00960D69">
        <w:rPr>
          <w:rFonts w:ascii="Calibri" w:hAnsi="Calibri"/>
          <w:color w:val="595959"/>
          <w:sz w:val="22"/>
          <w:szCs w:val="22"/>
          <w:u w:color="595959"/>
          <w:lang w:val="el-GR"/>
        </w:rPr>
        <w:t>για όλο το</w:t>
      </w:r>
      <w:r w:rsidRPr="00960D69">
        <w:rPr>
          <w:rFonts w:ascii="Calibri" w:hAnsi="Calibri"/>
          <w:color w:val="595959"/>
          <w:sz w:val="22"/>
          <w:szCs w:val="22"/>
          <w:u w:color="595959"/>
          <w:lang w:val="el-GR"/>
        </w:rPr>
        <w:t xml:space="preserve"> Α’ τρ</w:t>
      </w:r>
      <w:r w:rsidR="0076272F" w:rsidRPr="00960D69">
        <w:rPr>
          <w:rFonts w:ascii="Calibri" w:hAnsi="Calibri"/>
          <w:color w:val="595959"/>
          <w:sz w:val="22"/>
          <w:szCs w:val="22"/>
          <w:u w:color="595959"/>
          <w:lang w:val="el-GR"/>
        </w:rPr>
        <w:t>ίμη</w:t>
      </w:r>
      <w:r w:rsidRPr="00960D69">
        <w:rPr>
          <w:rFonts w:ascii="Calibri" w:hAnsi="Calibri"/>
          <w:color w:val="595959"/>
          <w:sz w:val="22"/>
          <w:szCs w:val="22"/>
          <w:u w:color="595959"/>
          <w:lang w:val="el-GR"/>
        </w:rPr>
        <w:t xml:space="preserve">νο. </w:t>
      </w:r>
      <w:r w:rsidR="00F330D1" w:rsidRPr="00960D69">
        <w:rPr>
          <w:rFonts w:ascii="Calibri" w:hAnsi="Calibri"/>
          <w:color w:val="595959"/>
          <w:sz w:val="22"/>
          <w:szCs w:val="22"/>
          <w:u w:color="595959"/>
          <w:lang w:val="el-GR"/>
        </w:rPr>
        <w:t xml:space="preserve">Ως εκ τούτου, η παραγωγή του δευτέρου εξαμήνου αναμένεται σημαντικά ενισχυμένη, καθώς πέραν από την αναμενόμενη </w:t>
      </w:r>
      <w:r w:rsidR="00B306FA" w:rsidRPr="00960D69">
        <w:rPr>
          <w:rFonts w:ascii="Calibri" w:hAnsi="Calibri"/>
          <w:color w:val="595959"/>
          <w:sz w:val="22"/>
          <w:szCs w:val="22"/>
          <w:u w:color="595959"/>
          <w:lang w:val="el-GR"/>
        </w:rPr>
        <w:t>αυξημένη συνεισφορά</w:t>
      </w:r>
      <w:r w:rsidR="00F330D1" w:rsidRPr="00960D69">
        <w:rPr>
          <w:rFonts w:ascii="Calibri" w:hAnsi="Calibri"/>
          <w:color w:val="595959"/>
          <w:sz w:val="22"/>
          <w:szCs w:val="22"/>
          <w:u w:color="595959"/>
          <w:lang w:val="el-GR"/>
        </w:rPr>
        <w:t xml:space="preserve"> των δύο παλαιότερων </w:t>
      </w:r>
      <w:r w:rsidR="00F330D1" w:rsidRPr="00960D69">
        <w:rPr>
          <w:rFonts w:ascii="Calibri" w:hAnsi="Calibri"/>
          <w:color w:val="595959"/>
          <w:sz w:val="22"/>
          <w:szCs w:val="22"/>
          <w:u w:color="595959"/>
        </w:rPr>
        <w:t>CCGTs</w:t>
      </w:r>
      <w:r w:rsidR="007A6EBA" w:rsidRPr="00960D69">
        <w:rPr>
          <w:rFonts w:ascii="Calibri" w:hAnsi="Calibri"/>
          <w:color w:val="595959"/>
          <w:sz w:val="22"/>
          <w:szCs w:val="22"/>
          <w:u w:color="595959"/>
          <w:lang w:val="el-GR"/>
        </w:rPr>
        <w:t xml:space="preserve"> (</w:t>
      </w:r>
      <w:r w:rsidR="007A6EBA" w:rsidRPr="00960D69">
        <w:rPr>
          <w:rFonts w:ascii="Calibri" w:hAnsi="Calibri"/>
          <w:color w:val="595959"/>
          <w:sz w:val="22"/>
          <w:szCs w:val="22"/>
          <w:u w:color="595959"/>
        </w:rPr>
        <w:t>Protergia</w:t>
      </w:r>
      <w:r w:rsidR="007A6EBA" w:rsidRPr="00960D69">
        <w:rPr>
          <w:rFonts w:ascii="Calibri" w:hAnsi="Calibri"/>
          <w:color w:val="595959"/>
          <w:sz w:val="22"/>
          <w:szCs w:val="22"/>
          <w:u w:color="595959"/>
          <w:lang w:val="el-GR"/>
        </w:rPr>
        <w:t xml:space="preserve">, </w:t>
      </w:r>
      <w:r w:rsidR="007A6EBA" w:rsidRPr="00960D69">
        <w:rPr>
          <w:rFonts w:ascii="Calibri" w:hAnsi="Calibri"/>
          <w:color w:val="595959"/>
          <w:sz w:val="22"/>
          <w:szCs w:val="22"/>
          <w:u w:color="595959"/>
        </w:rPr>
        <w:t>Korinthos</w:t>
      </w:r>
      <w:r w:rsidR="007A6EBA" w:rsidRPr="00960D69">
        <w:rPr>
          <w:rFonts w:ascii="Calibri" w:hAnsi="Calibri"/>
          <w:color w:val="595959"/>
          <w:sz w:val="22"/>
          <w:szCs w:val="22"/>
          <w:u w:color="595959"/>
          <w:lang w:val="el-GR"/>
        </w:rPr>
        <w:t xml:space="preserve"> </w:t>
      </w:r>
      <w:r w:rsidR="007A6EBA" w:rsidRPr="00960D69">
        <w:rPr>
          <w:rFonts w:ascii="Calibri" w:hAnsi="Calibri"/>
          <w:color w:val="595959"/>
          <w:sz w:val="22"/>
          <w:szCs w:val="22"/>
          <w:u w:color="595959"/>
        </w:rPr>
        <w:t>Power</w:t>
      </w:r>
      <w:r w:rsidR="007A6EBA" w:rsidRPr="00960D69">
        <w:rPr>
          <w:rFonts w:ascii="Calibri" w:hAnsi="Calibri"/>
          <w:color w:val="595959"/>
          <w:sz w:val="22"/>
          <w:szCs w:val="22"/>
          <w:u w:color="595959"/>
          <w:lang w:val="el-GR"/>
        </w:rPr>
        <w:t>)</w:t>
      </w:r>
      <w:r w:rsidR="00F330D1" w:rsidRPr="00960D69">
        <w:rPr>
          <w:rFonts w:ascii="Calibri" w:hAnsi="Calibri"/>
          <w:color w:val="595959"/>
          <w:sz w:val="22"/>
          <w:szCs w:val="22"/>
          <w:u w:color="595959"/>
          <w:lang w:val="el-GR"/>
        </w:rPr>
        <w:t xml:space="preserve">, μεγάλη συμβολή θα έχει και η νέα μονάδα </w:t>
      </w:r>
      <w:r w:rsidR="00F330D1" w:rsidRPr="00960D69">
        <w:rPr>
          <w:rFonts w:ascii="Calibri" w:hAnsi="Calibri"/>
          <w:color w:val="595959"/>
          <w:sz w:val="22"/>
          <w:szCs w:val="22"/>
          <w:u w:color="595959"/>
        </w:rPr>
        <w:t>CCGT</w:t>
      </w:r>
      <w:r w:rsidR="007A6EBA" w:rsidRPr="00960D69">
        <w:rPr>
          <w:rFonts w:ascii="Calibri" w:hAnsi="Calibri"/>
          <w:color w:val="595959"/>
          <w:sz w:val="22"/>
          <w:szCs w:val="22"/>
          <w:u w:color="595959"/>
          <w:lang w:val="el-GR"/>
        </w:rPr>
        <w:t xml:space="preserve"> (826 </w:t>
      </w:r>
      <w:r w:rsidR="007A6EBA" w:rsidRPr="00960D69">
        <w:rPr>
          <w:rFonts w:ascii="Calibri" w:hAnsi="Calibri"/>
          <w:color w:val="595959"/>
          <w:sz w:val="22"/>
          <w:szCs w:val="22"/>
          <w:u w:color="595959"/>
        </w:rPr>
        <w:t>MW</w:t>
      </w:r>
      <w:r w:rsidR="007A6EBA" w:rsidRPr="00960D69">
        <w:rPr>
          <w:rFonts w:ascii="Calibri" w:hAnsi="Calibri"/>
          <w:color w:val="595959"/>
          <w:sz w:val="22"/>
          <w:szCs w:val="22"/>
          <w:u w:color="595959"/>
          <w:lang w:val="el-GR"/>
        </w:rPr>
        <w:t>)</w:t>
      </w:r>
      <w:r w:rsidR="00F330D1" w:rsidRPr="00960D69">
        <w:rPr>
          <w:rFonts w:ascii="Calibri" w:hAnsi="Calibri"/>
          <w:color w:val="595959"/>
          <w:sz w:val="22"/>
          <w:szCs w:val="22"/>
          <w:u w:color="595959"/>
          <w:lang w:val="el-GR"/>
        </w:rPr>
        <w:t xml:space="preserve">, η οποία στο πρώτο εξάμηνο του έτους παρήγαγε μόλις 0,27 </w:t>
      </w:r>
      <w:proofErr w:type="spellStart"/>
      <w:r w:rsidR="00F330D1" w:rsidRPr="00960D69">
        <w:rPr>
          <w:rFonts w:ascii="Calibri" w:hAnsi="Calibri"/>
          <w:color w:val="595959"/>
          <w:sz w:val="22"/>
          <w:szCs w:val="22"/>
          <w:u w:color="595959"/>
        </w:rPr>
        <w:t>TWh</w:t>
      </w:r>
      <w:proofErr w:type="spellEnd"/>
      <w:r w:rsidR="00F330D1" w:rsidRPr="00960D69">
        <w:rPr>
          <w:rFonts w:ascii="Calibri" w:hAnsi="Calibri"/>
          <w:color w:val="595959"/>
          <w:sz w:val="22"/>
          <w:szCs w:val="22"/>
          <w:u w:color="595959"/>
          <w:lang w:val="el-GR"/>
        </w:rPr>
        <w:t>.</w:t>
      </w:r>
      <w:r w:rsidR="007A6EBA" w:rsidRPr="00960D69">
        <w:rPr>
          <w:rFonts w:ascii="Calibri" w:hAnsi="Calibri"/>
          <w:color w:val="595959"/>
          <w:sz w:val="22"/>
          <w:szCs w:val="22"/>
          <w:u w:color="595959"/>
          <w:lang w:val="el-GR"/>
        </w:rPr>
        <w:t xml:space="preserve"> </w:t>
      </w:r>
      <w:r w:rsidR="007A6EBA" w:rsidRPr="00960D69">
        <w:rPr>
          <w:rFonts w:ascii="Calibri" w:hAnsi="Calibri"/>
          <w:color w:val="595959"/>
          <w:sz w:val="22"/>
          <w:szCs w:val="22"/>
          <w:u w:color="595959"/>
        </w:rPr>
        <w:t>H</w:t>
      </w:r>
      <w:r w:rsidR="007A6EBA" w:rsidRPr="00960D69">
        <w:rPr>
          <w:rFonts w:ascii="Calibri" w:hAnsi="Calibri"/>
          <w:color w:val="595959"/>
          <w:sz w:val="22"/>
          <w:szCs w:val="22"/>
          <w:u w:color="595959"/>
          <w:lang w:val="el-GR"/>
        </w:rPr>
        <w:t xml:space="preserve"> νέα μονάδα </w:t>
      </w:r>
      <w:r w:rsidR="007A6EBA" w:rsidRPr="00960D69">
        <w:rPr>
          <w:rFonts w:ascii="Calibri" w:hAnsi="Calibri"/>
          <w:color w:val="595959"/>
          <w:sz w:val="22"/>
          <w:szCs w:val="22"/>
          <w:u w:color="595959"/>
        </w:rPr>
        <w:t>CCGT</w:t>
      </w:r>
      <w:r w:rsidR="007A6EBA" w:rsidRPr="00960D69">
        <w:rPr>
          <w:rFonts w:ascii="Calibri" w:hAnsi="Calibri"/>
          <w:color w:val="595959"/>
          <w:sz w:val="22"/>
          <w:szCs w:val="22"/>
          <w:u w:color="595959"/>
          <w:lang w:val="el-GR"/>
        </w:rPr>
        <w:t xml:space="preserve">, έρχεται σε μία περίοδο αυξημένης ζήτησης λόγω των </w:t>
      </w:r>
      <w:r w:rsidR="00323D8A" w:rsidRPr="00960D69">
        <w:rPr>
          <w:rFonts w:ascii="Calibri" w:hAnsi="Calibri"/>
          <w:color w:val="595959"/>
          <w:sz w:val="22"/>
          <w:szCs w:val="22"/>
          <w:u w:color="595959"/>
          <w:lang w:val="el-GR"/>
        </w:rPr>
        <w:t>υψηλών</w:t>
      </w:r>
      <w:r w:rsidR="007A6EBA" w:rsidRPr="00960D69">
        <w:rPr>
          <w:rFonts w:ascii="Calibri" w:hAnsi="Calibri"/>
          <w:color w:val="595959"/>
          <w:sz w:val="22"/>
          <w:szCs w:val="22"/>
          <w:u w:color="595959"/>
          <w:lang w:val="el-GR"/>
        </w:rPr>
        <w:t xml:space="preserve"> θερμοκρασιών της θερινής περιόδου, </w:t>
      </w:r>
      <w:r w:rsidR="00F330D1" w:rsidRPr="00960D69">
        <w:rPr>
          <w:rFonts w:ascii="Calibri" w:hAnsi="Calibri"/>
          <w:color w:val="595959"/>
          <w:sz w:val="22"/>
          <w:szCs w:val="22"/>
          <w:u w:color="595959"/>
          <w:lang w:val="el-GR"/>
        </w:rPr>
        <w:t>συμβάλλοντας έτσι αποφασιστικά στη στήριξη της μετάβασης της χώρας προς ένα ενεργειακό μ</w:t>
      </w:r>
      <w:r w:rsidR="00323D8A" w:rsidRPr="00960D69">
        <w:rPr>
          <w:rFonts w:ascii="Calibri" w:hAnsi="Calibri"/>
          <w:color w:val="595959"/>
          <w:sz w:val="22"/>
          <w:szCs w:val="22"/>
          <w:u w:color="595959"/>
          <w:lang w:val="el-GR"/>
        </w:rPr>
        <w:t>εί</w:t>
      </w:r>
      <w:r w:rsidR="00F330D1" w:rsidRPr="00960D69">
        <w:rPr>
          <w:rFonts w:ascii="Calibri" w:hAnsi="Calibri"/>
          <w:color w:val="595959"/>
          <w:sz w:val="22"/>
          <w:szCs w:val="22"/>
          <w:u w:color="595959"/>
          <w:lang w:val="el-GR"/>
        </w:rPr>
        <w:t xml:space="preserve">γμα με σημαντικά μικρότερο ανθρακικό αποτύπωμα. </w:t>
      </w:r>
      <w:r w:rsidR="006078C2" w:rsidRPr="00960D69">
        <w:rPr>
          <w:rFonts w:ascii="Calibri" w:hAnsi="Calibri"/>
          <w:color w:val="595959"/>
          <w:sz w:val="22"/>
          <w:szCs w:val="22"/>
          <w:u w:color="595959"/>
          <w:lang w:val="el-GR"/>
        </w:rPr>
        <w:t xml:space="preserve">Τα παραπάνω, σε </w:t>
      </w:r>
      <w:r w:rsidR="00D95CC2" w:rsidRPr="00960D69">
        <w:rPr>
          <w:rFonts w:ascii="Calibri" w:hAnsi="Calibri"/>
          <w:color w:val="595959"/>
          <w:sz w:val="22"/>
          <w:szCs w:val="22"/>
          <w:u w:color="595959"/>
          <w:lang w:val="el-GR"/>
        </w:rPr>
        <w:t xml:space="preserve">συνδυασμό με </w:t>
      </w:r>
      <w:r w:rsidR="004266F8" w:rsidRPr="00960D69">
        <w:rPr>
          <w:rFonts w:ascii="Calibri" w:hAnsi="Calibri"/>
          <w:color w:val="595959"/>
          <w:sz w:val="22"/>
          <w:szCs w:val="22"/>
          <w:u w:color="595959"/>
          <w:lang w:val="el-GR"/>
        </w:rPr>
        <w:t>τ</w:t>
      </w:r>
      <w:r w:rsidR="00602454" w:rsidRPr="00960D69">
        <w:rPr>
          <w:rFonts w:ascii="Calibri" w:hAnsi="Calibri"/>
          <w:color w:val="595959"/>
          <w:sz w:val="22"/>
          <w:szCs w:val="22"/>
          <w:u w:color="595959"/>
          <w:lang w:val="el-GR"/>
        </w:rPr>
        <w:t>ον</w:t>
      </w:r>
      <w:r w:rsidR="004266F8" w:rsidRPr="00960D69">
        <w:rPr>
          <w:rFonts w:ascii="Calibri" w:hAnsi="Calibri"/>
          <w:color w:val="595959"/>
          <w:sz w:val="22"/>
          <w:szCs w:val="22"/>
          <w:u w:color="595959"/>
          <w:lang w:val="el-GR"/>
        </w:rPr>
        <w:t xml:space="preserve"> υψηλ</w:t>
      </w:r>
      <w:r w:rsidR="00602454" w:rsidRPr="00960D69">
        <w:rPr>
          <w:rFonts w:ascii="Calibri" w:hAnsi="Calibri"/>
          <w:color w:val="595959"/>
          <w:sz w:val="22"/>
          <w:szCs w:val="22"/>
          <w:u w:color="595959"/>
          <w:lang w:val="el-GR"/>
        </w:rPr>
        <w:t>ό βαθμό</w:t>
      </w:r>
      <w:r w:rsidR="004266F8" w:rsidRPr="00960D69">
        <w:rPr>
          <w:rFonts w:ascii="Calibri" w:hAnsi="Calibri"/>
          <w:color w:val="595959"/>
          <w:sz w:val="22"/>
          <w:szCs w:val="22"/>
          <w:u w:color="595959"/>
          <w:lang w:val="el-GR"/>
        </w:rPr>
        <w:t xml:space="preserve"> απόδοση</w:t>
      </w:r>
      <w:r w:rsidR="00602454" w:rsidRPr="00960D69">
        <w:rPr>
          <w:rFonts w:ascii="Calibri" w:hAnsi="Calibri"/>
          <w:color w:val="595959"/>
          <w:sz w:val="22"/>
          <w:szCs w:val="22"/>
          <w:u w:color="595959"/>
          <w:lang w:val="el-GR"/>
        </w:rPr>
        <w:t xml:space="preserve">ς και ευελιξίας των μονάδων μας </w:t>
      </w:r>
      <w:r w:rsidR="005E5318" w:rsidRPr="00960D69">
        <w:rPr>
          <w:rFonts w:ascii="Calibri" w:hAnsi="Calibri"/>
          <w:color w:val="595959"/>
          <w:sz w:val="22"/>
          <w:szCs w:val="22"/>
          <w:u w:color="595959"/>
          <w:lang w:val="el-GR"/>
        </w:rPr>
        <w:t>και την προμήθεια ΦΑ σε ανταγωνιστικές τιμές</w:t>
      </w:r>
      <w:r w:rsidR="005E5318" w:rsidRPr="00994B32">
        <w:rPr>
          <w:rFonts w:ascii="Calibri" w:hAnsi="Calibri"/>
          <w:b/>
          <w:bCs/>
          <w:color w:val="595959"/>
          <w:sz w:val="22"/>
          <w:szCs w:val="22"/>
          <w:u w:color="595959"/>
          <w:lang w:val="el-GR"/>
        </w:rPr>
        <w:t>, αναμένεται να ενισχύσουν σημαντικά την κερδοφορία του Β’ εξαμήνου.</w:t>
      </w:r>
      <w:r w:rsidR="004266F8" w:rsidRPr="00994B32">
        <w:rPr>
          <w:rFonts w:ascii="Calibri" w:hAnsi="Calibri"/>
          <w:b/>
          <w:bCs/>
          <w:color w:val="595959"/>
          <w:sz w:val="22"/>
          <w:szCs w:val="22"/>
          <w:u w:color="595959"/>
          <w:lang w:val="el-GR"/>
        </w:rPr>
        <w:t xml:space="preserve"> </w:t>
      </w:r>
    </w:p>
    <w:p w14:paraId="5035A1D4" w14:textId="47E85747" w:rsidR="00C1693A" w:rsidRPr="00994B32" w:rsidRDefault="00C1693A" w:rsidP="007A6EBA">
      <w:pPr>
        <w:pStyle w:val="BodyA"/>
        <w:jc w:val="both"/>
        <w:rPr>
          <w:rFonts w:ascii="Calibri" w:hAnsi="Calibri"/>
          <w:b/>
          <w:bCs/>
          <w:color w:val="595959"/>
          <w:sz w:val="22"/>
          <w:szCs w:val="22"/>
          <w:u w:color="595959"/>
          <w:lang w:val="el-GR"/>
        </w:rPr>
      </w:pPr>
    </w:p>
    <w:p w14:paraId="6B484316" w14:textId="77777777" w:rsidR="0041222E" w:rsidRPr="00960D69" w:rsidRDefault="0041222E" w:rsidP="0041222E">
      <w:pPr>
        <w:pStyle w:val="BodyA"/>
        <w:ind w:left="425"/>
        <w:jc w:val="both"/>
        <w:rPr>
          <w:rFonts w:ascii="Calibri" w:hAnsi="Calibri"/>
          <w:color w:val="595959"/>
          <w:sz w:val="22"/>
          <w:szCs w:val="22"/>
          <w:u w:color="595959"/>
          <w:lang w:val="el-GR"/>
        </w:rPr>
      </w:pPr>
    </w:p>
    <w:tbl>
      <w:tblPr>
        <w:tblW w:w="8221" w:type="dxa"/>
        <w:tblInd w:w="426" w:type="dxa"/>
        <w:tblCellMar>
          <w:left w:w="0" w:type="dxa"/>
          <w:right w:w="0" w:type="dxa"/>
        </w:tblCellMar>
        <w:tblLook w:val="04A0" w:firstRow="1" w:lastRow="0" w:firstColumn="1" w:lastColumn="0" w:noHBand="0" w:noVBand="1"/>
      </w:tblPr>
      <w:tblGrid>
        <w:gridCol w:w="4819"/>
        <w:gridCol w:w="1418"/>
        <w:gridCol w:w="1275"/>
        <w:gridCol w:w="709"/>
      </w:tblGrid>
      <w:tr w:rsidR="0041222E" w:rsidRPr="00960D69" w14:paraId="79EE4155" w14:textId="77777777">
        <w:trPr>
          <w:trHeight w:val="615"/>
        </w:trPr>
        <w:tc>
          <w:tcPr>
            <w:tcW w:w="4819" w:type="dxa"/>
            <w:tcBorders>
              <w:top w:val="single" w:sz="8" w:space="0" w:color="auto"/>
              <w:left w:val="nil"/>
              <w:bottom w:val="single" w:sz="8" w:space="0" w:color="auto"/>
              <w:right w:val="nil"/>
            </w:tcBorders>
            <w:shd w:val="clear" w:color="000000" w:fill="FFFFFF"/>
            <w:noWrap/>
            <w:tcMar>
              <w:top w:w="15" w:type="dxa"/>
              <w:left w:w="15" w:type="dxa"/>
              <w:bottom w:w="0" w:type="dxa"/>
              <w:right w:w="15" w:type="dxa"/>
            </w:tcMar>
            <w:vAlign w:val="center"/>
            <w:hideMark/>
          </w:tcPr>
          <w:p w14:paraId="4E4284B3" w14:textId="76EB24CF" w:rsidR="0041222E" w:rsidRPr="00960D69" w:rsidRDefault="0041222E">
            <w:pPr>
              <w:rPr>
                <w:rFonts w:ascii="Calibri" w:eastAsia="Times New Roman" w:hAnsi="Calibri" w:cs="Calibri"/>
                <w:b/>
                <w:bCs/>
                <w:color w:val="000000"/>
                <w:sz w:val="22"/>
                <w:szCs w:val="22"/>
                <w:lang w:val="el-GR" w:eastAsia="en-US"/>
              </w:rPr>
            </w:pPr>
            <w:r w:rsidRPr="00960D69">
              <w:rPr>
                <w:rFonts w:ascii="Calibri" w:hAnsi="Calibri" w:cs="Calibri"/>
                <w:b/>
                <w:bCs/>
                <w:color w:val="000000"/>
                <w:sz w:val="22"/>
                <w:szCs w:val="22"/>
              </w:rPr>
              <w:t xml:space="preserve">MYTILINEOS – </w:t>
            </w:r>
            <w:r w:rsidRPr="00960D69">
              <w:rPr>
                <w:rFonts w:ascii="Calibri" w:hAnsi="Calibri" w:cs="Calibri"/>
                <w:b/>
                <w:bCs/>
                <w:color w:val="000000"/>
                <w:sz w:val="22"/>
                <w:szCs w:val="22"/>
                <w:lang w:val="el-GR"/>
              </w:rPr>
              <w:t>Προμήθεια ΗΕ &amp; ΦΑ</w:t>
            </w:r>
          </w:p>
        </w:tc>
        <w:tc>
          <w:tcPr>
            <w:tcW w:w="1418" w:type="dxa"/>
            <w:tcBorders>
              <w:top w:val="single" w:sz="8" w:space="0" w:color="auto"/>
              <w:left w:val="nil"/>
              <w:bottom w:val="single" w:sz="8" w:space="0" w:color="auto"/>
              <w:right w:val="nil"/>
            </w:tcBorders>
            <w:shd w:val="clear" w:color="000000" w:fill="DDEBF7"/>
            <w:tcMar>
              <w:top w:w="15" w:type="dxa"/>
              <w:left w:w="15" w:type="dxa"/>
              <w:bottom w:w="0" w:type="dxa"/>
              <w:right w:w="15" w:type="dxa"/>
            </w:tcMar>
            <w:vAlign w:val="center"/>
            <w:hideMark/>
          </w:tcPr>
          <w:p w14:paraId="68E99B78" w14:textId="6AF4B631" w:rsidR="0041222E" w:rsidRPr="00960D69" w:rsidRDefault="00C84714">
            <w:pPr>
              <w:jc w:val="center"/>
              <w:rPr>
                <w:rFonts w:ascii="Calibri" w:hAnsi="Calibri" w:cs="Calibri"/>
                <w:b/>
                <w:bCs/>
                <w:color w:val="002060"/>
                <w:sz w:val="22"/>
                <w:szCs w:val="22"/>
              </w:rPr>
            </w:pPr>
            <w:r w:rsidRPr="00960D69">
              <w:rPr>
                <w:rFonts w:ascii="Calibri" w:hAnsi="Calibri" w:cs="Calibri"/>
                <w:b/>
                <w:bCs/>
                <w:color w:val="002060"/>
                <w:sz w:val="22"/>
                <w:szCs w:val="22"/>
                <w:lang w:val="el-GR"/>
              </w:rPr>
              <w:t xml:space="preserve">Α’ </w:t>
            </w:r>
            <w:proofErr w:type="spellStart"/>
            <w:r w:rsidR="00730EDC" w:rsidRPr="00960D69">
              <w:rPr>
                <w:rFonts w:ascii="Calibri" w:hAnsi="Calibri" w:cs="Calibri"/>
                <w:b/>
                <w:bCs/>
                <w:color w:val="002060"/>
                <w:sz w:val="22"/>
                <w:szCs w:val="22"/>
                <w:lang w:val="el-GR"/>
              </w:rPr>
              <w:t>Εξάμ</w:t>
            </w:r>
            <w:proofErr w:type="spellEnd"/>
            <w:r w:rsidRPr="00960D69">
              <w:rPr>
                <w:rFonts w:ascii="Calibri" w:hAnsi="Calibri" w:cs="Calibri"/>
                <w:b/>
                <w:bCs/>
                <w:color w:val="002060"/>
                <w:sz w:val="22"/>
                <w:szCs w:val="22"/>
                <w:lang w:val="el-GR"/>
              </w:rPr>
              <w:t>. 20</w:t>
            </w:r>
            <w:r w:rsidR="0041222E" w:rsidRPr="00960D69">
              <w:rPr>
                <w:rFonts w:ascii="Calibri" w:hAnsi="Calibri" w:cs="Calibri"/>
                <w:b/>
                <w:bCs/>
                <w:color w:val="002060"/>
                <w:sz w:val="22"/>
                <w:szCs w:val="22"/>
              </w:rPr>
              <w:t>23</w:t>
            </w:r>
          </w:p>
        </w:tc>
        <w:tc>
          <w:tcPr>
            <w:tcW w:w="1275" w:type="dxa"/>
            <w:tcBorders>
              <w:top w:val="single" w:sz="8" w:space="0" w:color="auto"/>
              <w:left w:val="nil"/>
              <w:bottom w:val="single" w:sz="8" w:space="0" w:color="auto"/>
              <w:right w:val="nil"/>
            </w:tcBorders>
            <w:shd w:val="clear" w:color="000000" w:fill="FFFFFF"/>
            <w:tcMar>
              <w:top w:w="15" w:type="dxa"/>
              <w:left w:w="15" w:type="dxa"/>
              <w:bottom w:w="0" w:type="dxa"/>
              <w:right w:w="15" w:type="dxa"/>
            </w:tcMar>
            <w:vAlign w:val="center"/>
            <w:hideMark/>
          </w:tcPr>
          <w:p w14:paraId="64FE3FA1" w14:textId="23D16DE2" w:rsidR="0041222E" w:rsidRPr="00960D69" w:rsidRDefault="00C84714">
            <w:pPr>
              <w:jc w:val="center"/>
              <w:rPr>
                <w:rFonts w:ascii="Calibri" w:hAnsi="Calibri" w:cs="Calibri"/>
                <w:b/>
                <w:bCs/>
                <w:color w:val="002060"/>
                <w:sz w:val="22"/>
                <w:szCs w:val="22"/>
              </w:rPr>
            </w:pPr>
            <w:r w:rsidRPr="00960D69">
              <w:rPr>
                <w:rFonts w:ascii="Calibri" w:hAnsi="Calibri" w:cs="Calibri"/>
                <w:b/>
                <w:bCs/>
                <w:color w:val="002060"/>
                <w:sz w:val="22"/>
                <w:szCs w:val="22"/>
                <w:lang w:val="el-GR"/>
              </w:rPr>
              <w:t xml:space="preserve">Α’ </w:t>
            </w:r>
            <w:proofErr w:type="spellStart"/>
            <w:r w:rsidR="00730EDC" w:rsidRPr="00960D69">
              <w:rPr>
                <w:rFonts w:ascii="Calibri" w:hAnsi="Calibri" w:cs="Calibri"/>
                <w:b/>
                <w:bCs/>
                <w:color w:val="002060"/>
                <w:sz w:val="22"/>
                <w:szCs w:val="22"/>
                <w:lang w:val="el-GR"/>
              </w:rPr>
              <w:t>Εξάμ</w:t>
            </w:r>
            <w:proofErr w:type="spellEnd"/>
            <w:r w:rsidR="00730EDC" w:rsidRPr="00960D69">
              <w:rPr>
                <w:rFonts w:ascii="Calibri" w:hAnsi="Calibri" w:cs="Calibri"/>
                <w:b/>
                <w:bCs/>
                <w:color w:val="002060"/>
                <w:sz w:val="22"/>
                <w:szCs w:val="22"/>
                <w:lang w:val="el-GR"/>
              </w:rPr>
              <w:t>.</w:t>
            </w:r>
            <w:r w:rsidR="0041222E" w:rsidRPr="00960D69">
              <w:rPr>
                <w:rFonts w:ascii="Calibri" w:hAnsi="Calibri" w:cs="Calibri"/>
                <w:b/>
                <w:bCs/>
                <w:color w:val="002060"/>
                <w:sz w:val="22"/>
                <w:szCs w:val="22"/>
              </w:rPr>
              <w:t xml:space="preserve"> 2022</w:t>
            </w:r>
          </w:p>
        </w:tc>
        <w:tc>
          <w:tcPr>
            <w:tcW w:w="709" w:type="dxa"/>
            <w:tcBorders>
              <w:top w:val="single" w:sz="8" w:space="0" w:color="auto"/>
              <w:left w:val="nil"/>
              <w:bottom w:val="single" w:sz="8" w:space="0" w:color="auto"/>
              <w:right w:val="nil"/>
            </w:tcBorders>
            <w:shd w:val="clear" w:color="000000" w:fill="FFFFFF"/>
            <w:noWrap/>
            <w:tcMar>
              <w:top w:w="15" w:type="dxa"/>
              <w:left w:w="15" w:type="dxa"/>
              <w:bottom w:w="0" w:type="dxa"/>
              <w:right w:w="15" w:type="dxa"/>
            </w:tcMar>
            <w:vAlign w:val="center"/>
            <w:hideMark/>
          </w:tcPr>
          <w:p w14:paraId="08DBF90E" w14:textId="77777777" w:rsidR="0041222E" w:rsidRPr="00960D69" w:rsidRDefault="0041222E">
            <w:pPr>
              <w:jc w:val="center"/>
              <w:rPr>
                <w:rFonts w:ascii="Calibri" w:hAnsi="Calibri" w:cs="Calibri"/>
                <w:b/>
                <w:bCs/>
                <w:color w:val="000000"/>
                <w:sz w:val="22"/>
                <w:szCs w:val="22"/>
              </w:rPr>
            </w:pPr>
            <w:r w:rsidRPr="00960D69">
              <w:rPr>
                <w:rFonts w:ascii="Calibri" w:hAnsi="Calibri" w:cs="Calibri"/>
                <w:b/>
                <w:bCs/>
                <w:color w:val="000000"/>
                <w:sz w:val="22"/>
                <w:szCs w:val="22"/>
              </w:rPr>
              <w:t>Δ%</w:t>
            </w:r>
          </w:p>
        </w:tc>
      </w:tr>
      <w:tr w:rsidR="0041222E" w:rsidRPr="00960D69" w14:paraId="010DEECE" w14:textId="77777777">
        <w:trPr>
          <w:trHeight w:val="315"/>
        </w:trPr>
        <w:tc>
          <w:tcPr>
            <w:tcW w:w="4819" w:type="dxa"/>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444D635F" w14:textId="77777777" w:rsidR="0041222E" w:rsidRPr="00960D69" w:rsidRDefault="0041222E">
            <w:pPr>
              <w:rPr>
                <w:rFonts w:ascii="Calibri" w:hAnsi="Calibri" w:cs="Calibri"/>
                <w:color w:val="000000"/>
                <w:sz w:val="22"/>
                <w:szCs w:val="22"/>
                <w:lang w:val="el-GR"/>
              </w:rPr>
            </w:pPr>
            <w:r w:rsidRPr="00960D69">
              <w:rPr>
                <w:rFonts w:ascii="Calibri" w:hAnsi="Calibri" w:cs="Calibri"/>
                <w:color w:val="000000"/>
                <w:sz w:val="22"/>
                <w:szCs w:val="22"/>
                <w:lang w:val="el-GR"/>
              </w:rPr>
              <w:t>Σύνολο μετρητών ηλεκτρισμού και φυσικού αερίου</w:t>
            </w:r>
          </w:p>
        </w:tc>
        <w:tc>
          <w:tcPr>
            <w:tcW w:w="1418" w:type="dxa"/>
            <w:tcBorders>
              <w:top w:val="nil"/>
              <w:left w:val="nil"/>
              <w:bottom w:val="single" w:sz="8" w:space="0" w:color="auto"/>
              <w:right w:val="nil"/>
            </w:tcBorders>
            <w:shd w:val="clear" w:color="000000" w:fill="DEEAF6"/>
            <w:noWrap/>
            <w:tcMar>
              <w:top w:w="15" w:type="dxa"/>
              <w:left w:w="15" w:type="dxa"/>
              <w:bottom w:w="0" w:type="dxa"/>
              <w:right w:w="15" w:type="dxa"/>
            </w:tcMar>
            <w:vAlign w:val="center"/>
            <w:hideMark/>
          </w:tcPr>
          <w:p w14:paraId="67EA1956" w14:textId="7E08640F" w:rsidR="0041222E" w:rsidRPr="00960D69" w:rsidRDefault="00924C56">
            <w:pPr>
              <w:jc w:val="center"/>
              <w:rPr>
                <w:rFonts w:ascii="Calibri" w:hAnsi="Calibri" w:cs="Calibri"/>
                <w:color w:val="000000"/>
                <w:sz w:val="22"/>
                <w:szCs w:val="22"/>
                <w:lang w:val="el-GR"/>
              </w:rPr>
            </w:pPr>
            <w:r w:rsidRPr="00960D69">
              <w:rPr>
                <w:rFonts w:ascii="Calibri" w:hAnsi="Calibri" w:cs="Calibri"/>
                <w:color w:val="000000"/>
                <w:sz w:val="22"/>
                <w:szCs w:val="22"/>
                <w:lang w:val="el-GR"/>
              </w:rPr>
              <w:t>531</w:t>
            </w:r>
            <w:r w:rsidR="00156C4E" w:rsidRPr="00960D69">
              <w:rPr>
                <w:rFonts w:ascii="Calibri" w:hAnsi="Calibri" w:cs="Calibri"/>
                <w:color w:val="000000"/>
                <w:sz w:val="22"/>
                <w:szCs w:val="22"/>
                <w:lang w:val="el-GR"/>
              </w:rPr>
              <w:t>χιλ.</w:t>
            </w:r>
          </w:p>
        </w:tc>
        <w:tc>
          <w:tcPr>
            <w:tcW w:w="1275" w:type="dxa"/>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1ADAF2AD" w14:textId="6FBA0FA7" w:rsidR="0041222E" w:rsidRPr="00960D69" w:rsidRDefault="0041222E">
            <w:pPr>
              <w:jc w:val="center"/>
              <w:rPr>
                <w:rFonts w:ascii="Calibri" w:hAnsi="Calibri" w:cs="Calibri"/>
                <w:color w:val="000000"/>
                <w:sz w:val="22"/>
                <w:szCs w:val="22"/>
                <w:lang w:val="el-GR"/>
              </w:rPr>
            </w:pPr>
            <w:r w:rsidRPr="00960D69">
              <w:rPr>
                <w:rFonts w:ascii="Calibri" w:hAnsi="Calibri" w:cs="Calibri"/>
                <w:color w:val="000000"/>
                <w:sz w:val="22"/>
                <w:szCs w:val="22"/>
                <w:lang w:val="el-GR"/>
              </w:rPr>
              <w:t>34</w:t>
            </w:r>
            <w:r w:rsidR="00156C4E" w:rsidRPr="00960D69">
              <w:rPr>
                <w:rFonts w:ascii="Calibri" w:hAnsi="Calibri" w:cs="Calibri"/>
                <w:color w:val="000000"/>
                <w:sz w:val="22"/>
                <w:szCs w:val="22"/>
                <w:lang w:val="el-GR"/>
              </w:rPr>
              <w:t>5χιλ.</w:t>
            </w:r>
          </w:p>
        </w:tc>
        <w:tc>
          <w:tcPr>
            <w:tcW w:w="709" w:type="dxa"/>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5C9CA90B" w14:textId="1F0CE5F3" w:rsidR="0041222E" w:rsidRPr="00960D69" w:rsidRDefault="00924C56">
            <w:pPr>
              <w:jc w:val="center"/>
              <w:rPr>
                <w:rFonts w:ascii="Calibri" w:hAnsi="Calibri" w:cs="Calibri"/>
                <w:color w:val="000000"/>
                <w:sz w:val="22"/>
                <w:szCs w:val="22"/>
              </w:rPr>
            </w:pPr>
            <w:r w:rsidRPr="00960D69">
              <w:rPr>
                <w:rFonts w:ascii="Calibri" w:hAnsi="Calibri" w:cs="Calibri"/>
                <w:color w:val="000000"/>
                <w:sz w:val="22"/>
                <w:szCs w:val="22"/>
                <w:lang w:val="el-GR"/>
              </w:rPr>
              <w:t>54</w:t>
            </w:r>
            <w:r w:rsidR="0041222E" w:rsidRPr="00960D69">
              <w:rPr>
                <w:rFonts w:ascii="Calibri" w:hAnsi="Calibri" w:cs="Calibri"/>
                <w:color w:val="000000"/>
                <w:sz w:val="22"/>
                <w:szCs w:val="22"/>
              </w:rPr>
              <w:t>%</w:t>
            </w:r>
          </w:p>
        </w:tc>
      </w:tr>
      <w:tr w:rsidR="0041222E" w:rsidRPr="00960D69" w14:paraId="271337E6" w14:textId="77777777" w:rsidTr="0041222E">
        <w:trPr>
          <w:trHeight w:val="315"/>
        </w:trPr>
        <w:tc>
          <w:tcPr>
            <w:tcW w:w="4819" w:type="dxa"/>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0E8F0638" w14:textId="77777777" w:rsidR="0041222E" w:rsidRPr="00960D69" w:rsidRDefault="0041222E">
            <w:pPr>
              <w:rPr>
                <w:rFonts w:ascii="Calibri" w:hAnsi="Calibri" w:cs="Calibri"/>
                <w:b/>
                <w:bCs/>
                <w:sz w:val="22"/>
                <w:szCs w:val="22"/>
                <w:lang w:val="el-GR"/>
              </w:rPr>
            </w:pPr>
            <w:r w:rsidRPr="00960D69">
              <w:rPr>
                <w:rFonts w:ascii="Calibri" w:hAnsi="Calibri" w:cs="Calibri"/>
                <w:b/>
                <w:bCs/>
                <w:sz w:val="22"/>
                <w:szCs w:val="22"/>
                <w:lang w:val="el-GR"/>
              </w:rPr>
              <w:t>Μερίδιο Αγοράς</w:t>
            </w:r>
          </w:p>
        </w:tc>
        <w:tc>
          <w:tcPr>
            <w:tcW w:w="1418" w:type="dxa"/>
            <w:tcBorders>
              <w:top w:val="nil"/>
              <w:left w:val="nil"/>
              <w:bottom w:val="single" w:sz="8" w:space="0" w:color="auto"/>
              <w:right w:val="nil"/>
            </w:tcBorders>
            <w:shd w:val="clear" w:color="000000" w:fill="DEEAF6"/>
            <w:noWrap/>
            <w:tcMar>
              <w:top w:w="15" w:type="dxa"/>
              <w:left w:w="15" w:type="dxa"/>
              <w:bottom w:w="0" w:type="dxa"/>
              <w:right w:w="15" w:type="dxa"/>
            </w:tcMar>
            <w:vAlign w:val="center"/>
          </w:tcPr>
          <w:p w14:paraId="1FEE3A5C" w14:textId="07EA75AD" w:rsidR="0041222E" w:rsidRPr="00960D69" w:rsidRDefault="00156C4E">
            <w:pPr>
              <w:jc w:val="center"/>
              <w:rPr>
                <w:rFonts w:ascii="Calibri" w:hAnsi="Calibri" w:cs="Calibri"/>
                <w:b/>
                <w:bCs/>
                <w:sz w:val="22"/>
                <w:szCs w:val="22"/>
                <w:lang w:val="el-GR"/>
              </w:rPr>
            </w:pPr>
            <w:r w:rsidRPr="00960D69">
              <w:rPr>
                <w:rFonts w:ascii="Calibri" w:hAnsi="Calibri" w:cs="Calibri"/>
                <w:b/>
                <w:bCs/>
                <w:sz w:val="22"/>
                <w:szCs w:val="22"/>
                <w:lang w:val="el-GR"/>
              </w:rPr>
              <w:t>12</w:t>
            </w:r>
            <w:r w:rsidR="005B487B" w:rsidRPr="00960D69">
              <w:rPr>
                <w:rFonts w:ascii="Calibri" w:hAnsi="Calibri" w:cs="Calibri"/>
                <w:b/>
                <w:bCs/>
                <w:sz w:val="22"/>
                <w:szCs w:val="22"/>
              </w:rPr>
              <w:t>,</w:t>
            </w:r>
            <w:r w:rsidRPr="00960D69">
              <w:rPr>
                <w:rFonts w:ascii="Calibri" w:hAnsi="Calibri" w:cs="Calibri"/>
                <w:b/>
                <w:bCs/>
                <w:sz w:val="22"/>
                <w:szCs w:val="22"/>
                <w:lang w:val="el-GR"/>
              </w:rPr>
              <w:t>8</w:t>
            </w:r>
            <w:r w:rsidR="0041222E" w:rsidRPr="00960D69">
              <w:rPr>
                <w:rFonts w:ascii="Calibri" w:hAnsi="Calibri" w:cs="Calibri"/>
                <w:b/>
                <w:bCs/>
                <w:sz w:val="22"/>
                <w:szCs w:val="22"/>
                <w:lang w:val="el-GR"/>
              </w:rPr>
              <w:t xml:space="preserve">% </w:t>
            </w:r>
          </w:p>
        </w:tc>
        <w:tc>
          <w:tcPr>
            <w:tcW w:w="1275" w:type="dxa"/>
            <w:tcBorders>
              <w:top w:val="nil"/>
              <w:left w:val="nil"/>
              <w:bottom w:val="single" w:sz="8" w:space="0" w:color="auto"/>
              <w:right w:val="nil"/>
            </w:tcBorders>
            <w:shd w:val="clear" w:color="000000" w:fill="FFFFFF"/>
            <w:noWrap/>
            <w:tcMar>
              <w:top w:w="15" w:type="dxa"/>
              <w:left w:w="15" w:type="dxa"/>
              <w:bottom w:w="0" w:type="dxa"/>
              <w:right w:w="15" w:type="dxa"/>
            </w:tcMar>
            <w:vAlign w:val="center"/>
          </w:tcPr>
          <w:p w14:paraId="11419A41" w14:textId="2A583004" w:rsidR="0041222E" w:rsidRPr="00960D69" w:rsidRDefault="0041222E">
            <w:pPr>
              <w:jc w:val="center"/>
              <w:rPr>
                <w:rFonts w:ascii="Calibri" w:hAnsi="Calibri" w:cs="Calibri"/>
                <w:b/>
                <w:bCs/>
                <w:sz w:val="22"/>
                <w:szCs w:val="22"/>
                <w:lang w:val="el-GR"/>
              </w:rPr>
            </w:pPr>
            <w:r w:rsidRPr="00960D69">
              <w:rPr>
                <w:rFonts w:ascii="Calibri" w:hAnsi="Calibri" w:cs="Calibri"/>
                <w:b/>
                <w:bCs/>
                <w:sz w:val="22"/>
                <w:szCs w:val="22"/>
                <w:lang w:val="el-GR"/>
              </w:rPr>
              <w:t>8,</w:t>
            </w:r>
            <w:r w:rsidR="00156C4E" w:rsidRPr="00960D69">
              <w:rPr>
                <w:rFonts w:ascii="Calibri" w:hAnsi="Calibri" w:cs="Calibri"/>
                <w:b/>
                <w:bCs/>
                <w:sz w:val="22"/>
                <w:szCs w:val="22"/>
                <w:lang w:val="el-GR"/>
              </w:rPr>
              <w:t>2</w:t>
            </w:r>
            <w:r w:rsidRPr="00960D69">
              <w:rPr>
                <w:rFonts w:ascii="Calibri" w:hAnsi="Calibri" w:cs="Calibri"/>
                <w:b/>
                <w:bCs/>
                <w:sz w:val="22"/>
                <w:szCs w:val="22"/>
                <w:lang w:val="el-GR"/>
              </w:rPr>
              <w:t>%</w:t>
            </w:r>
          </w:p>
        </w:tc>
        <w:tc>
          <w:tcPr>
            <w:tcW w:w="709" w:type="dxa"/>
            <w:tcBorders>
              <w:top w:val="nil"/>
              <w:left w:val="nil"/>
              <w:bottom w:val="single" w:sz="8" w:space="0" w:color="auto"/>
              <w:right w:val="nil"/>
            </w:tcBorders>
            <w:shd w:val="clear" w:color="000000" w:fill="FFFFFF"/>
            <w:noWrap/>
            <w:tcMar>
              <w:top w:w="15" w:type="dxa"/>
              <w:left w:w="15" w:type="dxa"/>
              <w:bottom w:w="0" w:type="dxa"/>
              <w:right w:w="15" w:type="dxa"/>
            </w:tcMar>
            <w:vAlign w:val="center"/>
          </w:tcPr>
          <w:p w14:paraId="1CC75BA3" w14:textId="03CD7CDC" w:rsidR="0041222E" w:rsidRPr="00960D69" w:rsidRDefault="0041222E">
            <w:pPr>
              <w:jc w:val="center"/>
              <w:rPr>
                <w:rFonts w:ascii="Calibri" w:hAnsi="Calibri" w:cs="Calibri"/>
                <w:sz w:val="22"/>
                <w:szCs w:val="22"/>
              </w:rPr>
            </w:pPr>
            <w:r w:rsidRPr="00960D69">
              <w:rPr>
                <w:rFonts w:ascii="Calibri" w:hAnsi="Calibri" w:cs="Calibri"/>
                <w:sz w:val="22"/>
                <w:szCs w:val="22"/>
                <w:lang w:val="el-GR"/>
              </w:rPr>
              <w:t>-</w:t>
            </w:r>
          </w:p>
        </w:tc>
      </w:tr>
    </w:tbl>
    <w:p w14:paraId="27542CD0" w14:textId="77777777" w:rsidR="0041222E" w:rsidRPr="00960D69" w:rsidRDefault="0041222E" w:rsidP="0041222E">
      <w:pPr>
        <w:pStyle w:val="BodyA"/>
        <w:ind w:left="425"/>
        <w:jc w:val="both"/>
        <w:rPr>
          <w:rFonts w:ascii="Calibri" w:hAnsi="Calibri"/>
          <w:color w:val="595959"/>
          <w:sz w:val="22"/>
          <w:szCs w:val="22"/>
          <w:u w:color="595959"/>
          <w:lang w:val="el-GR"/>
        </w:rPr>
      </w:pPr>
    </w:p>
    <w:p w14:paraId="6347F6DF" w14:textId="7E87EA15" w:rsidR="0041222E" w:rsidRPr="00960D69" w:rsidRDefault="0041222E" w:rsidP="0041222E">
      <w:pPr>
        <w:pStyle w:val="BodyA"/>
        <w:ind w:left="425"/>
        <w:jc w:val="both"/>
        <w:rPr>
          <w:rFonts w:ascii="Calibri" w:hAnsi="Calibri"/>
          <w:color w:val="595959"/>
          <w:sz w:val="22"/>
          <w:szCs w:val="22"/>
          <w:u w:color="595959"/>
          <w:lang w:val="el-GR"/>
        </w:rPr>
      </w:pPr>
      <w:bookmarkStart w:id="7" w:name="_Hlk101886458"/>
      <w:r w:rsidRPr="00960D69">
        <w:rPr>
          <w:rFonts w:ascii="Calibri" w:hAnsi="Calibri"/>
          <w:color w:val="595959"/>
          <w:sz w:val="22"/>
          <w:szCs w:val="22"/>
          <w:u w:color="595959"/>
          <w:lang w:val="el-GR"/>
        </w:rPr>
        <w:t xml:space="preserve">Όσον αφορά στη δραστηριότητα της προμήθειας, η </w:t>
      </w:r>
      <w:r w:rsidRPr="00960D69">
        <w:rPr>
          <w:rFonts w:ascii="Calibri" w:hAnsi="Calibri"/>
          <w:b/>
          <w:bCs/>
          <w:color w:val="595959"/>
          <w:sz w:val="22"/>
          <w:szCs w:val="22"/>
          <w:u w:color="595959"/>
          <w:lang w:val="el-GR"/>
        </w:rPr>
        <w:t>Protergia</w:t>
      </w:r>
      <w:r w:rsidRPr="00960D69">
        <w:rPr>
          <w:rFonts w:ascii="Calibri" w:hAnsi="Calibri"/>
          <w:color w:val="595959"/>
          <w:sz w:val="22"/>
          <w:szCs w:val="22"/>
          <w:u w:color="595959"/>
          <w:lang w:val="el-GR"/>
        </w:rPr>
        <w:t xml:space="preserve">, έχοντας ενσωματώσει πλέον τη </w:t>
      </w:r>
      <w:r w:rsidRPr="00960D69">
        <w:rPr>
          <w:rFonts w:ascii="Calibri" w:hAnsi="Calibri"/>
          <w:b/>
          <w:bCs/>
          <w:color w:val="595959"/>
          <w:sz w:val="22"/>
          <w:szCs w:val="22"/>
          <w:u w:color="595959"/>
        </w:rPr>
        <w:t>WATT</w:t>
      </w:r>
      <w:r w:rsidRPr="00960D69">
        <w:rPr>
          <w:rFonts w:ascii="Calibri" w:hAnsi="Calibri"/>
          <w:b/>
          <w:bCs/>
          <w:color w:val="595959"/>
          <w:sz w:val="22"/>
          <w:szCs w:val="22"/>
          <w:u w:color="595959"/>
          <w:lang w:val="el-GR"/>
        </w:rPr>
        <w:t>+</w:t>
      </w:r>
      <w:r w:rsidRPr="00960D69">
        <w:rPr>
          <w:rFonts w:ascii="Calibri" w:hAnsi="Calibri"/>
          <w:b/>
          <w:bCs/>
          <w:color w:val="595959"/>
          <w:sz w:val="22"/>
          <w:szCs w:val="22"/>
          <w:u w:color="595959"/>
        </w:rPr>
        <w:t>VOLT</w:t>
      </w:r>
      <w:r w:rsidRPr="00960D69">
        <w:rPr>
          <w:rFonts w:ascii="Calibri" w:hAnsi="Calibri"/>
          <w:color w:val="595959"/>
          <w:sz w:val="22"/>
          <w:szCs w:val="22"/>
          <w:u w:color="595959"/>
          <w:lang w:val="el-GR"/>
        </w:rPr>
        <w:t xml:space="preserve">, ενδυναμώνει σταθερά την παρουσία της στην λιανική κλείνοντας το πρώτο </w:t>
      </w:r>
      <w:r w:rsidR="003461BD" w:rsidRPr="00960D69">
        <w:rPr>
          <w:rFonts w:ascii="Calibri" w:hAnsi="Calibri"/>
          <w:color w:val="595959"/>
          <w:sz w:val="22"/>
          <w:szCs w:val="22"/>
          <w:u w:color="595959"/>
          <w:lang w:val="el-GR"/>
        </w:rPr>
        <w:t>εξάμηνο</w:t>
      </w:r>
      <w:r w:rsidRPr="00960D69">
        <w:rPr>
          <w:rFonts w:ascii="Calibri" w:hAnsi="Calibri"/>
          <w:color w:val="595959"/>
          <w:sz w:val="22"/>
          <w:szCs w:val="22"/>
          <w:u w:color="595959"/>
          <w:lang w:val="el-GR"/>
        </w:rPr>
        <w:t xml:space="preserve"> του 2023, με εκπροσώπηση 531 χιλιάδων συνολικά μετρητών ηλεκτρισμού και φυσικού αέριου, ενώ το μερίδιο της  στην αγορά ηλεκτρισμού το</w:t>
      </w:r>
      <w:r w:rsidR="003461BD" w:rsidRPr="00960D69">
        <w:rPr>
          <w:rFonts w:ascii="Calibri" w:hAnsi="Calibri"/>
          <w:color w:val="595959"/>
          <w:sz w:val="22"/>
          <w:szCs w:val="22"/>
          <w:u w:color="595959"/>
          <w:lang w:val="el-GR"/>
        </w:rPr>
        <w:t>ν Ιούνιο</w:t>
      </w:r>
      <w:r w:rsidRPr="00960D69">
        <w:rPr>
          <w:rFonts w:ascii="Calibri" w:hAnsi="Calibri"/>
          <w:color w:val="595959"/>
          <w:sz w:val="22"/>
          <w:szCs w:val="22"/>
          <w:u w:color="595959"/>
          <w:lang w:val="el-GR"/>
        </w:rPr>
        <w:t xml:space="preserve"> του 2023 ξεπέρασε το </w:t>
      </w:r>
      <w:r w:rsidRPr="0045276B">
        <w:rPr>
          <w:rFonts w:ascii="Calibri" w:hAnsi="Calibri"/>
          <w:color w:val="595959"/>
          <w:sz w:val="22"/>
          <w:szCs w:val="22"/>
          <w:u w:color="595959"/>
          <w:lang w:val="el-GR"/>
        </w:rPr>
        <w:t>1</w:t>
      </w:r>
      <w:r w:rsidR="003461BD" w:rsidRPr="0045276B">
        <w:rPr>
          <w:rFonts w:ascii="Calibri" w:hAnsi="Calibri"/>
          <w:color w:val="595959"/>
          <w:sz w:val="22"/>
          <w:szCs w:val="22"/>
          <w:u w:color="595959"/>
          <w:lang w:val="el-GR"/>
        </w:rPr>
        <w:t>2,</w:t>
      </w:r>
      <w:r w:rsidR="005325D3" w:rsidRPr="0045276B">
        <w:rPr>
          <w:rFonts w:ascii="Calibri" w:hAnsi="Calibri"/>
          <w:color w:val="595959"/>
          <w:sz w:val="22"/>
          <w:szCs w:val="22"/>
          <w:u w:color="595959"/>
          <w:lang w:val="el-GR"/>
        </w:rPr>
        <w:t>8</w:t>
      </w:r>
      <w:r w:rsidRPr="0045276B">
        <w:rPr>
          <w:rFonts w:ascii="Calibri" w:hAnsi="Calibri"/>
          <w:color w:val="595959"/>
          <w:sz w:val="22"/>
          <w:szCs w:val="22"/>
          <w:u w:color="595959"/>
          <w:lang w:val="el-GR"/>
        </w:rPr>
        <w:t>%</w:t>
      </w:r>
      <w:r w:rsidRPr="00960D69">
        <w:rPr>
          <w:rFonts w:ascii="Calibri" w:hAnsi="Calibri"/>
          <w:color w:val="595959"/>
          <w:sz w:val="22"/>
          <w:szCs w:val="22"/>
          <w:u w:color="595959"/>
          <w:lang w:val="el-GR"/>
        </w:rPr>
        <w:t xml:space="preserve"> (μερίδια ΕΧΕ)</w:t>
      </w:r>
      <w:bookmarkEnd w:id="7"/>
      <w:r w:rsidRPr="00960D69">
        <w:rPr>
          <w:rFonts w:ascii="Calibri" w:hAnsi="Calibri"/>
          <w:color w:val="595959"/>
          <w:sz w:val="22"/>
          <w:szCs w:val="22"/>
          <w:u w:color="595959"/>
          <w:lang w:val="el-GR"/>
        </w:rPr>
        <w:t xml:space="preserve">. Το επόμενο διάστημα η </w:t>
      </w:r>
      <w:r w:rsidRPr="00960D69">
        <w:rPr>
          <w:rFonts w:ascii="Calibri" w:hAnsi="Calibri"/>
          <w:color w:val="595959"/>
          <w:sz w:val="22"/>
          <w:szCs w:val="22"/>
          <w:u w:color="595959"/>
        </w:rPr>
        <w:t>MYTILINEOS</w:t>
      </w:r>
      <w:r w:rsidRPr="00960D69">
        <w:rPr>
          <w:rFonts w:ascii="Calibri" w:hAnsi="Calibri"/>
          <w:color w:val="595959"/>
          <w:sz w:val="22"/>
          <w:szCs w:val="22"/>
          <w:u w:color="595959"/>
          <w:lang w:val="el-GR"/>
        </w:rPr>
        <w:t xml:space="preserve"> στοχεύει στο 20% της Ελληνικής κατανάλωσης, συνυπολογίζοντας και την εκπροσώπηση του Αλουμινίου, δημιουργώντας ένα ολοκληρωμένο </w:t>
      </w:r>
      <w:r w:rsidR="00866B88">
        <w:rPr>
          <w:rFonts w:ascii="Calibri" w:hAnsi="Calibri"/>
          <w:color w:val="595959"/>
          <w:sz w:val="22"/>
          <w:szCs w:val="22"/>
          <w:u w:color="595959"/>
          <w:lang w:val="el-GR"/>
        </w:rPr>
        <w:t>«</w:t>
      </w:r>
      <w:r w:rsidRPr="00960D69">
        <w:rPr>
          <w:rFonts w:ascii="Calibri" w:hAnsi="Calibri"/>
          <w:color w:val="595959"/>
          <w:sz w:val="22"/>
          <w:szCs w:val="22"/>
          <w:u w:color="595959"/>
          <w:lang w:val="el-GR"/>
        </w:rPr>
        <w:t>πράσινο</w:t>
      </w:r>
      <w:r w:rsidR="00866B88">
        <w:rPr>
          <w:rFonts w:ascii="Calibri" w:hAnsi="Calibri"/>
          <w:color w:val="595959"/>
          <w:sz w:val="22"/>
          <w:szCs w:val="22"/>
          <w:u w:color="595959"/>
          <w:lang w:val="el-GR"/>
        </w:rPr>
        <w:t>»</w:t>
      </w:r>
      <w:r w:rsidRPr="00960D69">
        <w:rPr>
          <w:rFonts w:ascii="Calibri" w:hAnsi="Calibri"/>
          <w:color w:val="595959"/>
          <w:sz w:val="22"/>
          <w:szCs w:val="22"/>
          <w:u w:color="595959"/>
          <w:lang w:val="el-GR"/>
        </w:rPr>
        <w:t xml:space="preserve"> </w:t>
      </w:r>
      <w:r w:rsidRPr="00960D69">
        <w:rPr>
          <w:rFonts w:ascii="Calibri" w:hAnsi="Calibri"/>
          <w:color w:val="595959"/>
          <w:sz w:val="22"/>
          <w:szCs w:val="22"/>
          <w:u w:color="595959"/>
        </w:rPr>
        <w:t>utility</w:t>
      </w:r>
      <w:r w:rsidRPr="00960D69">
        <w:rPr>
          <w:rFonts w:ascii="Calibri" w:hAnsi="Calibri"/>
          <w:color w:val="595959"/>
          <w:sz w:val="22"/>
          <w:szCs w:val="22"/>
          <w:u w:color="595959"/>
          <w:lang w:val="el-GR"/>
        </w:rPr>
        <w:t xml:space="preserve"> με διεθνή παρουσία. Έχοντας αξιοποιήσει την καθετοποίηση της λειτουργίας της εταιρείας στον Τομέα της Ενέργειας, η MYTILINEOS έχει προχωρήσει στη δημιουργία του πλέον ολοκληρωμένου </w:t>
      </w:r>
      <w:proofErr w:type="spellStart"/>
      <w:r w:rsidRPr="00960D69">
        <w:rPr>
          <w:rFonts w:ascii="Calibri" w:hAnsi="Calibri"/>
          <w:color w:val="595959"/>
          <w:sz w:val="22"/>
          <w:szCs w:val="22"/>
          <w:u w:color="595959"/>
          <w:lang w:val="el-GR"/>
        </w:rPr>
        <w:t>παρόχου</w:t>
      </w:r>
      <w:proofErr w:type="spellEnd"/>
      <w:r w:rsidRPr="00960D69">
        <w:rPr>
          <w:rFonts w:ascii="Calibri" w:hAnsi="Calibri"/>
          <w:color w:val="595959"/>
          <w:sz w:val="22"/>
          <w:szCs w:val="22"/>
          <w:u w:color="595959"/>
          <w:lang w:val="el-GR"/>
        </w:rPr>
        <w:t xml:space="preserve"> ενέργειας της νέας εποχής («</w:t>
      </w:r>
      <w:proofErr w:type="spellStart"/>
      <w:r w:rsidRPr="00960D69">
        <w:rPr>
          <w:rFonts w:ascii="Calibri" w:hAnsi="Calibri"/>
          <w:color w:val="595959"/>
          <w:sz w:val="22"/>
          <w:szCs w:val="22"/>
          <w:u w:color="595959"/>
          <w:lang w:val="el-GR"/>
        </w:rPr>
        <w:t>Utility</w:t>
      </w:r>
      <w:proofErr w:type="spellEnd"/>
      <w:r w:rsidRPr="00960D69">
        <w:rPr>
          <w:rFonts w:ascii="Calibri" w:hAnsi="Calibri"/>
          <w:color w:val="595959"/>
          <w:sz w:val="22"/>
          <w:szCs w:val="22"/>
          <w:u w:color="595959"/>
          <w:lang w:val="el-GR"/>
        </w:rPr>
        <w:t xml:space="preserve"> of the </w:t>
      </w:r>
      <w:proofErr w:type="spellStart"/>
      <w:r w:rsidRPr="00960D69">
        <w:rPr>
          <w:rFonts w:ascii="Calibri" w:hAnsi="Calibri"/>
          <w:color w:val="595959"/>
          <w:sz w:val="22"/>
          <w:szCs w:val="22"/>
          <w:u w:color="595959"/>
          <w:lang w:val="el-GR"/>
        </w:rPr>
        <w:t>Future</w:t>
      </w:r>
      <w:proofErr w:type="spellEnd"/>
      <w:r w:rsidRPr="00960D69">
        <w:rPr>
          <w:rFonts w:ascii="Calibri" w:hAnsi="Calibri"/>
          <w:color w:val="595959"/>
          <w:sz w:val="22"/>
          <w:szCs w:val="22"/>
          <w:u w:color="595959"/>
          <w:lang w:val="el-GR"/>
        </w:rPr>
        <w:t>»).</w:t>
      </w:r>
    </w:p>
    <w:p w14:paraId="5AD6C042" w14:textId="77777777" w:rsidR="0041222E" w:rsidRPr="00960D69" w:rsidRDefault="0041222E" w:rsidP="0041222E">
      <w:pPr>
        <w:pStyle w:val="BodyA"/>
        <w:ind w:left="425"/>
        <w:jc w:val="both"/>
        <w:rPr>
          <w:rFonts w:ascii="Calibri" w:hAnsi="Calibri"/>
          <w:color w:val="595959"/>
          <w:sz w:val="22"/>
          <w:szCs w:val="22"/>
          <w:u w:color="595959"/>
          <w:lang w:val="el-GR"/>
        </w:rPr>
      </w:pPr>
      <w:r w:rsidRPr="00960D69">
        <w:rPr>
          <w:rFonts w:ascii="Calibri" w:hAnsi="Calibri"/>
          <w:color w:val="595959"/>
          <w:sz w:val="22"/>
          <w:szCs w:val="22"/>
          <w:u w:color="595959"/>
          <w:lang w:val="el-GR"/>
        </w:rPr>
        <w:t xml:space="preserve"> </w:t>
      </w:r>
    </w:p>
    <w:p w14:paraId="56206F3D" w14:textId="213F1257" w:rsidR="003461BD" w:rsidRPr="00960D69" w:rsidRDefault="0041222E" w:rsidP="0070183A">
      <w:pPr>
        <w:pStyle w:val="BodyA"/>
        <w:ind w:left="425"/>
        <w:jc w:val="both"/>
        <w:rPr>
          <w:rFonts w:ascii="Calibri" w:hAnsi="Calibri"/>
          <w:color w:val="595959"/>
          <w:sz w:val="22"/>
          <w:szCs w:val="22"/>
          <w:u w:color="595959"/>
          <w:lang w:val="el-GR"/>
        </w:rPr>
      </w:pPr>
      <w:r w:rsidRPr="00960D69">
        <w:rPr>
          <w:rFonts w:ascii="Calibri" w:hAnsi="Calibri"/>
          <w:color w:val="595959"/>
          <w:sz w:val="22"/>
          <w:szCs w:val="22"/>
          <w:u w:color="595959"/>
          <w:lang w:val="el-GR"/>
        </w:rPr>
        <w:t xml:space="preserve">Ταυτόχρονα, η </w:t>
      </w:r>
      <w:r w:rsidRPr="00960D69">
        <w:rPr>
          <w:rFonts w:ascii="Calibri" w:hAnsi="Calibri"/>
          <w:color w:val="595959"/>
          <w:sz w:val="22"/>
          <w:szCs w:val="22"/>
          <w:u w:color="595959"/>
        </w:rPr>
        <w:t>MYTILINEOS</w:t>
      </w:r>
      <w:r w:rsidRPr="00960D69">
        <w:rPr>
          <w:rFonts w:ascii="Calibri" w:hAnsi="Calibri"/>
          <w:color w:val="595959"/>
          <w:sz w:val="22"/>
          <w:szCs w:val="22"/>
          <w:u w:color="595959"/>
          <w:lang w:val="el-GR"/>
        </w:rPr>
        <w:t>, πέραν της Ελληνικής αγοράς, έχει επιτύχει μεγάλη διείσδυση και σε άλλες αγορές της ΝΑ Ευρώπης όσ</w:t>
      </w:r>
      <w:r w:rsidR="0044111E">
        <w:rPr>
          <w:rFonts w:ascii="Calibri" w:hAnsi="Calibri"/>
          <w:color w:val="595959"/>
          <w:sz w:val="22"/>
          <w:szCs w:val="22"/>
          <w:u w:color="595959"/>
          <w:lang w:val="el-GR"/>
        </w:rPr>
        <w:t>ον</w:t>
      </w:r>
      <w:r w:rsidRPr="00960D69">
        <w:rPr>
          <w:rFonts w:ascii="Calibri" w:hAnsi="Calibri"/>
          <w:color w:val="595959"/>
          <w:sz w:val="22"/>
          <w:szCs w:val="22"/>
          <w:u w:color="595959"/>
          <w:lang w:val="el-GR"/>
        </w:rPr>
        <w:t xml:space="preserve"> αφορά στην προμήθεια και εμπορία φυσικού αερίου, στο πλαίσιο άλλωστε και της συνολικής διεθνοποίησής της Εταιρείας. Έχοντας δεσμεύσει τις περισσότερες </w:t>
      </w:r>
      <w:proofErr w:type="spellStart"/>
      <w:r w:rsidRPr="00960D69">
        <w:rPr>
          <w:rFonts w:ascii="Calibri" w:hAnsi="Calibri"/>
          <w:color w:val="595959"/>
          <w:sz w:val="22"/>
          <w:szCs w:val="22"/>
          <w:u w:color="595959"/>
          <w:lang w:val="el-GR"/>
        </w:rPr>
        <w:t>χρονοθυρίδες</w:t>
      </w:r>
      <w:proofErr w:type="spellEnd"/>
      <w:r w:rsidRPr="00960D69">
        <w:rPr>
          <w:rFonts w:ascii="Calibri" w:hAnsi="Calibri"/>
          <w:color w:val="595959"/>
          <w:sz w:val="22"/>
          <w:szCs w:val="22"/>
          <w:u w:color="595959"/>
          <w:lang w:val="el-GR"/>
        </w:rPr>
        <w:t xml:space="preserve"> εκφόρτωσης και αεριοποίησης στον τερματικό σταθμό της </w:t>
      </w:r>
      <w:proofErr w:type="spellStart"/>
      <w:r w:rsidRPr="00960D69">
        <w:rPr>
          <w:rFonts w:ascii="Calibri" w:hAnsi="Calibri"/>
          <w:color w:val="595959"/>
          <w:sz w:val="22"/>
          <w:szCs w:val="22"/>
          <w:u w:color="595959"/>
          <w:lang w:val="el-GR"/>
        </w:rPr>
        <w:t>Ρεβυθούσας</w:t>
      </w:r>
      <w:proofErr w:type="spellEnd"/>
      <w:r w:rsidRPr="00960D69">
        <w:rPr>
          <w:rFonts w:ascii="Calibri" w:hAnsi="Calibri"/>
          <w:color w:val="595959"/>
          <w:sz w:val="22"/>
          <w:szCs w:val="22"/>
          <w:u w:color="595959"/>
          <w:lang w:val="el-GR"/>
        </w:rPr>
        <w:t xml:space="preserve"> για τα επόμενα έτη, και αυξάνοντας σταθερά τους όγκους</w:t>
      </w:r>
      <w:r w:rsidR="003461BD" w:rsidRPr="00960D69">
        <w:rPr>
          <w:rFonts w:ascii="Calibri" w:hAnsi="Calibri"/>
          <w:color w:val="595959"/>
          <w:sz w:val="22"/>
          <w:szCs w:val="22"/>
          <w:u w:color="595959"/>
          <w:lang w:val="el-GR"/>
        </w:rPr>
        <w:t xml:space="preserve"> που εμπορεύεται (οι εισαγωγές φυσικού αεριού της εταιρίας αποτελούν το 3</w:t>
      </w:r>
      <w:r w:rsidR="00924C56" w:rsidRPr="00960D69">
        <w:rPr>
          <w:rFonts w:ascii="Calibri" w:hAnsi="Calibri"/>
          <w:color w:val="595959"/>
          <w:sz w:val="22"/>
          <w:szCs w:val="22"/>
          <w:u w:color="595959"/>
          <w:lang w:val="el-GR"/>
        </w:rPr>
        <w:t>5</w:t>
      </w:r>
      <w:r w:rsidR="003461BD" w:rsidRPr="00960D69">
        <w:rPr>
          <w:rFonts w:ascii="Calibri" w:hAnsi="Calibri"/>
          <w:color w:val="595959"/>
          <w:sz w:val="22"/>
          <w:szCs w:val="22"/>
          <w:u w:color="595959"/>
          <w:lang w:val="el-GR"/>
        </w:rPr>
        <w:t>% των συνολικών εισαγωγών της χώρας)</w:t>
      </w:r>
      <w:r w:rsidRPr="00960D69">
        <w:rPr>
          <w:rFonts w:ascii="Calibri" w:hAnsi="Calibri"/>
          <w:color w:val="595959"/>
          <w:sz w:val="22"/>
          <w:szCs w:val="22"/>
          <w:u w:color="595959"/>
          <w:lang w:val="el-GR"/>
        </w:rPr>
        <w:t xml:space="preserve">, η </w:t>
      </w:r>
      <w:r w:rsidRPr="00960D69">
        <w:rPr>
          <w:rFonts w:ascii="Calibri" w:hAnsi="Calibri"/>
          <w:color w:val="595959"/>
          <w:sz w:val="22"/>
          <w:szCs w:val="22"/>
          <w:u w:color="595959"/>
        </w:rPr>
        <w:t>MYTILINEOS</w:t>
      </w:r>
      <w:r w:rsidRPr="00960D69">
        <w:rPr>
          <w:rFonts w:ascii="Calibri" w:hAnsi="Calibri"/>
          <w:color w:val="595959"/>
          <w:sz w:val="22"/>
          <w:szCs w:val="22"/>
          <w:u w:color="595959"/>
          <w:lang w:val="el-GR"/>
        </w:rPr>
        <w:t xml:space="preserve"> έχει αναχθεί σε μία σημαντική περιφερειακή  δύναμη όσων αφορά στην εμπορία φυσικού αερίου τόσο στα Βαλκάνια όσο και ευρύτερα στη ΝΑ Ευρώπη</w:t>
      </w:r>
      <w:r w:rsidR="00AF2877" w:rsidRPr="00960D69">
        <w:rPr>
          <w:rFonts w:ascii="Calibri" w:hAnsi="Calibri"/>
          <w:color w:val="595959"/>
          <w:sz w:val="22"/>
          <w:szCs w:val="22"/>
          <w:u w:color="595959"/>
          <w:lang w:val="el-GR"/>
        </w:rPr>
        <w:t xml:space="preserve">, </w:t>
      </w:r>
      <w:r w:rsidR="003461BD" w:rsidRPr="00960D69">
        <w:rPr>
          <w:rFonts w:ascii="Calibri" w:hAnsi="Calibri"/>
          <w:color w:val="595959"/>
          <w:sz w:val="22"/>
          <w:szCs w:val="22"/>
          <w:u w:color="595959"/>
          <w:lang w:val="el-GR"/>
        </w:rPr>
        <w:lastRenderedPageBreak/>
        <w:t xml:space="preserve">πετυχαίνοντας έτσι ανταγωνιστικές τιμές στην προμήθεια ΦΑ, </w:t>
      </w:r>
      <w:r w:rsidR="00AF2877" w:rsidRPr="00960D69">
        <w:rPr>
          <w:rFonts w:ascii="Calibri" w:hAnsi="Calibri"/>
          <w:color w:val="595959"/>
          <w:sz w:val="22"/>
          <w:szCs w:val="22"/>
          <w:u w:color="595959"/>
          <w:lang w:val="el-GR"/>
        </w:rPr>
        <w:t>με το όφελος να</w:t>
      </w:r>
      <w:r w:rsidR="003461BD" w:rsidRPr="00960D69">
        <w:rPr>
          <w:rFonts w:ascii="Calibri" w:hAnsi="Calibri"/>
          <w:color w:val="595959"/>
          <w:sz w:val="22"/>
          <w:szCs w:val="22"/>
          <w:u w:color="595959"/>
          <w:lang w:val="el-GR"/>
        </w:rPr>
        <w:t xml:space="preserve"> διαχέεται, μέσω του συνεργατικού μοντέλου της Εταιρείας, σε όλες τις δομές της </w:t>
      </w:r>
      <w:r w:rsidR="003461BD" w:rsidRPr="00960D69">
        <w:rPr>
          <w:rFonts w:ascii="Calibri" w:hAnsi="Calibri"/>
          <w:color w:val="595959"/>
          <w:sz w:val="22"/>
          <w:szCs w:val="22"/>
          <w:u w:color="595959"/>
        </w:rPr>
        <w:t>MYTILINEOS</w:t>
      </w:r>
      <w:r w:rsidR="003461BD" w:rsidRPr="00960D69">
        <w:rPr>
          <w:rFonts w:ascii="Calibri" w:hAnsi="Calibri"/>
          <w:color w:val="595959"/>
          <w:sz w:val="22"/>
          <w:szCs w:val="22"/>
          <w:u w:color="595959"/>
          <w:lang w:val="el-GR"/>
        </w:rPr>
        <w:t xml:space="preserve">. </w:t>
      </w:r>
    </w:p>
    <w:p w14:paraId="4BF1C52B" w14:textId="77777777" w:rsidR="00C1693A" w:rsidRPr="00960D69" w:rsidRDefault="00C1693A" w:rsidP="00156C4E">
      <w:pPr>
        <w:pStyle w:val="BodyA"/>
        <w:jc w:val="both"/>
        <w:rPr>
          <w:rFonts w:ascii="Calibri" w:hAnsi="Calibri"/>
          <w:color w:val="595959"/>
          <w:sz w:val="22"/>
          <w:szCs w:val="22"/>
          <w:u w:color="595959"/>
          <w:lang w:val="el-GR"/>
        </w:rPr>
      </w:pPr>
    </w:p>
    <w:p w14:paraId="281F9D11" w14:textId="77777777" w:rsidR="00B52EA2" w:rsidRPr="00960D69" w:rsidRDefault="00B52EA2" w:rsidP="00B52EA2">
      <w:pPr>
        <w:pStyle w:val="BodyA"/>
        <w:ind w:left="425"/>
        <w:jc w:val="both"/>
        <w:rPr>
          <w:rFonts w:ascii="Calibri" w:hAnsi="Calibri"/>
          <w:color w:val="595959"/>
          <w:sz w:val="22"/>
          <w:szCs w:val="22"/>
          <w:lang w:val="el-GR"/>
        </w:rPr>
      </w:pPr>
    </w:p>
    <w:tbl>
      <w:tblPr>
        <w:tblW w:w="7087" w:type="dxa"/>
        <w:tblInd w:w="426" w:type="dxa"/>
        <w:tblCellMar>
          <w:left w:w="0" w:type="dxa"/>
          <w:right w:w="0" w:type="dxa"/>
        </w:tblCellMar>
        <w:tblLook w:val="04A0" w:firstRow="1" w:lastRow="0" w:firstColumn="1" w:lastColumn="0" w:noHBand="0" w:noVBand="1"/>
      </w:tblPr>
      <w:tblGrid>
        <w:gridCol w:w="5811"/>
        <w:gridCol w:w="1276"/>
      </w:tblGrid>
      <w:tr w:rsidR="00B52EA2" w:rsidRPr="00960D69" w14:paraId="01680B7A" w14:textId="77777777" w:rsidTr="00B52EA2">
        <w:trPr>
          <w:trHeight w:val="615"/>
        </w:trPr>
        <w:tc>
          <w:tcPr>
            <w:tcW w:w="5811" w:type="dxa"/>
            <w:tcBorders>
              <w:top w:val="single" w:sz="8" w:space="0" w:color="auto"/>
              <w:left w:val="nil"/>
              <w:bottom w:val="single" w:sz="8" w:space="0" w:color="auto"/>
              <w:right w:val="nil"/>
            </w:tcBorders>
            <w:shd w:val="clear" w:color="000000" w:fill="FFFFFF"/>
            <w:noWrap/>
            <w:tcMar>
              <w:top w:w="15" w:type="dxa"/>
              <w:left w:w="15" w:type="dxa"/>
              <w:bottom w:w="0" w:type="dxa"/>
              <w:right w:w="15" w:type="dxa"/>
            </w:tcMar>
            <w:vAlign w:val="center"/>
            <w:hideMark/>
          </w:tcPr>
          <w:p w14:paraId="5FD95922" w14:textId="77777777" w:rsidR="00B52EA2" w:rsidRPr="00960D69" w:rsidRDefault="00B52EA2">
            <w:pPr>
              <w:rPr>
                <w:rFonts w:ascii="Calibri" w:eastAsia="Times New Roman" w:hAnsi="Calibri" w:cs="Calibri"/>
                <w:b/>
                <w:bCs/>
                <w:color w:val="000000"/>
                <w:sz w:val="22"/>
                <w:szCs w:val="22"/>
                <w:lang w:eastAsia="en-US"/>
              </w:rPr>
            </w:pPr>
            <w:r w:rsidRPr="00960D69">
              <w:rPr>
                <w:rFonts w:ascii="Calibri" w:hAnsi="Calibri" w:cs="Calibri"/>
                <w:b/>
                <w:bCs/>
                <w:color w:val="000000"/>
                <w:sz w:val="22"/>
                <w:szCs w:val="22"/>
                <w:lang w:val="el-GR"/>
              </w:rPr>
              <w:t xml:space="preserve">Ενεργειακά Έργα </w:t>
            </w:r>
            <w:r w:rsidRPr="00960D69">
              <w:rPr>
                <w:rFonts w:ascii="Calibri" w:hAnsi="Calibri" w:cs="Calibri"/>
                <w:b/>
                <w:bCs/>
                <w:color w:val="000000"/>
                <w:sz w:val="22"/>
                <w:szCs w:val="22"/>
              </w:rPr>
              <w:t>MYTILINEOS</w:t>
            </w:r>
          </w:p>
        </w:tc>
        <w:tc>
          <w:tcPr>
            <w:tcW w:w="1276" w:type="dxa"/>
            <w:tcBorders>
              <w:top w:val="single" w:sz="8" w:space="0" w:color="auto"/>
              <w:left w:val="nil"/>
              <w:bottom w:val="single" w:sz="8" w:space="0" w:color="auto"/>
              <w:right w:val="nil"/>
            </w:tcBorders>
            <w:shd w:val="clear" w:color="000000" w:fill="DDEBF7"/>
            <w:tcMar>
              <w:top w:w="15" w:type="dxa"/>
              <w:left w:w="15" w:type="dxa"/>
              <w:bottom w:w="0" w:type="dxa"/>
              <w:right w:w="15" w:type="dxa"/>
            </w:tcMar>
            <w:vAlign w:val="center"/>
            <w:hideMark/>
          </w:tcPr>
          <w:p w14:paraId="303D63E4" w14:textId="45E4B2A7" w:rsidR="00B52EA2" w:rsidRPr="00960D69" w:rsidRDefault="000E559C">
            <w:pPr>
              <w:jc w:val="center"/>
              <w:rPr>
                <w:rFonts w:ascii="Calibri" w:hAnsi="Calibri" w:cs="Calibri"/>
                <w:b/>
                <w:bCs/>
                <w:color w:val="002060"/>
                <w:sz w:val="22"/>
                <w:szCs w:val="22"/>
              </w:rPr>
            </w:pPr>
            <w:r w:rsidRPr="00960D69">
              <w:rPr>
                <w:rFonts w:ascii="Calibri" w:hAnsi="Calibri" w:cs="Calibri"/>
                <w:b/>
                <w:bCs/>
                <w:color w:val="002060"/>
                <w:sz w:val="22"/>
                <w:szCs w:val="22"/>
                <w:lang w:val="el-GR"/>
              </w:rPr>
              <w:t xml:space="preserve">Α’ </w:t>
            </w:r>
            <w:proofErr w:type="spellStart"/>
            <w:r w:rsidR="00730EDC" w:rsidRPr="00960D69">
              <w:rPr>
                <w:rFonts w:ascii="Calibri" w:hAnsi="Calibri" w:cs="Calibri"/>
                <w:b/>
                <w:bCs/>
                <w:color w:val="002060"/>
                <w:sz w:val="22"/>
                <w:szCs w:val="22"/>
                <w:lang w:val="el-GR"/>
              </w:rPr>
              <w:t>Εξάμ</w:t>
            </w:r>
            <w:proofErr w:type="spellEnd"/>
            <w:r w:rsidRPr="00960D69">
              <w:rPr>
                <w:rFonts w:ascii="Calibri" w:hAnsi="Calibri" w:cs="Calibri"/>
                <w:b/>
                <w:bCs/>
                <w:color w:val="002060"/>
                <w:sz w:val="22"/>
                <w:szCs w:val="22"/>
                <w:lang w:val="el-GR"/>
              </w:rPr>
              <w:t>.</w:t>
            </w:r>
            <w:r w:rsidR="00B52EA2" w:rsidRPr="00960D69">
              <w:rPr>
                <w:rFonts w:ascii="Calibri" w:hAnsi="Calibri" w:cs="Calibri"/>
                <w:b/>
                <w:bCs/>
                <w:color w:val="002060"/>
                <w:sz w:val="22"/>
                <w:szCs w:val="22"/>
              </w:rPr>
              <w:t xml:space="preserve"> 2023</w:t>
            </w:r>
          </w:p>
        </w:tc>
      </w:tr>
      <w:tr w:rsidR="00B52EA2" w:rsidRPr="00960D69" w14:paraId="59E08356" w14:textId="77777777" w:rsidTr="00B52EA2">
        <w:trPr>
          <w:trHeight w:val="315"/>
        </w:trPr>
        <w:tc>
          <w:tcPr>
            <w:tcW w:w="5811" w:type="dxa"/>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0F8CE538" w14:textId="77777777" w:rsidR="00B52EA2" w:rsidRPr="00960D69" w:rsidRDefault="00B52EA2">
            <w:pPr>
              <w:rPr>
                <w:rFonts w:ascii="Calibri" w:hAnsi="Calibri" w:cs="Calibri"/>
                <w:color w:val="000000"/>
                <w:sz w:val="22"/>
                <w:szCs w:val="22"/>
                <w:lang w:val="el-GR"/>
              </w:rPr>
            </w:pPr>
            <w:r w:rsidRPr="00960D69">
              <w:rPr>
                <w:rFonts w:ascii="Calibri" w:eastAsiaTheme="minorHAnsi" w:hAnsi="Calibri" w:cs="Calibri"/>
                <w:color w:val="595959"/>
                <w:sz w:val="22"/>
                <w:szCs w:val="22"/>
                <w:lang w:val="el-GR"/>
              </w:rPr>
              <w:t xml:space="preserve">Ανεκτέλεστο υπόλοιπο </w:t>
            </w:r>
            <w:proofErr w:type="spellStart"/>
            <w:r w:rsidRPr="00960D69">
              <w:rPr>
                <w:rFonts w:ascii="Calibri" w:eastAsiaTheme="minorHAnsi" w:hAnsi="Calibri" w:cs="Calibri"/>
                <w:color w:val="595959"/>
                <w:sz w:val="22"/>
                <w:szCs w:val="22"/>
                <w:lang w:val="el-GR"/>
              </w:rPr>
              <w:t>συμβασιοποιημένων</w:t>
            </w:r>
            <w:proofErr w:type="spellEnd"/>
            <w:r w:rsidRPr="00960D69">
              <w:rPr>
                <w:rFonts w:ascii="Calibri" w:eastAsiaTheme="minorHAnsi" w:hAnsi="Calibri" w:cs="Calibri"/>
                <w:color w:val="595959"/>
                <w:sz w:val="22"/>
                <w:szCs w:val="22"/>
                <w:lang w:val="el-GR"/>
              </w:rPr>
              <w:t xml:space="preserve"> έργων</w:t>
            </w:r>
          </w:p>
        </w:tc>
        <w:tc>
          <w:tcPr>
            <w:tcW w:w="1276" w:type="dxa"/>
            <w:tcBorders>
              <w:top w:val="nil"/>
              <w:left w:val="nil"/>
              <w:bottom w:val="single" w:sz="8" w:space="0" w:color="auto"/>
              <w:right w:val="nil"/>
            </w:tcBorders>
            <w:shd w:val="clear" w:color="000000" w:fill="DEEAF6"/>
            <w:noWrap/>
            <w:tcMar>
              <w:top w:w="15" w:type="dxa"/>
              <w:left w:w="15" w:type="dxa"/>
              <w:bottom w:w="0" w:type="dxa"/>
              <w:right w:w="15" w:type="dxa"/>
            </w:tcMar>
            <w:vAlign w:val="center"/>
            <w:hideMark/>
          </w:tcPr>
          <w:p w14:paraId="2B425B08" w14:textId="67C3C7B2" w:rsidR="00B52EA2" w:rsidRPr="00AE6A19" w:rsidRDefault="00B52EA2">
            <w:pPr>
              <w:jc w:val="center"/>
              <w:rPr>
                <w:rFonts w:ascii="Calibri" w:hAnsi="Calibri" w:cs="Calibri"/>
                <w:color w:val="000000"/>
                <w:sz w:val="22"/>
                <w:szCs w:val="22"/>
              </w:rPr>
            </w:pPr>
            <w:r w:rsidRPr="00960D69">
              <w:rPr>
                <w:rFonts w:ascii="Calibri" w:eastAsiaTheme="minorHAnsi" w:hAnsi="Calibri" w:cs="Calibri"/>
                <w:b/>
                <w:bCs/>
                <w:color w:val="1F4E79"/>
                <w:sz w:val="22"/>
                <w:szCs w:val="22"/>
                <w:lang w:val="el-GR"/>
              </w:rPr>
              <w:t>€1,</w:t>
            </w:r>
            <w:r w:rsidR="00A85322">
              <w:rPr>
                <w:rFonts w:ascii="Calibri" w:eastAsiaTheme="minorHAnsi" w:hAnsi="Calibri" w:cs="Calibri"/>
                <w:b/>
                <w:bCs/>
                <w:color w:val="1F4E79"/>
                <w:sz w:val="22"/>
                <w:szCs w:val="22"/>
                <w:lang w:val="el-GR"/>
              </w:rPr>
              <w:t>1</w:t>
            </w:r>
            <w:r w:rsidRPr="00960D69">
              <w:rPr>
                <w:rFonts w:ascii="Calibri" w:eastAsiaTheme="minorHAnsi" w:hAnsi="Calibri" w:cs="Calibri"/>
                <w:b/>
                <w:bCs/>
                <w:color w:val="1F4E79"/>
                <w:sz w:val="22"/>
                <w:szCs w:val="22"/>
                <w:lang w:val="el-GR"/>
              </w:rPr>
              <w:t xml:space="preserve"> δι</w:t>
            </w:r>
            <w:r w:rsidR="00AE6A19">
              <w:rPr>
                <w:rFonts w:ascii="Calibri" w:eastAsiaTheme="minorHAnsi" w:hAnsi="Calibri" w:cs="Calibri"/>
                <w:b/>
                <w:bCs/>
                <w:color w:val="1F4E79"/>
                <w:sz w:val="22"/>
                <w:szCs w:val="22"/>
                <w:lang w:val="el-GR"/>
              </w:rPr>
              <w:t>ς</w:t>
            </w:r>
            <w:r w:rsidR="00AE6A19">
              <w:rPr>
                <w:rFonts w:ascii="Calibri" w:eastAsiaTheme="minorHAnsi" w:hAnsi="Calibri" w:cs="Calibri"/>
                <w:b/>
                <w:bCs/>
                <w:color w:val="1F4E79"/>
                <w:sz w:val="22"/>
                <w:szCs w:val="22"/>
              </w:rPr>
              <w:t>.</w:t>
            </w:r>
          </w:p>
        </w:tc>
      </w:tr>
      <w:tr w:rsidR="00B52EA2" w:rsidRPr="00960D69" w14:paraId="62B77D5E" w14:textId="77777777" w:rsidTr="00B52EA2">
        <w:trPr>
          <w:trHeight w:val="315"/>
        </w:trPr>
        <w:tc>
          <w:tcPr>
            <w:tcW w:w="5811" w:type="dxa"/>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151B5732" w14:textId="77777777" w:rsidR="00B52EA2" w:rsidRPr="00960D69" w:rsidRDefault="00B52EA2">
            <w:pPr>
              <w:rPr>
                <w:rFonts w:ascii="Calibri" w:hAnsi="Calibri" w:cs="Calibri"/>
                <w:b/>
                <w:bCs/>
                <w:color w:val="FF0000"/>
                <w:sz w:val="22"/>
                <w:szCs w:val="22"/>
                <w:lang w:val="el-GR"/>
              </w:rPr>
            </w:pPr>
            <w:r w:rsidRPr="00960D69">
              <w:rPr>
                <w:rFonts w:ascii="Calibri" w:eastAsiaTheme="minorHAnsi" w:hAnsi="Calibri" w:cs="Calibri"/>
                <w:color w:val="595959"/>
                <w:sz w:val="22"/>
                <w:szCs w:val="22"/>
                <w:lang w:val="el-GR"/>
              </w:rPr>
              <w:t>Σύνολο Έργων</w:t>
            </w:r>
          </w:p>
        </w:tc>
        <w:tc>
          <w:tcPr>
            <w:tcW w:w="1276" w:type="dxa"/>
            <w:tcBorders>
              <w:top w:val="nil"/>
              <w:left w:val="nil"/>
              <w:bottom w:val="single" w:sz="8" w:space="0" w:color="auto"/>
              <w:right w:val="nil"/>
            </w:tcBorders>
            <w:shd w:val="clear" w:color="000000" w:fill="DEEAF6"/>
            <w:noWrap/>
            <w:tcMar>
              <w:top w:w="15" w:type="dxa"/>
              <w:left w:w="15" w:type="dxa"/>
              <w:bottom w:w="0" w:type="dxa"/>
              <w:right w:w="15" w:type="dxa"/>
            </w:tcMar>
            <w:vAlign w:val="center"/>
          </w:tcPr>
          <w:p w14:paraId="54ECC5F8" w14:textId="6ACABEB3" w:rsidR="00B52EA2" w:rsidRPr="00AE6A19" w:rsidRDefault="00B52EA2">
            <w:pPr>
              <w:jc w:val="center"/>
              <w:rPr>
                <w:rFonts w:ascii="Calibri" w:hAnsi="Calibri" w:cs="Calibri"/>
                <w:b/>
                <w:bCs/>
                <w:color w:val="FF0000"/>
                <w:sz w:val="22"/>
                <w:szCs w:val="22"/>
              </w:rPr>
            </w:pPr>
            <w:r w:rsidRPr="00960D69">
              <w:rPr>
                <w:rFonts w:ascii="Calibri" w:eastAsiaTheme="minorHAnsi" w:hAnsi="Calibri" w:cs="Calibri"/>
                <w:b/>
                <w:bCs/>
                <w:color w:val="1F4E79"/>
                <w:sz w:val="22"/>
                <w:szCs w:val="22"/>
                <w:lang w:val="el-GR"/>
              </w:rPr>
              <w:t>€</w:t>
            </w:r>
            <w:r w:rsidR="00A85322">
              <w:rPr>
                <w:rFonts w:ascii="Calibri" w:eastAsiaTheme="minorHAnsi" w:hAnsi="Calibri" w:cs="Calibri"/>
                <w:b/>
                <w:bCs/>
                <w:color w:val="1F4E79"/>
                <w:sz w:val="22"/>
                <w:szCs w:val="22"/>
                <w:lang w:val="el-GR"/>
              </w:rPr>
              <w:t>1</w:t>
            </w:r>
            <w:r w:rsidRPr="00960D69">
              <w:rPr>
                <w:rFonts w:ascii="Calibri" w:eastAsiaTheme="minorHAnsi" w:hAnsi="Calibri" w:cs="Calibri"/>
                <w:b/>
                <w:bCs/>
                <w:color w:val="1F4E79"/>
                <w:sz w:val="22"/>
                <w:szCs w:val="22"/>
                <w:lang w:val="el-GR"/>
              </w:rPr>
              <w:t>,</w:t>
            </w:r>
            <w:r w:rsidR="00A85322">
              <w:rPr>
                <w:rFonts w:ascii="Calibri" w:eastAsiaTheme="minorHAnsi" w:hAnsi="Calibri" w:cs="Calibri"/>
                <w:b/>
                <w:bCs/>
                <w:color w:val="1F4E79"/>
                <w:sz w:val="22"/>
                <w:szCs w:val="22"/>
                <w:lang w:val="el-GR"/>
              </w:rPr>
              <w:t>9</w:t>
            </w:r>
            <w:r w:rsidRPr="00960D69">
              <w:rPr>
                <w:rFonts w:ascii="Calibri" w:eastAsiaTheme="minorHAnsi" w:hAnsi="Calibri" w:cs="Calibri"/>
                <w:b/>
                <w:bCs/>
                <w:color w:val="1F4E79"/>
                <w:sz w:val="22"/>
                <w:szCs w:val="22"/>
                <w:lang w:val="el-GR"/>
              </w:rPr>
              <w:t xml:space="preserve"> </w:t>
            </w:r>
            <w:proofErr w:type="spellStart"/>
            <w:r w:rsidRPr="00960D69">
              <w:rPr>
                <w:rFonts w:ascii="Calibri" w:eastAsiaTheme="minorHAnsi" w:hAnsi="Calibri" w:cs="Calibri"/>
                <w:b/>
                <w:bCs/>
                <w:color w:val="1F4E79"/>
                <w:sz w:val="22"/>
                <w:szCs w:val="22"/>
                <w:lang w:val="el-GR"/>
              </w:rPr>
              <w:t>δισ</w:t>
            </w:r>
            <w:proofErr w:type="spellEnd"/>
            <w:r w:rsidR="00AE6A19">
              <w:rPr>
                <w:rFonts w:ascii="Calibri" w:eastAsiaTheme="minorHAnsi" w:hAnsi="Calibri" w:cs="Calibri"/>
                <w:b/>
                <w:bCs/>
                <w:color w:val="1F4E79"/>
                <w:sz w:val="22"/>
                <w:szCs w:val="22"/>
              </w:rPr>
              <w:t>.</w:t>
            </w:r>
          </w:p>
        </w:tc>
      </w:tr>
      <w:bookmarkEnd w:id="3"/>
    </w:tbl>
    <w:p w14:paraId="300622DD" w14:textId="77777777" w:rsidR="008E64AF" w:rsidRPr="00960D69" w:rsidRDefault="008E64AF" w:rsidP="008E64AF">
      <w:pPr>
        <w:pStyle w:val="xmsonormal"/>
        <w:ind w:left="426"/>
        <w:jc w:val="both"/>
        <w:rPr>
          <w:color w:val="595959"/>
        </w:rPr>
      </w:pPr>
    </w:p>
    <w:p w14:paraId="491AD9B1" w14:textId="045AF218" w:rsidR="008E64AF" w:rsidRPr="00960D69" w:rsidRDefault="008E64AF" w:rsidP="008E64AF">
      <w:pPr>
        <w:pStyle w:val="xmsonormal"/>
        <w:ind w:left="426"/>
        <w:jc w:val="both"/>
      </w:pPr>
      <w:r w:rsidRPr="00960D69">
        <w:rPr>
          <w:color w:val="595959"/>
        </w:rPr>
        <w:t xml:space="preserve">Ο Τομέας M </w:t>
      </w:r>
      <w:proofErr w:type="spellStart"/>
      <w:r w:rsidRPr="00960D69">
        <w:rPr>
          <w:color w:val="595959"/>
        </w:rPr>
        <w:t>Power</w:t>
      </w:r>
      <w:proofErr w:type="spellEnd"/>
      <w:r w:rsidRPr="00960D69">
        <w:rPr>
          <w:color w:val="595959"/>
        </w:rPr>
        <w:t xml:space="preserve"> </w:t>
      </w:r>
      <w:proofErr w:type="spellStart"/>
      <w:r w:rsidRPr="00960D69">
        <w:rPr>
          <w:color w:val="595959"/>
        </w:rPr>
        <w:t>Projects</w:t>
      </w:r>
      <w:proofErr w:type="spellEnd"/>
      <w:r w:rsidRPr="00960D69">
        <w:rPr>
          <w:color w:val="595959"/>
        </w:rPr>
        <w:t>, εστιάζοντας σε έργα που προωθούν τους στόχους της Ενεργειακής Μετάβασης και της Βιώσιμης Ανάπτυξης, ενισχύει συνεχώς τη διεθνή του παρουσία εκτελώντας σήμερα 30 έργα σε 10 διαφορετικές χώρες.</w:t>
      </w:r>
    </w:p>
    <w:p w14:paraId="261E3631" w14:textId="77777777" w:rsidR="008E64AF" w:rsidRPr="00960D69" w:rsidRDefault="008E64AF" w:rsidP="008E64AF">
      <w:pPr>
        <w:pStyle w:val="xmsonormal"/>
        <w:ind w:left="426"/>
        <w:jc w:val="both"/>
      </w:pPr>
      <w:r w:rsidRPr="00960D69">
        <w:rPr>
          <w:color w:val="595959"/>
        </w:rPr>
        <w:t> </w:t>
      </w:r>
    </w:p>
    <w:p w14:paraId="45C20326" w14:textId="59B9325A" w:rsidR="00FD6F4E" w:rsidRDefault="00FD6F4E" w:rsidP="008E64AF">
      <w:pPr>
        <w:pStyle w:val="xmsonormal"/>
        <w:ind w:left="426"/>
        <w:jc w:val="both"/>
        <w:rPr>
          <w:color w:val="595959"/>
        </w:rPr>
      </w:pPr>
      <w:r w:rsidRPr="00FD6F4E">
        <w:rPr>
          <w:rFonts w:hint="cs"/>
          <w:color w:val="595959"/>
        </w:rPr>
        <w:t>Στο</w:t>
      </w:r>
      <w:r w:rsidRPr="00FD6F4E">
        <w:rPr>
          <w:color w:val="595959"/>
        </w:rPr>
        <w:t xml:space="preserve"> </w:t>
      </w:r>
      <w:r w:rsidRPr="00FD6F4E">
        <w:rPr>
          <w:rFonts w:hint="cs"/>
          <w:color w:val="595959"/>
        </w:rPr>
        <w:t>τέλος</w:t>
      </w:r>
      <w:r w:rsidRPr="00FD6F4E">
        <w:rPr>
          <w:color w:val="595959"/>
        </w:rPr>
        <w:t xml:space="preserve"> </w:t>
      </w:r>
      <w:r w:rsidRPr="00FD6F4E">
        <w:rPr>
          <w:rFonts w:hint="cs"/>
          <w:color w:val="595959"/>
        </w:rPr>
        <w:t>του</w:t>
      </w:r>
      <w:r w:rsidRPr="00FD6F4E">
        <w:rPr>
          <w:color w:val="595959"/>
        </w:rPr>
        <w:t xml:space="preserve"> </w:t>
      </w:r>
      <w:r w:rsidRPr="00FD6F4E">
        <w:rPr>
          <w:rFonts w:hint="cs"/>
          <w:color w:val="595959"/>
        </w:rPr>
        <w:t>Α’</w:t>
      </w:r>
      <w:r w:rsidRPr="00FD6F4E">
        <w:rPr>
          <w:color w:val="595959"/>
        </w:rPr>
        <w:t xml:space="preserve"> </w:t>
      </w:r>
      <w:r w:rsidRPr="00FD6F4E">
        <w:rPr>
          <w:rFonts w:hint="cs"/>
          <w:color w:val="595959"/>
        </w:rPr>
        <w:t>εξαμήνου</w:t>
      </w:r>
      <w:r w:rsidRPr="00FD6F4E">
        <w:rPr>
          <w:color w:val="595959"/>
        </w:rPr>
        <w:t xml:space="preserve"> </w:t>
      </w:r>
      <w:r w:rsidRPr="00FD6F4E">
        <w:rPr>
          <w:rFonts w:hint="cs"/>
          <w:color w:val="595959"/>
        </w:rPr>
        <w:t>του</w:t>
      </w:r>
      <w:r w:rsidRPr="00FD6F4E">
        <w:rPr>
          <w:color w:val="595959"/>
        </w:rPr>
        <w:t xml:space="preserve"> 2023, </w:t>
      </w:r>
      <w:r w:rsidRPr="00FD6F4E">
        <w:rPr>
          <w:rFonts w:hint="cs"/>
          <w:color w:val="595959"/>
        </w:rPr>
        <w:t>το</w:t>
      </w:r>
      <w:r w:rsidRPr="00FD6F4E">
        <w:rPr>
          <w:color w:val="595959"/>
        </w:rPr>
        <w:t xml:space="preserve"> </w:t>
      </w:r>
      <w:r w:rsidRPr="00FD6F4E">
        <w:rPr>
          <w:rFonts w:hint="cs"/>
          <w:color w:val="595959"/>
        </w:rPr>
        <w:t>ανεκτέλεστο</w:t>
      </w:r>
      <w:r w:rsidRPr="00FD6F4E">
        <w:rPr>
          <w:color w:val="595959"/>
        </w:rPr>
        <w:t xml:space="preserve"> </w:t>
      </w:r>
      <w:r w:rsidRPr="00FD6F4E">
        <w:rPr>
          <w:rFonts w:hint="cs"/>
          <w:color w:val="595959"/>
        </w:rPr>
        <w:t>υπόλοιπο</w:t>
      </w:r>
      <w:r w:rsidRPr="00FD6F4E">
        <w:rPr>
          <w:color w:val="595959"/>
        </w:rPr>
        <w:t xml:space="preserve"> </w:t>
      </w:r>
      <w:r w:rsidRPr="00FD6F4E">
        <w:rPr>
          <w:rFonts w:hint="cs"/>
          <w:color w:val="595959"/>
        </w:rPr>
        <w:t>των</w:t>
      </w:r>
      <w:r w:rsidRPr="00FD6F4E">
        <w:rPr>
          <w:color w:val="595959"/>
        </w:rPr>
        <w:t xml:space="preserve"> </w:t>
      </w:r>
      <w:proofErr w:type="spellStart"/>
      <w:r w:rsidRPr="00FD6F4E">
        <w:rPr>
          <w:rFonts w:hint="cs"/>
          <w:color w:val="595959"/>
        </w:rPr>
        <w:t>συμβασιοποιημένων</w:t>
      </w:r>
      <w:proofErr w:type="spellEnd"/>
      <w:r w:rsidRPr="00FD6F4E">
        <w:rPr>
          <w:color w:val="595959"/>
        </w:rPr>
        <w:t xml:space="preserve"> </w:t>
      </w:r>
      <w:r w:rsidRPr="00FD6F4E">
        <w:rPr>
          <w:rFonts w:hint="cs"/>
          <w:color w:val="595959"/>
        </w:rPr>
        <w:t>έργων</w:t>
      </w:r>
      <w:r w:rsidRPr="00FD6F4E">
        <w:rPr>
          <w:color w:val="595959"/>
        </w:rPr>
        <w:t xml:space="preserve"> </w:t>
      </w:r>
      <w:r w:rsidRPr="00FD6F4E">
        <w:rPr>
          <w:rFonts w:hint="cs"/>
          <w:color w:val="595959"/>
        </w:rPr>
        <w:t>ανήλθε</w:t>
      </w:r>
      <w:r w:rsidRPr="00FD6F4E">
        <w:rPr>
          <w:color w:val="595959"/>
        </w:rPr>
        <w:t xml:space="preserve"> </w:t>
      </w:r>
      <w:r w:rsidRPr="00FD6F4E">
        <w:rPr>
          <w:rFonts w:hint="cs"/>
          <w:color w:val="595959"/>
        </w:rPr>
        <w:t>στα</w:t>
      </w:r>
      <w:r w:rsidRPr="00FD6F4E">
        <w:rPr>
          <w:color w:val="595959"/>
        </w:rPr>
        <w:t xml:space="preserve"> </w:t>
      </w:r>
      <w:r w:rsidRPr="00FD6F4E">
        <w:rPr>
          <w:rFonts w:hint="cs"/>
          <w:color w:val="595959"/>
        </w:rPr>
        <w:t>€</w:t>
      </w:r>
      <w:r w:rsidRPr="00FD6F4E">
        <w:rPr>
          <w:color w:val="595959"/>
        </w:rPr>
        <w:t>1,</w:t>
      </w:r>
      <w:r w:rsidR="00BC5ABA" w:rsidRPr="00BC5ABA">
        <w:rPr>
          <w:color w:val="595959"/>
        </w:rPr>
        <w:t>1</w:t>
      </w:r>
      <w:r w:rsidRPr="00FD6F4E">
        <w:rPr>
          <w:color w:val="595959"/>
        </w:rPr>
        <w:t xml:space="preserve"> </w:t>
      </w:r>
      <w:r w:rsidRPr="00FD6F4E">
        <w:rPr>
          <w:rFonts w:hint="cs"/>
          <w:color w:val="595959"/>
        </w:rPr>
        <w:t>δισ</w:t>
      </w:r>
      <w:r w:rsidRPr="00FD6F4E">
        <w:rPr>
          <w:color w:val="595959"/>
        </w:rPr>
        <w:t xml:space="preserve">., </w:t>
      </w:r>
      <w:r w:rsidRPr="00FD6F4E">
        <w:rPr>
          <w:rFonts w:hint="cs"/>
          <w:color w:val="595959"/>
        </w:rPr>
        <w:t>ενώ</w:t>
      </w:r>
      <w:r w:rsidRPr="00FD6F4E">
        <w:rPr>
          <w:color w:val="595959"/>
        </w:rPr>
        <w:t xml:space="preserve"> </w:t>
      </w:r>
      <w:r w:rsidRPr="00FD6F4E">
        <w:rPr>
          <w:rFonts w:hint="cs"/>
          <w:color w:val="595959"/>
        </w:rPr>
        <w:t>συμπεριλαμβανομένων</w:t>
      </w:r>
      <w:r w:rsidRPr="00FD6F4E">
        <w:rPr>
          <w:color w:val="595959"/>
        </w:rPr>
        <w:t xml:space="preserve"> </w:t>
      </w:r>
      <w:r w:rsidRPr="00FD6F4E">
        <w:rPr>
          <w:rFonts w:hint="cs"/>
          <w:color w:val="595959"/>
        </w:rPr>
        <w:t>των</w:t>
      </w:r>
      <w:r w:rsidRPr="00FD6F4E">
        <w:rPr>
          <w:color w:val="595959"/>
        </w:rPr>
        <w:t xml:space="preserve"> </w:t>
      </w:r>
      <w:r w:rsidRPr="00FD6F4E">
        <w:rPr>
          <w:rFonts w:hint="cs"/>
          <w:color w:val="595959"/>
        </w:rPr>
        <w:t>έργων</w:t>
      </w:r>
      <w:r w:rsidRPr="00FD6F4E">
        <w:rPr>
          <w:color w:val="595959"/>
        </w:rPr>
        <w:t xml:space="preserve"> </w:t>
      </w:r>
      <w:r w:rsidRPr="00FD6F4E">
        <w:rPr>
          <w:rFonts w:hint="cs"/>
          <w:color w:val="595959"/>
        </w:rPr>
        <w:t>που</w:t>
      </w:r>
      <w:r w:rsidRPr="00FD6F4E">
        <w:rPr>
          <w:color w:val="595959"/>
        </w:rPr>
        <w:t xml:space="preserve"> </w:t>
      </w:r>
      <w:r w:rsidRPr="00FD6F4E">
        <w:rPr>
          <w:rFonts w:hint="cs"/>
          <w:color w:val="595959"/>
        </w:rPr>
        <w:t>βρίσκονται</w:t>
      </w:r>
      <w:r w:rsidRPr="00FD6F4E">
        <w:rPr>
          <w:color w:val="595959"/>
        </w:rPr>
        <w:t xml:space="preserve"> </w:t>
      </w:r>
      <w:r w:rsidRPr="00FD6F4E">
        <w:rPr>
          <w:rFonts w:hint="cs"/>
          <w:color w:val="595959"/>
        </w:rPr>
        <w:t>σε</w:t>
      </w:r>
      <w:r w:rsidRPr="00FD6F4E">
        <w:rPr>
          <w:color w:val="595959"/>
        </w:rPr>
        <w:t xml:space="preserve"> </w:t>
      </w:r>
      <w:r w:rsidRPr="00FD6F4E">
        <w:rPr>
          <w:rFonts w:hint="cs"/>
          <w:color w:val="595959"/>
        </w:rPr>
        <w:t>προχωρημένο</w:t>
      </w:r>
      <w:r w:rsidRPr="00FD6F4E">
        <w:rPr>
          <w:color w:val="595959"/>
        </w:rPr>
        <w:t xml:space="preserve"> </w:t>
      </w:r>
      <w:r w:rsidRPr="00FD6F4E">
        <w:rPr>
          <w:rFonts w:hint="cs"/>
          <w:color w:val="595959"/>
        </w:rPr>
        <w:t>στάδιο</w:t>
      </w:r>
      <w:r w:rsidRPr="00FD6F4E">
        <w:rPr>
          <w:color w:val="595959"/>
        </w:rPr>
        <w:t xml:space="preserve"> </w:t>
      </w:r>
      <w:proofErr w:type="spellStart"/>
      <w:r w:rsidRPr="00FD6F4E">
        <w:rPr>
          <w:rFonts w:hint="cs"/>
          <w:color w:val="595959"/>
        </w:rPr>
        <w:t>συμβασιοποίησης</w:t>
      </w:r>
      <w:proofErr w:type="spellEnd"/>
      <w:r w:rsidRPr="00FD6F4E">
        <w:rPr>
          <w:color w:val="595959"/>
        </w:rPr>
        <w:t xml:space="preserve">, </w:t>
      </w:r>
      <w:r w:rsidRPr="00FD6F4E">
        <w:rPr>
          <w:rFonts w:hint="cs"/>
          <w:color w:val="595959"/>
        </w:rPr>
        <w:t>το</w:t>
      </w:r>
      <w:r w:rsidRPr="00FD6F4E">
        <w:rPr>
          <w:color w:val="595959"/>
        </w:rPr>
        <w:t xml:space="preserve"> </w:t>
      </w:r>
      <w:r w:rsidRPr="00FD6F4E">
        <w:rPr>
          <w:rFonts w:hint="cs"/>
          <w:color w:val="595959"/>
        </w:rPr>
        <w:t>σύνολο</w:t>
      </w:r>
      <w:r w:rsidRPr="00FD6F4E">
        <w:rPr>
          <w:color w:val="595959"/>
        </w:rPr>
        <w:t xml:space="preserve"> </w:t>
      </w:r>
      <w:r w:rsidRPr="00FD6F4E">
        <w:rPr>
          <w:rFonts w:hint="cs"/>
          <w:color w:val="595959"/>
        </w:rPr>
        <w:t>ανέρχεται</w:t>
      </w:r>
      <w:r w:rsidRPr="00FD6F4E">
        <w:rPr>
          <w:color w:val="595959"/>
        </w:rPr>
        <w:t xml:space="preserve"> </w:t>
      </w:r>
      <w:r w:rsidRPr="00FD6F4E">
        <w:rPr>
          <w:rFonts w:hint="cs"/>
          <w:color w:val="595959"/>
        </w:rPr>
        <w:t>στα</w:t>
      </w:r>
      <w:r w:rsidRPr="00FD6F4E">
        <w:rPr>
          <w:color w:val="595959"/>
        </w:rPr>
        <w:t xml:space="preserve"> </w:t>
      </w:r>
      <w:r w:rsidRPr="00FD6F4E">
        <w:rPr>
          <w:rFonts w:hint="cs"/>
          <w:b/>
          <w:bCs/>
          <w:color w:val="595959"/>
        </w:rPr>
        <w:t>€</w:t>
      </w:r>
      <w:r w:rsidR="00BC5ABA" w:rsidRPr="00BC5ABA">
        <w:rPr>
          <w:b/>
          <w:bCs/>
          <w:color w:val="595959"/>
        </w:rPr>
        <w:t>1</w:t>
      </w:r>
      <w:r w:rsidRPr="00FD6F4E">
        <w:rPr>
          <w:b/>
          <w:bCs/>
          <w:color w:val="595959"/>
        </w:rPr>
        <w:t>,</w:t>
      </w:r>
      <w:r w:rsidR="00BC5ABA" w:rsidRPr="00BC5ABA">
        <w:rPr>
          <w:b/>
          <w:bCs/>
          <w:color w:val="595959"/>
        </w:rPr>
        <w:t>9</w:t>
      </w:r>
      <w:r w:rsidRPr="00FD6F4E">
        <w:rPr>
          <w:b/>
          <w:bCs/>
          <w:color w:val="595959"/>
        </w:rPr>
        <w:t xml:space="preserve"> </w:t>
      </w:r>
      <w:r w:rsidRPr="00FD6F4E">
        <w:rPr>
          <w:rFonts w:hint="cs"/>
          <w:b/>
          <w:bCs/>
          <w:color w:val="595959"/>
        </w:rPr>
        <w:t>δισ</w:t>
      </w:r>
      <w:r w:rsidRPr="00FD6F4E">
        <w:rPr>
          <w:b/>
          <w:bCs/>
          <w:color w:val="595959"/>
        </w:rPr>
        <w:t>.,</w:t>
      </w:r>
      <w:r w:rsidRPr="00FD6F4E">
        <w:rPr>
          <w:color w:val="595959"/>
        </w:rPr>
        <w:t xml:space="preserve"> </w:t>
      </w:r>
      <w:r w:rsidRPr="00FD6F4E">
        <w:rPr>
          <w:rFonts w:hint="cs"/>
          <w:color w:val="595959"/>
        </w:rPr>
        <w:t>εκ</w:t>
      </w:r>
      <w:r w:rsidRPr="00FD6F4E">
        <w:rPr>
          <w:color w:val="595959"/>
        </w:rPr>
        <w:t xml:space="preserve"> </w:t>
      </w:r>
      <w:r w:rsidRPr="00FD6F4E">
        <w:rPr>
          <w:rFonts w:hint="cs"/>
          <w:color w:val="595959"/>
        </w:rPr>
        <w:t>των</w:t>
      </w:r>
      <w:r w:rsidRPr="00FD6F4E">
        <w:rPr>
          <w:color w:val="595959"/>
        </w:rPr>
        <w:t xml:space="preserve"> </w:t>
      </w:r>
      <w:r w:rsidRPr="00FD6F4E">
        <w:rPr>
          <w:rFonts w:hint="cs"/>
          <w:color w:val="595959"/>
        </w:rPr>
        <w:t>οποίων</w:t>
      </w:r>
      <w:r w:rsidRPr="00FD6F4E">
        <w:rPr>
          <w:color w:val="595959"/>
        </w:rPr>
        <w:t xml:space="preserve"> </w:t>
      </w:r>
      <w:r w:rsidRPr="00FD6F4E">
        <w:rPr>
          <w:rFonts w:hint="cs"/>
          <w:color w:val="595959"/>
        </w:rPr>
        <w:t>το</w:t>
      </w:r>
      <w:r w:rsidRPr="00FD6F4E">
        <w:rPr>
          <w:color w:val="595959"/>
        </w:rPr>
        <w:t xml:space="preserve"> 1</w:t>
      </w:r>
      <w:r w:rsidR="00BC5ABA" w:rsidRPr="00BC5ABA">
        <w:rPr>
          <w:color w:val="595959"/>
        </w:rPr>
        <w:t>6</w:t>
      </w:r>
      <w:r w:rsidRPr="00FD6F4E">
        <w:rPr>
          <w:color w:val="595959"/>
        </w:rPr>
        <w:t xml:space="preserve">%  </w:t>
      </w:r>
      <w:r w:rsidRPr="00FD6F4E">
        <w:rPr>
          <w:rFonts w:hint="cs"/>
          <w:color w:val="595959"/>
        </w:rPr>
        <w:t>αφορά</w:t>
      </w:r>
      <w:r w:rsidRPr="00FD6F4E">
        <w:rPr>
          <w:color w:val="595959"/>
        </w:rPr>
        <w:t xml:space="preserve"> </w:t>
      </w:r>
      <w:r w:rsidRPr="00FD6F4E">
        <w:rPr>
          <w:rFonts w:hint="cs"/>
          <w:color w:val="595959"/>
        </w:rPr>
        <w:t>σε</w:t>
      </w:r>
      <w:r w:rsidRPr="00FD6F4E">
        <w:rPr>
          <w:color w:val="595959"/>
        </w:rPr>
        <w:t xml:space="preserve"> </w:t>
      </w:r>
      <w:r w:rsidRPr="00FD6F4E">
        <w:rPr>
          <w:rFonts w:hint="cs"/>
          <w:color w:val="595959"/>
        </w:rPr>
        <w:t>έργα</w:t>
      </w:r>
      <w:r w:rsidRPr="00FD6F4E">
        <w:rPr>
          <w:color w:val="595959"/>
        </w:rPr>
        <w:t xml:space="preserve"> </w:t>
      </w:r>
      <w:r w:rsidRPr="00FD6F4E">
        <w:rPr>
          <w:rFonts w:hint="cs"/>
          <w:color w:val="595959"/>
        </w:rPr>
        <w:t>στην</w:t>
      </w:r>
      <w:r w:rsidRPr="00FD6F4E">
        <w:rPr>
          <w:color w:val="595959"/>
        </w:rPr>
        <w:t xml:space="preserve"> </w:t>
      </w:r>
      <w:r w:rsidRPr="00FD6F4E">
        <w:rPr>
          <w:rFonts w:hint="cs"/>
          <w:color w:val="595959"/>
        </w:rPr>
        <w:t>Ελλάδα</w:t>
      </w:r>
      <w:r w:rsidRPr="00FD6F4E">
        <w:rPr>
          <w:color w:val="595959"/>
        </w:rPr>
        <w:t xml:space="preserve"> </w:t>
      </w:r>
      <w:r w:rsidRPr="00FD6F4E">
        <w:rPr>
          <w:rFonts w:hint="cs"/>
          <w:color w:val="595959"/>
        </w:rPr>
        <w:t>και</w:t>
      </w:r>
      <w:r w:rsidRPr="00FD6F4E">
        <w:rPr>
          <w:color w:val="595959"/>
        </w:rPr>
        <w:t xml:space="preserve"> </w:t>
      </w:r>
      <w:r w:rsidRPr="00FD6F4E">
        <w:rPr>
          <w:rFonts w:hint="cs"/>
          <w:color w:val="595959"/>
        </w:rPr>
        <w:t>το</w:t>
      </w:r>
      <w:r w:rsidRPr="00FD6F4E">
        <w:rPr>
          <w:color w:val="595959"/>
        </w:rPr>
        <w:t xml:space="preserve"> </w:t>
      </w:r>
      <w:r w:rsidR="00BC5ABA" w:rsidRPr="00BC5ABA">
        <w:rPr>
          <w:color w:val="595959"/>
        </w:rPr>
        <w:t>53</w:t>
      </w:r>
      <w:r w:rsidRPr="00FD6F4E">
        <w:rPr>
          <w:color w:val="595959"/>
        </w:rPr>
        <w:t xml:space="preserve">% </w:t>
      </w:r>
      <w:r w:rsidRPr="00FD6F4E">
        <w:rPr>
          <w:rFonts w:hint="cs"/>
          <w:color w:val="595959"/>
        </w:rPr>
        <w:t>στο</w:t>
      </w:r>
      <w:r w:rsidRPr="00FD6F4E">
        <w:rPr>
          <w:color w:val="595959"/>
        </w:rPr>
        <w:t xml:space="preserve"> </w:t>
      </w:r>
      <w:r w:rsidRPr="00FD6F4E">
        <w:rPr>
          <w:rFonts w:hint="cs"/>
          <w:color w:val="595959"/>
        </w:rPr>
        <w:t>Ηνωμένο</w:t>
      </w:r>
      <w:r w:rsidRPr="00FD6F4E">
        <w:rPr>
          <w:color w:val="595959"/>
        </w:rPr>
        <w:t xml:space="preserve"> </w:t>
      </w:r>
      <w:r w:rsidRPr="00FD6F4E">
        <w:rPr>
          <w:rFonts w:hint="cs"/>
          <w:color w:val="595959"/>
        </w:rPr>
        <w:t>Βασίλειο</w:t>
      </w:r>
      <w:r w:rsidRPr="00FD6F4E">
        <w:rPr>
          <w:color w:val="595959"/>
        </w:rPr>
        <w:t xml:space="preserve">, </w:t>
      </w:r>
      <w:r w:rsidRPr="00FD6F4E">
        <w:rPr>
          <w:rFonts w:hint="cs"/>
          <w:color w:val="595959"/>
        </w:rPr>
        <w:t>δραστηριότητα</w:t>
      </w:r>
      <w:r w:rsidRPr="00FD6F4E">
        <w:rPr>
          <w:color w:val="595959"/>
        </w:rPr>
        <w:t xml:space="preserve"> </w:t>
      </w:r>
      <w:r w:rsidRPr="00FD6F4E">
        <w:rPr>
          <w:rFonts w:hint="cs"/>
          <w:color w:val="595959"/>
        </w:rPr>
        <w:t>η</w:t>
      </w:r>
      <w:r w:rsidRPr="00FD6F4E">
        <w:rPr>
          <w:color w:val="595959"/>
        </w:rPr>
        <w:t xml:space="preserve"> </w:t>
      </w:r>
      <w:r w:rsidRPr="00FD6F4E">
        <w:rPr>
          <w:rFonts w:hint="cs"/>
          <w:color w:val="595959"/>
        </w:rPr>
        <w:t>οποία</w:t>
      </w:r>
      <w:r w:rsidRPr="00FD6F4E">
        <w:rPr>
          <w:color w:val="595959"/>
        </w:rPr>
        <w:t xml:space="preserve"> </w:t>
      </w:r>
      <w:r w:rsidRPr="00FD6F4E">
        <w:rPr>
          <w:rFonts w:hint="cs"/>
          <w:color w:val="595959"/>
        </w:rPr>
        <w:t>αναμένεται</w:t>
      </w:r>
      <w:r w:rsidRPr="00FD6F4E">
        <w:rPr>
          <w:color w:val="595959"/>
        </w:rPr>
        <w:t xml:space="preserve"> </w:t>
      </w:r>
      <w:r w:rsidRPr="00FD6F4E">
        <w:rPr>
          <w:rFonts w:hint="cs"/>
          <w:color w:val="595959"/>
        </w:rPr>
        <w:t>να</w:t>
      </w:r>
      <w:r w:rsidRPr="00FD6F4E">
        <w:rPr>
          <w:color w:val="595959"/>
        </w:rPr>
        <w:t xml:space="preserve"> </w:t>
      </w:r>
      <w:r w:rsidRPr="00FD6F4E">
        <w:rPr>
          <w:rFonts w:hint="cs"/>
          <w:color w:val="595959"/>
        </w:rPr>
        <w:t>σημειώσει</w:t>
      </w:r>
      <w:r w:rsidRPr="00FD6F4E">
        <w:rPr>
          <w:color w:val="595959"/>
        </w:rPr>
        <w:t xml:space="preserve"> </w:t>
      </w:r>
      <w:r w:rsidRPr="00FD6F4E">
        <w:rPr>
          <w:rFonts w:hint="cs"/>
          <w:color w:val="595959"/>
        </w:rPr>
        <w:t>σημαντικούς</w:t>
      </w:r>
      <w:r w:rsidRPr="00FD6F4E">
        <w:rPr>
          <w:color w:val="595959"/>
        </w:rPr>
        <w:t xml:space="preserve"> </w:t>
      </w:r>
      <w:r w:rsidRPr="00FD6F4E">
        <w:rPr>
          <w:rFonts w:hint="cs"/>
          <w:color w:val="595959"/>
        </w:rPr>
        <w:t>ρυθμούς</w:t>
      </w:r>
      <w:r w:rsidRPr="00FD6F4E">
        <w:rPr>
          <w:color w:val="595959"/>
        </w:rPr>
        <w:t xml:space="preserve"> </w:t>
      </w:r>
      <w:r w:rsidRPr="00FD6F4E">
        <w:rPr>
          <w:rFonts w:hint="cs"/>
          <w:color w:val="595959"/>
        </w:rPr>
        <w:t>ανάπτυξης</w:t>
      </w:r>
      <w:r w:rsidRPr="00FD6F4E">
        <w:rPr>
          <w:color w:val="595959"/>
        </w:rPr>
        <w:t xml:space="preserve">. </w:t>
      </w:r>
      <w:r w:rsidRPr="00FD6F4E">
        <w:rPr>
          <w:rFonts w:hint="cs"/>
          <w:color w:val="595959"/>
        </w:rPr>
        <w:t>Σημαντικές</w:t>
      </w:r>
      <w:r w:rsidRPr="00FD6F4E">
        <w:rPr>
          <w:color w:val="595959"/>
        </w:rPr>
        <w:t xml:space="preserve"> </w:t>
      </w:r>
      <w:r w:rsidRPr="00FD6F4E">
        <w:rPr>
          <w:rFonts w:hint="cs"/>
          <w:color w:val="595959"/>
        </w:rPr>
        <w:t>προοπτικές</w:t>
      </w:r>
      <w:r w:rsidRPr="00FD6F4E">
        <w:rPr>
          <w:color w:val="595959"/>
        </w:rPr>
        <w:t xml:space="preserve"> </w:t>
      </w:r>
      <w:r w:rsidRPr="00FD6F4E">
        <w:rPr>
          <w:rFonts w:hint="cs"/>
          <w:color w:val="595959"/>
        </w:rPr>
        <w:t>ανάπτυξης</w:t>
      </w:r>
      <w:r w:rsidRPr="00FD6F4E">
        <w:rPr>
          <w:color w:val="595959"/>
        </w:rPr>
        <w:t xml:space="preserve"> </w:t>
      </w:r>
      <w:r w:rsidRPr="00FD6F4E">
        <w:rPr>
          <w:rFonts w:hint="cs"/>
          <w:color w:val="595959"/>
        </w:rPr>
        <w:t>προσφέρουν</w:t>
      </w:r>
      <w:r w:rsidRPr="00FD6F4E">
        <w:rPr>
          <w:color w:val="595959"/>
        </w:rPr>
        <w:t xml:space="preserve"> </w:t>
      </w:r>
      <w:r w:rsidRPr="00FD6F4E">
        <w:rPr>
          <w:rFonts w:hint="cs"/>
          <w:color w:val="595959"/>
        </w:rPr>
        <w:t>και</w:t>
      </w:r>
      <w:r w:rsidRPr="00FD6F4E">
        <w:rPr>
          <w:color w:val="595959"/>
        </w:rPr>
        <w:t xml:space="preserve"> </w:t>
      </w:r>
      <w:r w:rsidRPr="00FD6F4E">
        <w:rPr>
          <w:rFonts w:hint="cs"/>
          <w:color w:val="595959"/>
        </w:rPr>
        <w:t>οι</w:t>
      </w:r>
      <w:r w:rsidRPr="00FD6F4E">
        <w:rPr>
          <w:color w:val="595959"/>
        </w:rPr>
        <w:t xml:space="preserve"> </w:t>
      </w:r>
      <w:r w:rsidRPr="00FD6F4E">
        <w:rPr>
          <w:rFonts w:hint="cs"/>
          <w:color w:val="595959"/>
        </w:rPr>
        <w:t>πόροι</w:t>
      </w:r>
      <w:r w:rsidRPr="00FD6F4E">
        <w:rPr>
          <w:color w:val="595959"/>
        </w:rPr>
        <w:t xml:space="preserve"> </w:t>
      </w:r>
      <w:r w:rsidRPr="00FD6F4E">
        <w:rPr>
          <w:rFonts w:hint="cs"/>
          <w:color w:val="595959"/>
        </w:rPr>
        <w:t>του</w:t>
      </w:r>
      <w:r w:rsidRPr="00FD6F4E">
        <w:rPr>
          <w:color w:val="595959"/>
        </w:rPr>
        <w:t xml:space="preserve"> </w:t>
      </w:r>
      <w:r w:rsidRPr="00FD6F4E">
        <w:rPr>
          <w:rFonts w:hint="cs"/>
          <w:color w:val="595959"/>
        </w:rPr>
        <w:t>Ευρωπαϊκού</w:t>
      </w:r>
      <w:r w:rsidRPr="00FD6F4E">
        <w:rPr>
          <w:color w:val="595959"/>
        </w:rPr>
        <w:t xml:space="preserve"> </w:t>
      </w:r>
      <w:r w:rsidRPr="00FD6F4E">
        <w:rPr>
          <w:rFonts w:hint="cs"/>
          <w:color w:val="595959"/>
        </w:rPr>
        <w:t>Ταμείου</w:t>
      </w:r>
      <w:r w:rsidRPr="00FD6F4E">
        <w:rPr>
          <w:color w:val="595959"/>
        </w:rPr>
        <w:t xml:space="preserve"> </w:t>
      </w:r>
      <w:r w:rsidRPr="00FD6F4E">
        <w:rPr>
          <w:rFonts w:hint="cs"/>
          <w:color w:val="595959"/>
        </w:rPr>
        <w:t>Ανάκαμψης</w:t>
      </w:r>
      <w:r w:rsidRPr="00FD6F4E">
        <w:rPr>
          <w:color w:val="595959"/>
        </w:rPr>
        <w:t xml:space="preserve">, </w:t>
      </w:r>
      <w:r w:rsidRPr="00FD6F4E">
        <w:rPr>
          <w:rFonts w:hint="cs"/>
          <w:color w:val="595959"/>
        </w:rPr>
        <w:t>καθώς</w:t>
      </w:r>
      <w:r w:rsidRPr="00FD6F4E">
        <w:rPr>
          <w:color w:val="595959"/>
        </w:rPr>
        <w:t xml:space="preserve"> </w:t>
      </w:r>
      <w:r w:rsidRPr="00FD6F4E">
        <w:rPr>
          <w:rFonts w:hint="cs"/>
          <w:color w:val="595959"/>
        </w:rPr>
        <w:t>η</w:t>
      </w:r>
      <w:r w:rsidRPr="00FD6F4E">
        <w:rPr>
          <w:color w:val="595959"/>
        </w:rPr>
        <w:t xml:space="preserve"> </w:t>
      </w:r>
      <w:r w:rsidRPr="00FD6F4E">
        <w:rPr>
          <w:rFonts w:hint="cs"/>
          <w:color w:val="595959"/>
        </w:rPr>
        <w:t>Ελλάδα</w:t>
      </w:r>
      <w:r w:rsidRPr="00FD6F4E">
        <w:rPr>
          <w:color w:val="595959"/>
        </w:rPr>
        <w:t xml:space="preserve"> </w:t>
      </w:r>
      <w:r w:rsidRPr="00FD6F4E">
        <w:rPr>
          <w:rFonts w:hint="cs"/>
          <w:color w:val="595959"/>
        </w:rPr>
        <w:t>λαμβάνει</w:t>
      </w:r>
      <w:r w:rsidRPr="00FD6F4E">
        <w:rPr>
          <w:color w:val="595959"/>
        </w:rPr>
        <w:t xml:space="preserve"> </w:t>
      </w:r>
      <w:r w:rsidRPr="00FD6F4E">
        <w:rPr>
          <w:rFonts w:hint="cs"/>
          <w:color w:val="595959"/>
        </w:rPr>
        <w:t>ιδιαίτερα</w:t>
      </w:r>
      <w:r w:rsidRPr="00FD6F4E">
        <w:rPr>
          <w:color w:val="595959"/>
        </w:rPr>
        <w:t xml:space="preserve"> </w:t>
      </w:r>
      <w:r w:rsidRPr="00FD6F4E">
        <w:rPr>
          <w:rFonts w:hint="cs"/>
          <w:color w:val="595959"/>
        </w:rPr>
        <w:t>υψηλή</w:t>
      </w:r>
      <w:r w:rsidRPr="00FD6F4E">
        <w:rPr>
          <w:color w:val="595959"/>
        </w:rPr>
        <w:t xml:space="preserve"> </w:t>
      </w:r>
      <w:r w:rsidRPr="00FD6F4E">
        <w:rPr>
          <w:rFonts w:hint="cs"/>
          <w:color w:val="595959"/>
        </w:rPr>
        <w:t>χρηματοδότηση</w:t>
      </w:r>
      <w:r w:rsidRPr="00FD6F4E">
        <w:rPr>
          <w:color w:val="595959"/>
        </w:rPr>
        <w:t xml:space="preserve"> </w:t>
      </w:r>
      <w:r w:rsidRPr="00FD6F4E">
        <w:rPr>
          <w:rFonts w:hint="cs"/>
          <w:color w:val="595959"/>
        </w:rPr>
        <w:t>ως</w:t>
      </w:r>
      <w:r w:rsidRPr="00FD6F4E">
        <w:rPr>
          <w:color w:val="595959"/>
        </w:rPr>
        <w:t xml:space="preserve"> </w:t>
      </w:r>
      <w:r w:rsidRPr="00FD6F4E">
        <w:rPr>
          <w:rFonts w:hint="cs"/>
          <w:color w:val="595959"/>
        </w:rPr>
        <w:t>ποσοστό</w:t>
      </w:r>
      <w:r w:rsidRPr="00FD6F4E">
        <w:rPr>
          <w:color w:val="595959"/>
        </w:rPr>
        <w:t xml:space="preserve"> </w:t>
      </w:r>
      <w:r w:rsidRPr="00FD6F4E">
        <w:rPr>
          <w:rFonts w:hint="cs"/>
          <w:color w:val="595959"/>
        </w:rPr>
        <w:t>του</w:t>
      </w:r>
      <w:r w:rsidRPr="00FD6F4E">
        <w:rPr>
          <w:color w:val="595959"/>
        </w:rPr>
        <w:t xml:space="preserve"> </w:t>
      </w:r>
      <w:r w:rsidRPr="00FD6F4E">
        <w:rPr>
          <w:rFonts w:hint="cs"/>
          <w:color w:val="595959"/>
        </w:rPr>
        <w:t>ΑΕΠ</w:t>
      </w:r>
      <w:r w:rsidRPr="00FD6F4E">
        <w:rPr>
          <w:color w:val="595959"/>
        </w:rPr>
        <w:t>.</w:t>
      </w:r>
    </w:p>
    <w:p w14:paraId="4B7F2917" w14:textId="77777777" w:rsidR="00FD6F4E" w:rsidRDefault="00FD6F4E" w:rsidP="008E64AF">
      <w:pPr>
        <w:pStyle w:val="xmsonormal"/>
        <w:ind w:left="426"/>
        <w:jc w:val="both"/>
        <w:rPr>
          <w:color w:val="595959"/>
        </w:rPr>
      </w:pPr>
    </w:p>
    <w:p w14:paraId="34ED951E" w14:textId="77777777" w:rsidR="00BC5ABA" w:rsidRPr="00BC5ABA" w:rsidRDefault="00BC5ABA" w:rsidP="00BC5ABA">
      <w:pPr>
        <w:pStyle w:val="xmsonormal"/>
        <w:ind w:left="426"/>
        <w:jc w:val="both"/>
        <w:rPr>
          <w:color w:val="595959"/>
        </w:rPr>
      </w:pPr>
      <w:r w:rsidRPr="00BC5ABA">
        <w:rPr>
          <w:rFonts w:hint="cs"/>
          <w:color w:val="595959"/>
        </w:rPr>
        <w:t>Αναφορικά</w:t>
      </w:r>
      <w:r w:rsidRPr="00BC5ABA">
        <w:rPr>
          <w:color w:val="595959"/>
        </w:rPr>
        <w:t xml:space="preserve"> </w:t>
      </w:r>
      <w:r w:rsidRPr="00BC5ABA">
        <w:rPr>
          <w:rFonts w:hint="cs"/>
          <w:color w:val="595959"/>
        </w:rPr>
        <w:t>με</w:t>
      </w:r>
      <w:r w:rsidRPr="00BC5ABA">
        <w:rPr>
          <w:color w:val="595959"/>
        </w:rPr>
        <w:t xml:space="preserve"> </w:t>
      </w:r>
      <w:r w:rsidRPr="00BC5ABA">
        <w:rPr>
          <w:rFonts w:hint="cs"/>
          <w:color w:val="595959"/>
        </w:rPr>
        <w:t>τις</w:t>
      </w:r>
      <w:r w:rsidRPr="00BC5ABA">
        <w:rPr>
          <w:color w:val="595959"/>
        </w:rPr>
        <w:t xml:space="preserve"> </w:t>
      </w:r>
      <w:r w:rsidRPr="00BC5ABA">
        <w:rPr>
          <w:rFonts w:hint="cs"/>
          <w:color w:val="595959"/>
        </w:rPr>
        <w:t>κυριότερες</w:t>
      </w:r>
      <w:r w:rsidRPr="00BC5ABA">
        <w:rPr>
          <w:color w:val="595959"/>
        </w:rPr>
        <w:t xml:space="preserve"> </w:t>
      </w:r>
      <w:r w:rsidRPr="00BC5ABA">
        <w:rPr>
          <w:rFonts w:hint="cs"/>
          <w:color w:val="595959"/>
        </w:rPr>
        <w:t>εξελίξεις</w:t>
      </w:r>
      <w:r w:rsidRPr="00BC5ABA">
        <w:rPr>
          <w:color w:val="595959"/>
        </w:rPr>
        <w:t xml:space="preserve"> </w:t>
      </w:r>
      <w:r w:rsidRPr="00BC5ABA">
        <w:rPr>
          <w:rFonts w:hint="cs"/>
          <w:color w:val="595959"/>
        </w:rPr>
        <w:t>του</w:t>
      </w:r>
      <w:r w:rsidRPr="00BC5ABA">
        <w:rPr>
          <w:color w:val="595959"/>
        </w:rPr>
        <w:t xml:space="preserve"> </w:t>
      </w:r>
      <w:r w:rsidRPr="00BC5ABA">
        <w:rPr>
          <w:rFonts w:hint="cs"/>
          <w:color w:val="595959"/>
        </w:rPr>
        <w:t>Α’</w:t>
      </w:r>
      <w:r w:rsidRPr="00BC5ABA">
        <w:rPr>
          <w:color w:val="595959"/>
        </w:rPr>
        <w:t xml:space="preserve"> </w:t>
      </w:r>
      <w:r w:rsidRPr="00BC5ABA">
        <w:rPr>
          <w:rFonts w:hint="cs"/>
          <w:color w:val="595959"/>
        </w:rPr>
        <w:t>εξαμήνου</w:t>
      </w:r>
      <w:r w:rsidRPr="00BC5ABA">
        <w:rPr>
          <w:color w:val="595959"/>
        </w:rPr>
        <w:t xml:space="preserve"> </w:t>
      </w:r>
      <w:r w:rsidRPr="00BC5ABA">
        <w:rPr>
          <w:rFonts w:hint="cs"/>
          <w:color w:val="595959"/>
        </w:rPr>
        <w:t>του</w:t>
      </w:r>
      <w:r w:rsidRPr="00BC5ABA">
        <w:rPr>
          <w:color w:val="595959"/>
        </w:rPr>
        <w:t xml:space="preserve"> 2023, </w:t>
      </w:r>
      <w:r w:rsidRPr="00BC5ABA">
        <w:rPr>
          <w:rFonts w:hint="cs"/>
          <w:color w:val="595959"/>
        </w:rPr>
        <w:t>ο</w:t>
      </w:r>
      <w:r w:rsidRPr="00BC5ABA">
        <w:rPr>
          <w:color w:val="595959"/>
        </w:rPr>
        <w:t xml:space="preserve"> </w:t>
      </w:r>
      <w:r w:rsidRPr="00BC5ABA">
        <w:rPr>
          <w:rFonts w:hint="cs"/>
          <w:color w:val="595959"/>
        </w:rPr>
        <w:t>Τομέας</w:t>
      </w:r>
      <w:r w:rsidRPr="00BC5ABA">
        <w:rPr>
          <w:color w:val="595959"/>
        </w:rPr>
        <w:t xml:space="preserve"> M </w:t>
      </w:r>
      <w:proofErr w:type="spellStart"/>
      <w:r w:rsidRPr="00BC5ABA">
        <w:rPr>
          <w:color w:val="595959"/>
        </w:rPr>
        <w:t>Power</w:t>
      </w:r>
      <w:proofErr w:type="spellEnd"/>
      <w:r w:rsidRPr="00BC5ABA">
        <w:rPr>
          <w:color w:val="595959"/>
        </w:rPr>
        <w:t xml:space="preserve"> </w:t>
      </w:r>
      <w:proofErr w:type="spellStart"/>
      <w:r w:rsidRPr="00BC5ABA">
        <w:rPr>
          <w:color w:val="595959"/>
        </w:rPr>
        <w:t>Projects</w:t>
      </w:r>
      <w:proofErr w:type="spellEnd"/>
      <w:r w:rsidRPr="00BC5ABA">
        <w:rPr>
          <w:color w:val="595959"/>
        </w:rPr>
        <w:t xml:space="preserve"> </w:t>
      </w:r>
      <w:r w:rsidRPr="00BC5ABA">
        <w:rPr>
          <w:rFonts w:hint="cs"/>
          <w:color w:val="595959"/>
        </w:rPr>
        <w:t>ήρθε</w:t>
      </w:r>
      <w:r w:rsidRPr="00BC5ABA">
        <w:rPr>
          <w:color w:val="595959"/>
        </w:rPr>
        <w:t xml:space="preserve"> </w:t>
      </w:r>
      <w:r w:rsidRPr="00BC5ABA">
        <w:rPr>
          <w:rFonts w:hint="cs"/>
          <w:color w:val="595959"/>
        </w:rPr>
        <w:t>σε</w:t>
      </w:r>
      <w:r w:rsidRPr="00BC5ABA">
        <w:rPr>
          <w:color w:val="595959"/>
        </w:rPr>
        <w:t xml:space="preserve"> </w:t>
      </w:r>
      <w:r w:rsidRPr="00BC5ABA">
        <w:rPr>
          <w:rFonts w:hint="cs"/>
          <w:color w:val="595959"/>
        </w:rPr>
        <w:t>συμφωνία</w:t>
      </w:r>
      <w:r w:rsidRPr="00BC5ABA">
        <w:rPr>
          <w:color w:val="595959"/>
        </w:rPr>
        <w:t xml:space="preserve"> </w:t>
      </w:r>
      <w:r w:rsidRPr="00BC5ABA">
        <w:rPr>
          <w:rFonts w:hint="cs"/>
          <w:color w:val="595959"/>
        </w:rPr>
        <w:t>για</w:t>
      </w:r>
      <w:r w:rsidRPr="00BC5ABA">
        <w:rPr>
          <w:color w:val="595959"/>
        </w:rPr>
        <w:t xml:space="preserve"> </w:t>
      </w:r>
      <w:r w:rsidRPr="00BC5ABA">
        <w:rPr>
          <w:rFonts w:hint="cs"/>
          <w:color w:val="595959"/>
        </w:rPr>
        <w:t>την</w:t>
      </w:r>
      <w:r w:rsidRPr="00BC5ABA">
        <w:rPr>
          <w:color w:val="595959"/>
        </w:rPr>
        <w:t xml:space="preserve"> </w:t>
      </w:r>
      <w:r w:rsidRPr="00BC5ABA">
        <w:rPr>
          <w:rFonts w:hint="cs"/>
          <w:color w:val="595959"/>
        </w:rPr>
        <w:t>ανάπτυξη</w:t>
      </w:r>
      <w:r w:rsidRPr="00BC5ABA">
        <w:rPr>
          <w:color w:val="595959"/>
        </w:rPr>
        <w:t xml:space="preserve"> </w:t>
      </w:r>
      <w:r w:rsidRPr="00BC5ABA">
        <w:rPr>
          <w:rFonts w:hint="cs"/>
          <w:color w:val="595959"/>
        </w:rPr>
        <w:t>και</w:t>
      </w:r>
      <w:r w:rsidRPr="00BC5ABA">
        <w:rPr>
          <w:color w:val="595959"/>
        </w:rPr>
        <w:t xml:space="preserve"> </w:t>
      </w:r>
      <w:r w:rsidRPr="00BC5ABA">
        <w:rPr>
          <w:rFonts w:hint="cs"/>
          <w:color w:val="595959"/>
        </w:rPr>
        <w:t>κατασκευή</w:t>
      </w:r>
      <w:r w:rsidRPr="00BC5ABA">
        <w:rPr>
          <w:color w:val="595959"/>
        </w:rPr>
        <w:t xml:space="preserve"> </w:t>
      </w:r>
      <w:r w:rsidRPr="00BC5ABA">
        <w:rPr>
          <w:rFonts w:hint="cs"/>
          <w:color w:val="595959"/>
        </w:rPr>
        <w:t>μίας</w:t>
      </w:r>
      <w:r w:rsidRPr="00BC5ABA">
        <w:rPr>
          <w:color w:val="595959"/>
        </w:rPr>
        <w:t xml:space="preserve"> </w:t>
      </w:r>
      <w:r w:rsidRPr="00BC5ABA">
        <w:rPr>
          <w:rFonts w:hint="cs"/>
          <w:color w:val="595959"/>
        </w:rPr>
        <w:t>μονάδας</w:t>
      </w:r>
      <w:r w:rsidRPr="00BC5ABA">
        <w:rPr>
          <w:color w:val="595959"/>
        </w:rPr>
        <w:t xml:space="preserve"> </w:t>
      </w:r>
      <w:r w:rsidRPr="00BC5ABA">
        <w:rPr>
          <w:rFonts w:hint="cs"/>
          <w:color w:val="595959"/>
        </w:rPr>
        <w:t>παραγωγής</w:t>
      </w:r>
      <w:r w:rsidRPr="00BC5ABA">
        <w:rPr>
          <w:color w:val="595959"/>
        </w:rPr>
        <w:t xml:space="preserve"> </w:t>
      </w:r>
      <w:r w:rsidRPr="00BC5ABA">
        <w:rPr>
          <w:rFonts w:hint="cs"/>
          <w:color w:val="595959"/>
        </w:rPr>
        <w:t>ενέργειας</w:t>
      </w:r>
      <w:r w:rsidRPr="00BC5ABA">
        <w:rPr>
          <w:color w:val="595959"/>
        </w:rPr>
        <w:t xml:space="preserve"> </w:t>
      </w:r>
      <w:r w:rsidRPr="00BC5ABA">
        <w:rPr>
          <w:rFonts w:hint="cs"/>
          <w:color w:val="595959"/>
        </w:rPr>
        <w:t>με</w:t>
      </w:r>
      <w:r w:rsidRPr="00BC5ABA">
        <w:rPr>
          <w:color w:val="595959"/>
        </w:rPr>
        <w:t xml:space="preserve"> </w:t>
      </w:r>
      <w:r w:rsidRPr="00BC5ABA">
        <w:rPr>
          <w:rFonts w:hint="cs"/>
          <w:color w:val="595959"/>
        </w:rPr>
        <w:t>αεριοστρόβιλο</w:t>
      </w:r>
      <w:r w:rsidRPr="00BC5ABA">
        <w:rPr>
          <w:color w:val="595959"/>
        </w:rPr>
        <w:t xml:space="preserve"> </w:t>
      </w:r>
      <w:r w:rsidRPr="00BC5ABA">
        <w:rPr>
          <w:rFonts w:hint="cs"/>
          <w:color w:val="595959"/>
        </w:rPr>
        <w:t>ανοικτού</w:t>
      </w:r>
      <w:r w:rsidRPr="00BC5ABA">
        <w:rPr>
          <w:color w:val="595959"/>
        </w:rPr>
        <w:t xml:space="preserve"> </w:t>
      </w:r>
      <w:r w:rsidRPr="00BC5ABA">
        <w:rPr>
          <w:rFonts w:hint="cs"/>
          <w:color w:val="595959"/>
        </w:rPr>
        <w:t>κύκλου</w:t>
      </w:r>
      <w:r w:rsidRPr="00BC5ABA">
        <w:rPr>
          <w:color w:val="595959"/>
        </w:rPr>
        <w:t xml:space="preserve"> (OCGT) </w:t>
      </w:r>
      <w:r w:rsidRPr="00BC5ABA">
        <w:rPr>
          <w:rFonts w:hint="cs"/>
          <w:color w:val="595959"/>
        </w:rPr>
        <w:t>και</w:t>
      </w:r>
      <w:r w:rsidRPr="00BC5ABA">
        <w:rPr>
          <w:color w:val="595959"/>
        </w:rPr>
        <w:t xml:space="preserve"> </w:t>
      </w:r>
      <w:r w:rsidRPr="00BC5ABA">
        <w:rPr>
          <w:rFonts w:hint="cs"/>
          <w:color w:val="595959"/>
        </w:rPr>
        <w:t>καύσιμο</w:t>
      </w:r>
      <w:r w:rsidRPr="00BC5ABA">
        <w:rPr>
          <w:color w:val="595959"/>
        </w:rPr>
        <w:t xml:space="preserve"> </w:t>
      </w:r>
      <w:r w:rsidRPr="00BC5ABA">
        <w:rPr>
          <w:rFonts w:hint="cs"/>
          <w:color w:val="595959"/>
        </w:rPr>
        <w:t>φυσικό</w:t>
      </w:r>
      <w:r w:rsidRPr="00BC5ABA">
        <w:rPr>
          <w:color w:val="595959"/>
        </w:rPr>
        <w:t xml:space="preserve"> </w:t>
      </w:r>
      <w:r w:rsidRPr="00BC5ABA">
        <w:rPr>
          <w:rFonts w:hint="cs"/>
          <w:color w:val="595959"/>
        </w:rPr>
        <w:t>αέριο</w:t>
      </w:r>
      <w:r w:rsidRPr="00BC5ABA">
        <w:rPr>
          <w:color w:val="595959"/>
        </w:rPr>
        <w:t xml:space="preserve">, </w:t>
      </w:r>
      <w:r w:rsidRPr="00BC5ABA">
        <w:rPr>
          <w:rFonts w:hint="cs"/>
          <w:color w:val="595959"/>
        </w:rPr>
        <w:t>ισχύος</w:t>
      </w:r>
      <w:r w:rsidRPr="00BC5ABA">
        <w:rPr>
          <w:color w:val="595959"/>
        </w:rPr>
        <w:t xml:space="preserve"> 299MW, </w:t>
      </w:r>
      <w:r w:rsidRPr="00BC5ABA">
        <w:rPr>
          <w:rFonts w:hint="cs"/>
          <w:color w:val="595959"/>
        </w:rPr>
        <w:t>στο</w:t>
      </w:r>
      <w:r w:rsidRPr="00BC5ABA">
        <w:rPr>
          <w:color w:val="595959"/>
        </w:rPr>
        <w:t xml:space="preserve"> </w:t>
      </w:r>
      <w:proofErr w:type="spellStart"/>
      <w:r w:rsidRPr="00BC5ABA">
        <w:rPr>
          <w:color w:val="595959"/>
        </w:rPr>
        <w:t>Immingham</w:t>
      </w:r>
      <w:proofErr w:type="spellEnd"/>
      <w:r w:rsidRPr="00BC5ABA">
        <w:rPr>
          <w:color w:val="595959"/>
        </w:rPr>
        <w:t xml:space="preserve"> </w:t>
      </w:r>
      <w:r w:rsidRPr="00BC5ABA">
        <w:rPr>
          <w:rFonts w:hint="cs"/>
          <w:color w:val="595959"/>
        </w:rPr>
        <w:t>του</w:t>
      </w:r>
      <w:r w:rsidRPr="00BC5ABA">
        <w:rPr>
          <w:color w:val="595959"/>
        </w:rPr>
        <w:t xml:space="preserve"> </w:t>
      </w:r>
      <w:r w:rsidRPr="00BC5ABA">
        <w:rPr>
          <w:rFonts w:hint="cs"/>
          <w:color w:val="595959"/>
        </w:rPr>
        <w:t>Ηνωμένου</w:t>
      </w:r>
      <w:r w:rsidRPr="00BC5ABA">
        <w:rPr>
          <w:color w:val="595959"/>
        </w:rPr>
        <w:t xml:space="preserve"> </w:t>
      </w:r>
      <w:r w:rsidRPr="00BC5ABA">
        <w:rPr>
          <w:rFonts w:hint="cs"/>
          <w:color w:val="595959"/>
        </w:rPr>
        <w:t>Βασιλείου</w:t>
      </w:r>
      <w:r w:rsidRPr="00BC5ABA">
        <w:rPr>
          <w:color w:val="595959"/>
        </w:rPr>
        <w:t xml:space="preserve">, </w:t>
      </w:r>
      <w:r w:rsidRPr="00BC5ABA">
        <w:rPr>
          <w:rFonts w:hint="cs"/>
          <w:color w:val="595959"/>
        </w:rPr>
        <w:t>για</w:t>
      </w:r>
      <w:r w:rsidRPr="00BC5ABA">
        <w:rPr>
          <w:color w:val="595959"/>
        </w:rPr>
        <w:t xml:space="preserve"> </w:t>
      </w:r>
      <w:r w:rsidRPr="00BC5ABA">
        <w:rPr>
          <w:rFonts w:hint="cs"/>
          <w:color w:val="595959"/>
        </w:rPr>
        <w:t>την</w:t>
      </w:r>
      <w:r w:rsidRPr="00BC5ABA">
        <w:rPr>
          <w:color w:val="595959"/>
        </w:rPr>
        <w:t xml:space="preserve"> VPI </w:t>
      </w:r>
      <w:proofErr w:type="spellStart"/>
      <w:r w:rsidRPr="00BC5ABA">
        <w:rPr>
          <w:color w:val="595959"/>
        </w:rPr>
        <w:t>Immingham</w:t>
      </w:r>
      <w:proofErr w:type="spellEnd"/>
      <w:r w:rsidRPr="00BC5ABA">
        <w:rPr>
          <w:color w:val="595959"/>
        </w:rPr>
        <w:t xml:space="preserve"> </w:t>
      </w:r>
      <w:r w:rsidRPr="00BC5ABA">
        <w:rPr>
          <w:rFonts w:hint="cs"/>
          <w:color w:val="595959"/>
        </w:rPr>
        <w:t>–</w:t>
      </w:r>
      <w:r w:rsidRPr="00BC5ABA">
        <w:rPr>
          <w:color w:val="595959"/>
        </w:rPr>
        <w:t xml:space="preserve"> B LLP, </w:t>
      </w:r>
      <w:r w:rsidRPr="00BC5ABA">
        <w:rPr>
          <w:rFonts w:hint="cs"/>
          <w:color w:val="595959"/>
        </w:rPr>
        <w:t>του</w:t>
      </w:r>
      <w:r w:rsidRPr="00BC5ABA">
        <w:rPr>
          <w:color w:val="595959"/>
        </w:rPr>
        <w:t xml:space="preserve"> </w:t>
      </w:r>
      <w:r w:rsidRPr="00BC5ABA">
        <w:rPr>
          <w:rFonts w:hint="cs"/>
          <w:color w:val="595959"/>
        </w:rPr>
        <w:t>ομίλου</w:t>
      </w:r>
      <w:r w:rsidRPr="00BC5ABA">
        <w:rPr>
          <w:color w:val="595959"/>
        </w:rPr>
        <w:t xml:space="preserve"> </w:t>
      </w:r>
      <w:proofErr w:type="spellStart"/>
      <w:r w:rsidRPr="00BC5ABA">
        <w:rPr>
          <w:color w:val="595959"/>
        </w:rPr>
        <w:t>Vitol</w:t>
      </w:r>
      <w:proofErr w:type="spellEnd"/>
      <w:r w:rsidRPr="00BC5ABA">
        <w:rPr>
          <w:color w:val="595959"/>
        </w:rPr>
        <w:t xml:space="preserve">. </w:t>
      </w:r>
      <w:proofErr w:type="spellStart"/>
      <w:r w:rsidRPr="00BC5ABA">
        <w:rPr>
          <w:color w:val="595959"/>
        </w:rPr>
        <w:t>To</w:t>
      </w:r>
      <w:proofErr w:type="spellEnd"/>
      <w:r w:rsidRPr="00BC5ABA">
        <w:rPr>
          <w:color w:val="595959"/>
        </w:rPr>
        <w:t xml:space="preserve"> OCGT </w:t>
      </w:r>
      <w:r w:rsidRPr="00BC5ABA">
        <w:rPr>
          <w:rFonts w:hint="cs"/>
          <w:color w:val="595959"/>
        </w:rPr>
        <w:t>αναμένεται</w:t>
      </w:r>
      <w:r w:rsidRPr="00BC5ABA">
        <w:rPr>
          <w:color w:val="595959"/>
        </w:rPr>
        <w:t xml:space="preserve"> </w:t>
      </w:r>
      <w:r w:rsidRPr="00BC5ABA">
        <w:rPr>
          <w:rFonts w:hint="cs"/>
          <w:color w:val="595959"/>
        </w:rPr>
        <w:t>να</w:t>
      </w:r>
      <w:r w:rsidRPr="00BC5ABA">
        <w:rPr>
          <w:color w:val="595959"/>
        </w:rPr>
        <w:t xml:space="preserve"> </w:t>
      </w:r>
      <w:r w:rsidRPr="00BC5ABA">
        <w:rPr>
          <w:rFonts w:hint="cs"/>
          <w:color w:val="595959"/>
        </w:rPr>
        <w:t>τεθεί</w:t>
      </w:r>
      <w:r w:rsidRPr="00BC5ABA">
        <w:rPr>
          <w:color w:val="595959"/>
        </w:rPr>
        <w:t xml:space="preserve"> </w:t>
      </w:r>
      <w:r w:rsidRPr="00BC5ABA">
        <w:rPr>
          <w:rFonts w:hint="cs"/>
          <w:color w:val="595959"/>
        </w:rPr>
        <w:t>σε</w:t>
      </w:r>
      <w:r w:rsidRPr="00BC5ABA">
        <w:rPr>
          <w:color w:val="595959"/>
        </w:rPr>
        <w:t xml:space="preserve"> </w:t>
      </w:r>
      <w:r w:rsidRPr="00BC5ABA">
        <w:rPr>
          <w:rFonts w:hint="cs"/>
          <w:color w:val="595959"/>
        </w:rPr>
        <w:t>εμπορική</w:t>
      </w:r>
      <w:r w:rsidRPr="00BC5ABA">
        <w:rPr>
          <w:color w:val="595959"/>
        </w:rPr>
        <w:t xml:space="preserve"> </w:t>
      </w:r>
      <w:r w:rsidRPr="00BC5ABA">
        <w:rPr>
          <w:rFonts w:hint="cs"/>
          <w:color w:val="595959"/>
        </w:rPr>
        <w:t>λειτουργία</w:t>
      </w:r>
      <w:r w:rsidRPr="00BC5ABA">
        <w:rPr>
          <w:color w:val="595959"/>
        </w:rPr>
        <w:t xml:space="preserve"> </w:t>
      </w:r>
      <w:r w:rsidRPr="00BC5ABA">
        <w:rPr>
          <w:rFonts w:hint="cs"/>
          <w:color w:val="595959"/>
        </w:rPr>
        <w:t>τον</w:t>
      </w:r>
      <w:r w:rsidRPr="00BC5ABA">
        <w:rPr>
          <w:color w:val="595959"/>
        </w:rPr>
        <w:t xml:space="preserve"> </w:t>
      </w:r>
      <w:r w:rsidRPr="00BC5ABA">
        <w:rPr>
          <w:rFonts w:hint="cs"/>
          <w:color w:val="595959"/>
        </w:rPr>
        <w:t>Ιούλιο</w:t>
      </w:r>
      <w:r w:rsidRPr="00BC5ABA">
        <w:rPr>
          <w:color w:val="595959"/>
        </w:rPr>
        <w:t xml:space="preserve"> 2025. </w:t>
      </w:r>
      <w:r w:rsidRPr="00BC5ABA">
        <w:rPr>
          <w:rFonts w:hint="cs"/>
          <w:color w:val="595959"/>
        </w:rPr>
        <w:t>Επίσης</w:t>
      </w:r>
      <w:r w:rsidRPr="00BC5ABA">
        <w:rPr>
          <w:color w:val="595959"/>
        </w:rPr>
        <w:t xml:space="preserve">, </w:t>
      </w:r>
      <w:r w:rsidRPr="00BC5ABA">
        <w:rPr>
          <w:rFonts w:hint="cs"/>
          <w:color w:val="595959"/>
        </w:rPr>
        <w:t>το</w:t>
      </w:r>
      <w:r w:rsidRPr="00BC5ABA">
        <w:rPr>
          <w:color w:val="595959"/>
        </w:rPr>
        <w:t xml:space="preserve"> </w:t>
      </w:r>
      <w:r w:rsidRPr="00BC5ABA">
        <w:rPr>
          <w:rFonts w:hint="cs"/>
          <w:color w:val="595959"/>
        </w:rPr>
        <w:t>Α’</w:t>
      </w:r>
      <w:r w:rsidRPr="00BC5ABA">
        <w:rPr>
          <w:color w:val="595959"/>
        </w:rPr>
        <w:t xml:space="preserve"> </w:t>
      </w:r>
      <w:r w:rsidRPr="00BC5ABA">
        <w:rPr>
          <w:rFonts w:hint="cs"/>
          <w:color w:val="595959"/>
        </w:rPr>
        <w:t>εξάμηνο</w:t>
      </w:r>
      <w:r w:rsidRPr="00BC5ABA">
        <w:rPr>
          <w:color w:val="595959"/>
        </w:rPr>
        <w:t xml:space="preserve"> </w:t>
      </w:r>
      <w:r w:rsidRPr="00BC5ABA">
        <w:rPr>
          <w:rFonts w:hint="cs"/>
          <w:color w:val="595959"/>
        </w:rPr>
        <w:t>του</w:t>
      </w:r>
      <w:r w:rsidRPr="00BC5ABA">
        <w:rPr>
          <w:color w:val="595959"/>
        </w:rPr>
        <w:t xml:space="preserve"> 2023 </w:t>
      </w:r>
      <w:r w:rsidRPr="00BC5ABA">
        <w:rPr>
          <w:rFonts w:hint="cs"/>
          <w:color w:val="595959"/>
        </w:rPr>
        <w:t>πραγματοποιήθηκε</w:t>
      </w:r>
      <w:r w:rsidRPr="00BC5ABA">
        <w:rPr>
          <w:color w:val="595959"/>
        </w:rPr>
        <w:t xml:space="preserve"> </w:t>
      </w:r>
      <w:r w:rsidRPr="00BC5ABA">
        <w:rPr>
          <w:rFonts w:hint="cs"/>
          <w:color w:val="595959"/>
        </w:rPr>
        <w:t>για</w:t>
      </w:r>
      <w:r w:rsidRPr="00BC5ABA">
        <w:rPr>
          <w:color w:val="595959"/>
        </w:rPr>
        <w:t xml:space="preserve"> </w:t>
      </w:r>
      <w:r w:rsidRPr="00BC5ABA">
        <w:rPr>
          <w:rFonts w:hint="cs"/>
          <w:color w:val="595959"/>
        </w:rPr>
        <w:t>τον</w:t>
      </w:r>
      <w:r w:rsidRPr="00BC5ABA">
        <w:rPr>
          <w:color w:val="595959"/>
        </w:rPr>
        <w:t xml:space="preserve"> </w:t>
      </w:r>
      <w:r w:rsidRPr="00BC5ABA">
        <w:rPr>
          <w:rFonts w:hint="cs"/>
          <w:color w:val="595959"/>
        </w:rPr>
        <w:t>Τομέα</w:t>
      </w:r>
      <w:r w:rsidRPr="00BC5ABA">
        <w:rPr>
          <w:color w:val="595959"/>
        </w:rPr>
        <w:t xml:space="preserve"> </w:t>
      </w:r>
      <w:r w:rsidRPr="00BC5ABA">
        <w:rPr>
          <w:rFonts w:hint="cs"/>
          <w:color w:val="595959"/>
        </w:rPr>
        <w:t>η</w:t>
      </w:r>
      <w:r w:rsidRPr="00BC5ABA">
        <w:rPr>
          <w:color w:val="595959"/>
        </w:rPr>
        <w:t xml:space="preserve"> </w:t>
      </w:r>
      <w:r w:rsidRPr="00BC5ABA">
        <w:rPr>
          <w:rFonts w:hint="cs"/>
          <w:color w:val="595959"/>
        </w:rPr>
        <w:t>έναρξη</w:t>
      </w:r>
      <w:r w:rsidRPr="00BC5ABA">
        <w:rPr>
          <w:color w:val="595959"/>
        </w:rPr>
        <w:t xml:space="preserve"> </w:t>
      </w:r>
      <w:r w:rsidRPr="00BC5ABA">
        <w:rPr>
          <w:rFonts w:hint="cs"/>
          <w:color w:val="595959"/>
        </w:rPr>
        <w:t>της</w:t>
      </w:r>
      <w:r w:rsidRPr="00BC5ABA">
        <w:rPr>
          <w:color w:val="595959"/>
        </w:rPr>
        <w:t xml:space="preserve"> </w:t>
      </w:r>
      <w:r w:rsidRPr="00BC5ABA">
        <w:rPr>
          <w:rFonts w:hint="cs"/>
          <w:color w:val="595959"/>
        </w:rPr>
        <w:t>σύμβασης</w:t>
      </w:r>
      <w:r w:rsidRPr="00BC5ABA">
        <w:rPr>
          <w:color w:val="595959"/>
        </w:rPr>
        <w:t xml:space="preserve"> </w:t>
      </w:r>
      <w:r w:rsidRPr="00BC5ABA">
        <w:rPr>
          <w:rFonts w:hint="cs"/>
          <w:color w:val="595959"/>
        </w:rPr>
        <w:t>για</w:t>
      </w:r>
      <w:r w:rsidRPr="00BC5ABA">
        <w:rPr>
          <w:color w:val="595959"/>
        </w:rPr>
        <w:t xml:space="preserve"> </w:t>
      </w:r>
      <w:r w:rsidRPr="00BC5ABA">
        <w:rPr>
          <w:rFonts w:hint="cs"/>
          <w:color w:val="595959"/>
        </w:rPr>
        <w:t>την</w:t>
      </w:r>
      <w:r w:rsidRPr="00BC5ABA">
        <w:rPr>
          <w:color w:val="595959"/>
        </w:rPr>
        <w:t xml:space="preserve"> </w:t>
      </w:r>
      <w:r w:rsidRPr="00BC5ABA">
        <w:rPr>
          <w:rFonts w:hint="cs"/>
          <w:color w:val="595959"/>
        </w:rPr>
        <w:t>«Προμήθεια</w:t>
      </w:r>
      <w:r w:rsidRPr="00BC5ABA">
        <w:rPr>
          <w:color w:val="595959"/>
        </w:rPr>
        <w:t xml:space="preserve"> </w:t>
      </w:r>
      <w:r w:rsidRPr="00BC5ABA">
        <w:rPr>
          <w:rFonts w:hint="cs"/>
          <w:color w:val="595959"/>
        </w:rPr>
        <w:t>και</w:t>
      </w:r>
      <w:r w:rsidRPr="00BC5ABA">
        <w:rPr>
          <w:color w:val="595959"/>
        </w:rPr>
        <w:t xml:space="preserve"> </w:t>
      </w:r>
      <w:r w:rsidRPr="00BC5ABA">
        <w:rPr>
          <w:rFonts w:hint="cs"/>
          <w:color w:val="595959"/>
        </w:rPr>
        <w:t>Εγκατάσταση</w:t>
      </w:r>
      <w:r w:rsidRPr="00BC5ABA">
        <w:rPr>
          <w:color w:val="595959"/>
        </w:rPr>
        <w:t xml:space="preserve"> </w:t>
      </w:r>
      <w:r w:rsidRPr="00BC5ABA">
        <w:rPr>
          <w:rFonts w:hint="cs"/>
          <w:color w:val="595959"/>
        </w:rPr>
        <w:t>Σύγχρονου</w:t>
      </w:r>
      <w:r w:rsidRPr="00BC5ABA">
        <w:rPr>
          <w:color w:val="595959"/>
        </w:rPr>
        <w:t xml:space="preserve"> </w:t>
      </w:r>
      <w:r w:rsidRPr="00BC5ABA">
        <w:rPr>
          <w:rFonts w:hint="cs"/>
          <w:color w:val="595959"/>
        </w:rPr>
        <w:t>Πυκνωτή»</w:t>
      </w:r>
      <w:r w:rsidRPr="00BC5ABA">
        <w:rPr>
          <w:color w:val="595959"/>
        </w:rPr>
        <w:t xml:space="preserve"> </w:t>
      </w:r>
      <w:r w:rsidRPr="00BC5ABA">
        <w:rPr>
          <w:rFonts w:hint="cs"/>
          <w:color w:val="595959"/>
        </w:rPr>
        <w:t>για</w:t>
      </w:r>
      <w:r w:rsidRPr="00BC5ABA">
        <w:rPr>
          <w:color w:val="595959"/>
        </w:rPr>
        <w:t xml:space="preserve"> </w:t>
      </w:r>
      <w:r w:rsidRPr="00BC5ABA">
        <w:rPr>
          <w:rFonts w:hint="cs"/>
          <w:color w:val="595959"/>
        </w:rPr>
        <w:t>λογαριασμό</w:t>
      </w:r>
      <w:r w:rsidRPr="00BC5ABA">
        <w:rPr>
          <w:color w:val="595959"/>
        </w:rPr>
        <w:t xml:space="preserve"> </w:t>
      </w:r>
      <w:r w:rsidRPr="00BC5ABA">
        <w:rPr>
          <w:rFonts w:hint="cs"/>
          <w:color w:val="595959"/>
        </w:rPr>
        <w:t>της</w:t>
      </w:r>
      <w:r w:rsidRPr="00BC5ABA">
        <w:rPr>
          <w:color w:val="595959"/>
        </w:rPr>
        <w:t xml:space="preserve"> RWE </w:t>
      </w:r>
      <w:proofErr w:type="spellStart"/>
      <w:r w:rsidRPr="00BC5ABA">
        <w:rPr>
          <w:color w:val="595959"/>
        </w:rPr>
        <w:t>Generation</w:t>
      </w:r>
      <w:proofErr w:type="spellEnd"/>
      <w:r w:rsidRPr="00BC5ABA">
        <w:rPr>
          <w:color w:val="595959"/>
        </w:rPr>
        <w:t xml:space="preserve"> UK PLC, </w:t>
      </w:r>
      <w:r w:rsidRPr="00BC5ABA">
        <w:rPr>
          <w:rFonts w:hint="cs"/>
          <w:color w:val="595959"/>
        </w:rPr>
        <w:t>στο</w:t>
      </w:r>
      <w:r w:rsidRPr="00BC5ABA">
        <w:rPr>
          <w:color w:val="595959"/>
        </w:rPr>
        <w:t xml:space="preserve"> </w:t>
      </w:r>
      <w:r w:rsidRPr="00BC5ABA">
        <w:rPr>
          <w:rFonts w:hint="cs"/>
          <w:color w:val="595959"/>
        </w:rPr>
        <w:t>Ηνωμένο</w:t>
      </w:r>
      <w:r w:rsidRPr="00BC5ABA">
        <w:rPr>
          <w:color w:val="595959"/>
        </w:rPr>
        <w:t xml:space="preserve"> </w:t>
      </w:r>
      <w:r w:rsidRPr="00BC5ABA">
        <w:rPr>
          <w:rFonts w:hint="cs"/>
          <w:color w:val="595959"/>
        </w:rPr>
        <w:t>Βασίλειο</w:t>
      </w:r>
      <w:r w:rsidRPr="00BC5ABA">
        <w:rPr>
          <w:color w:val="595959"/>
        </w:rPr>
        <w:t>.</w:t>
      </w:r>
    </w:p>
    <w:p w14:paraId="1E6C820B" w14:textId="77777777" w:rsidR="00FD6F4E" w:rsidRDefault="00FD6F4E" w:rsidP="00FD6F4E">
      <w:pPr>
        <w:pStyle w:val="xmsonormal"/>
        <w:ind w:left="426"/>
        <w:jc w:val="both"/>
        <w:rPr>
          <w:color w:val="595959"/>
        </w:rPr>
      </w:pPr>
    </w:p>
    <w:p w14:paraId="0F4F8845" w14:textId="77777777" w:rsidR="00FD6F4E" w:rsidRDefault="00FD6F4E" w:rsidP="00FD6F4E">
      <w:pPr>
        <w:pStyle w:val="xmsonormal"/>
        <w:ind w:left="426"/>
        <w:jc w:val="both"/>
        <w:rPr>
          <w:color w:val="595959"/>
        </w:rPr>
      </w:pPr>
    </w:p>
    <w:p w14:paraId="114F21C2" w14:textId="77777777" w:rsidR="00FD6F4E" w:rsidRDefault="00FD6F4E" w:rsidP="00FD6F4E">
      <w:pPr>
        <w:pStyle w:val="xmsonormal"/>
        <w:ind w:left="426"/>
        <w:jc w:val="both"/>
        <w:rPr>
          <w:color w:val="595959"/>
        </w:rPr>
      </w:pPr>
    </w:p>
    <w:p w14:paraId="518F347B" w14:textId="77777777" w:rsidR="00FD6F4E" w:rsidRDefault="00FD6F4E" w:rsidP="00FD6F4E">
      <w:pPr>
        <w:pStyle w:val="xmsonormal"/>
        <w:ind w:left="426"/>
        <w:jc w:val="both"/>
        <w:rPr>
          <w:color w:val="595959"/>
        </w:rPr>
      </w:pPr>
    </w:p>
    <w:p w14:paraId="287228D2" w14:textId="77777777" w:rsidR="00FD6F4E" w:rsidRDefault="00FD6F4E" w:rsidP="00FD6F4E">
      <w:pPr>
        <w:pStyle w:val="xmsonormal"/>
        <w:ind w:left="426"/>
        <w:jc w:val="both"/>
        <w:rPr>
          <w:color w:val="595959"/>
        </w:rPr>
      </w:pPr>
    </w:p>
    <w:p w14:paraId="6BD22014" w14:textId="77777777" w:rsidR="00FD6F4E" w:rsidRDefault="00FD6F4E" w:rsidP="00FD6F4E">
      <w:pPr>
        <w:pStyle w:val="xmsonormal"/>
        <w:ind w:left="426"/>
        <w:jc w:val="both"/>
        <w:rPr>
          <w:color w:val="595959"/>
        </w:rPr>
      </w:pPr>
    </w:p>
    <w:p w14:paraId="74EB83CF" w14:textId="77777777" w:rsidR="00FD6F4E" w:rsidRDefault="00FD6F4E" w:rsidP="00FD6F4E">
      <w:pPr>
        <w:pStyle w:val="xmsonormal"/>
        <w:ind w:left="426"/>
        <w:jc w:val="both"/>
        <w:rPr>
          <w:color w:val="595959"/>
        </w:rPr>
      </w:pPr>
    </w:p>
    <w:p w14:paraId="6C0BB214" w14:textId="77777777" w:rsidR="00FD6F4E" w:rsidRDefault="00FD6F4E" w:rsidP="00FD6F4E">
      <w:pPr>
        <w:pStyle w:val="xmsonormal"/>
        <w:ind w:left="426"/>
        <w:jc w:val="both"/>
        <w:rPr>
          <w:color w:val="595959"/>
        </w:rPr>
      </w:pPr>
    </w:p>
    <w:p w14:paraId="111443CD" w14:textId="77777777" w:rsidR="00FD6F4E" w:rsidRDefault="00FD6F4E" w:rsidP="00FD6F4E">
      <w:pPr>
        <w:pStyle w:val="xmsonormal"/>
        <w:ind w:left="426"/>
        <w:jc w:val="both"/>
        <w:rPr>
          <w:color w:val="595959"/>
        </w:rPr>
      </w:pPr>
    </w:p>
    <w:p w14:paraId="47F94D49" w14:textId="77777777" w:rsidR="00FD6F4E" w:rsidRDefault="00FD6F4E" w:rsidP="00FD6F4E">
      <w:pPr>
        <w:pStyle w:val="xmsonormal"/>
        <w:ind w:left="426"/>
        <w:jc w:val="both"/>
        <w:rPr>
          <w:color w:val="595959"/>
        </w:rPr>
      </w:pPr>
    </w:p>
    <w:p w14:paraId="5920C837" w14:textId="5179C7F8" w:rsidR="008E64AF" w:rsidRPr="00960D69" w:rsidRDefault="008E64AF" w:rsidP="00FD6F4E">
      <w:pPr>
        <w:pStyle w:val="xmsonormal"/>
        <w:ind w:left="426"/>
        <w:jc w:val="both"/>
      </w:pPr>
      <w:r w:rsidRPr="00960D69">
        <w:rPr>
          <w:color w:val="595959"/>
        </w:rPr>
        <w:t xml:space="preserve"> </w:t>
      </w:r>
    </w:p>
    <w:p w14:paraId="767CADAC" w14:textId="6BD01035" w:rsidR="00B52EA2" w:rsidRDefault="00B52EA2" w:rsidP="008E64AF">
      <w:pPr>
        <w:pStyle w:val="BodyA"/>
        <w:jc w:val="both"/>
        <w:rPr>
          <w:rFonts w:ascii="Calibri" w:eastAsiaTheme="minorHAnsi" w:hAnsi="Calibri"/>
          <w:color w:val="595959"/>
          <w:sz w:val="22"/>
          <w:szCs w:val="22"/>
          <w:lang w:val="el-GR"/>
        </w:rPr>
      </w:pPr>
    </w:p>
    <w:bookmarkEnd w:id="4"/>
    <w:p w14:paraId="29231BD5" w14:textId="77777777" w:rsidR="001A1C24" w:rsidRDefault="001A1C24" w:rsidP="00966514">
      <w:pPr>
        <w:pStyle w:val="BodyA"/>
        <w:ind w:left="425"/>
        <w:jc w:val="both"/>
        <w:rPr>
          <w:rFonts w:ascii="Calibri" w:eastAsiaTheme="minorHAnsi" w:hAnsi="Calibri"/>
          <w:color w:val="595959"/>
          <w:sz w:val="22"/>
          <w:szCs w:val="22"/>
          <w:lang w:val="el-GR"/>
        </w:rPr>
      </w:pPr>
    </w:p>
    <w:p w14:paraId="662E7C53" w14:textId="77777777" w:rsidR="00402556" w:rsidRDefault="00402556" w:rsidP="00966514">
      <w:pPr>
        <w:pStyle w:val="BodyA"/>
        <w:ind w:left="425"/>
        <w:jc w:val="both"/>
        <w:rPr>
          <w:rFonts w:ascii="Calibri" w:hAnsi="Calibri"/>
          <w:color w:val="595959"/>
          <w:sz w:val="22"/>
          <w:szCs w:val="22"/>
          <w:u w:color="595959"/>
          <w:lang w:val="el-GR"/>
        </w:rPr>
      </w:pPr>
    </w:p>
    <w:p w14:paraId="43B30668" w14:textId="77777777" w:rsidR="008C6463" w:rsidRDefault="008C6463" w:rsidP="00966514">
      <w:pPr>
        <w:pStyle w:val="BodyA"/>
        <w:ind w:left="425"/>
        <w:jc w:val="both"/>
        <w:rPr>
          <w:rFonts w:ascii="Calibri" w:hAnsi="Calibri"/>
          <w:color w:val="595959"/>
          <w:sz w:val="22"/>
          <w:szCs w:val="22"/>
          <w:u w:color="595959"/>
          <w:lang w:val="el-GR"/>
        </w:rPr>
      </w:pPr>
    </w:p>
    <w:p w14:paraId="6ED0EE28" w14:textId="16CA5022" w:rsidR="0083296D" w:rsidRPr="00960D69" w:rsidRDefault="003E796C" w:rsidP="00617168">
      <w:pPr>
        <w:pStyle w:val="ListParagraph"/>
        <w:numPr>
          <w:ilvl w:val="1"/>
          <w:numId w:val="9"/>
        </w:numPr>
        <w:pBdr>
          <w:top w:val="nil"/>
          <w:left w:val="nil"/>
          <w:bottom w:val="nil"/>
          <w:right w:val="nil"/>
          <w:between w:val="nil"/>
          <w:bar w:val="nil"/>
        </w:pBdr>
        <w:ind w:left="851"/>
        <w:jc w:val="both"/>
        <w:rPr>
          <w:rFonts w:cs="Calibri"/>
          <w:b/>
          <w:iCs/>
          <w:color w:val="002060"/>
          <w:u w:color="4C4E56"/>
        </w:rPr>
      </w:pPr>
      <w:bookmarkStart w:id="8" w:name="_Hlk133498635"/>
      <w:r w:rsidRPr="00960D69">
        <w:rPr>
          <w:rFonts w:cs="Calibri"/>
          <w:b/>
          <w:iCs/>
          <w:color w:val="002060"/>
          <w:u w:color="4C4E56"/>
        </w:rPr>
        <w:lastRenderedPageBreak/>
        <w:t>Κλάδος</w:t>
      </w:r>
      <w:r w:rsidR="00696F74" w:rsidRPr="00960D69">
        <w:rPr>
          <w:rFonts w:cs="Calibri"/>
          <w:b/>
          <w:iCs/>
          <w:color w:val="002060"/>
          <w:u w:color="4C4E56"/>
        </w:rPr>
        <w:t xml:space="preserve"> Μετ</w:t>
      </w:r>
      <w:r w:rsidR="00CE1AC8" w:rsidRPr="00960D69">
        <w:rPr>
          <w:rFonts w:cs="Calibri"/>
          <w:b/>
          <w:iCs/>
          <w:color w:val="002060"/>
          <w:u w:color="4C4E56"/>
        </w:rPr>
        <w:t>άλλων</w:t>
      </w:r>
    </w:p>
    <w:p w14:paraId="58449E17" w14:textId="77777777" w:rsidR="000D0551" w:rsidRPr="00960D69" w:rsidRDefault="000D0551" w:rsidP="000D0551">
      <w:pPr>
        <w:pStyle w:val="ListParagraph"/>
        <w:pBdr>
          <w:top w:val="nil"/>
          <w:left w:val="nil"/>
          <w:bottom w:val="nil"/>
          <w:right w:val="nil"/>
          <w:between w:val="nil"/>
          <w:bar w:val="nil"/>
        </w:pBdr>
        <w:ind w:left="851"/>
        <w:jc w:val="both"/>
        <w:rPr>
          <w:rFonts w:cs="Calibri"/>
          <w:b/>
          <w:iCs/>
          <w:color w:val="002060"/>
          <w:u w:color="4C4E56"/>
        </w:rPr>
      </w:pPr>
    </w:p>
    <w:tbl>
      <w:tblPr>
        <w:tblW w:w="5760" w:type="dxa"/>
        <w:tblInd w:w="426" w:type="dxa"/>
        <w:tblCellMar>
          <w:left w:w="0" w:type="dxa"/>
          <w:right w:w="0" w:type="dxa"/>
        </w:tblCellMar>
        <w:tblLook w:val="04A0" w:firstRow="1" w:lastRow="0" w:firstColumn="1" w:lastColumn="0" w:noHBand="0" w:noVBand="1"/>
      </w:tblPr>
      <w:tblGrid>
        <w:gridCol w:w="1860"/>
        <w:gridCol w:w="1340"/>
        <w:gridCol w:w="1340"/>
        <w:gridCol w:w="1220"/>
      </w:tblGrid>
      <w:tr w:rsidR="00D372BA" w:rsidRPr="00960D69" w14:paraId="71CDF365" w14:textId="77777777">
        <w:trPr>
          <w:trHeight w:val="680"/>
        </w:trPr>
        <w:tc>
          <w:tcPr>
            <w:tcW w:w="1860" w:type="dxa"/>
            <w:tcBorders>
              <w:top w:val="single" w:sz="8" w:space="0" w:color="auto"/>
              <w:left w:val="nil"/>
              <w:bottom w:val="single" w:sz="8" w:space="0" w:color="auto"/>
              <w:right w:val="nil"/>
            </w:tcBorders>
            <w:shd w:val="clear" w:color="000000" w:fill="FFFFFF"/>
            <w:noWrap/>
            <w:tcMar>
              <w:top w:w="15" w:type="dxa"/>
              <w:left w:w="15" w:type="dxa"/>
              <w:bottom w:w="0" w:type="dxa"/>
              <w:right w:w="15" w:type="dxa"/>
            </w:tcMar>
            <w:vAlign w:val="center"/>
            <w:hideMark/>
          </w:tcPr>
          <w:p w14:paraId="7929AD01" w14:textId="77777777" w:rsidR="00D372BA" w:rsidRPr="00960D69" w:rsidRDefault="00D372BA" w:rsidP="00404A99">
            <w:pPr>
              <w:pStyle w:val="ListParagraph"/>
              <w:ind w:left="360"/>
              <w:rPr>
                <w:rFonts w:eastAsia="Times New Roman" w:cs="Calibri"/>
                <w:color w:val="002060"/>
              </w:rPr>
            </w:pPr>
            <w:bookmarkStart w:id="9" w:name="_Hlk93660108"/>
            <w:r w:rsidRPr="00960D69">
              <w:rPr>
                <w:rFonts w:cs="Calibri"/>
                <w:color w:val="002060"/>
              </w:rPr>
              <w:t>Ποσά σε εκ €</w:t>
            </w:r>
          </w:p>
        </w:tc>
        <w:tc>
          <w:tcPr>
            <w:tcW w:w="1340" w:type="dxa"/>
            <w:tcBorders>
              <w:top w:val="single" w:sz="8" w:space="0" w:color="auto"/>
              <w:left w:val="nil"/>
              <w:bottom w:val="single" w:sz="8" w:space="0" w:color="auto"/>
              <w:right w:val="nil"/>
            </w:tcBorders>
            <w:shd w:val="clear" w:color="000000" w:fill="DDEBF7"/>
            <w:tcMar>
              <w:top w:w="15" w:type="dxa"/>
              <w:left w:w="15" w:type="dxa"/>
              <w:bottom w:w="0" w:type="dxa"/>
              <w:right w:w="15" w:type="dxa"/>
            </w:tcMar>
            <w:vAlign w:val="center"/>
            <w:hideMark/>
          </w:tcPr>
          <w:p w14:paraId="4EDEF6B9" w14:textId="2E574BE1" w:rsidR="00D372BA" w:rsidRPr="00960D69" w:rsidRDefault="00D372BA">
            <w:pPr>
              <w:jc w:val="center"/>
              <w:rPr>
                <w:rFonts w:ascii="Calibri" w:hAnsi="Calibri" w:cs="Calibri"/>
                <w:b/>
                <w:bCs/>
                <w:color w:val="002060"/>
                <w:sz w:val="22"/>
                <w:szCs w:val="22"/>
              </w:rPr>
            </w:pPr>
            <w:r w:rsidRPr="00960D69">
              <w:rPr>
                <w:rFonts w:ascii="Calibri" w:hAnsi="Calibri" w:cs="Calibri"/>
                <w:b/>
                <w:bCs/>
                <w:color w:val="002060"/>
                <w:sz w:val="22"/>
                <w:szCs w:val="22"/>
              </w:rPr>
              <w:t>Α΄</w:t>
            </w:r>
            <w:proofErr w:type="spellStart"/>
            <w:r w:rsidR="00730EDC" w:rsidRPr="00960D69">
              <w:rPr>
                <w:rFonts w:ascii="Calibri" w:hAnsi="Calibri" w:cs="Calibri"/>
                <w:b/>
                <w:bCs/>
                <w:color w:val="002060"/>
                <w:sz w:val="22"/>
                <w:szCs w:val="22"/>
                <w:lang w:val="el-GR"/>
              </w:rPr>
              <w:t>Εξάμ</w:t>
            </w:r>
            <w:proofErr w:type="spellEnd"/>
            <w:r w:rsidRPr="00960D69">
              <w:rPr>
                <w:rFonts w:ascii="Calibri" w:hAnsi="Calibri" w:cs="Calibri"/>
                <w:b/>
                <w:bCs/>
                <w:color w:val="002060"/>
                <w:sz w:val="22"/>
                <w:szCs w:val="22"/>
              </w:rPr>
              <w:t>.</w:t>
            </w:r>
            <w:r w:rsidRPr="00960D69">
              <w:rPr>
                <w:rFonts w:ascii="Calibri" w:hAnsi="Calibri" w:cs="Calibri"/>
                <w:b/>
                <w:bCs/>
                <w:color w:val="002060"/>
                <w:sz w:val="22"/>
                <w:szCs w:val="22"/>
              </w:rPr>
              <w:br/>
              <w:t>2023</w:t>
            </w:r>
          </w:p>
        </w:tc>
        <w:tc>
          <w:tcPr>
            <w:tcW w:w="1340" w:type="dxa"/>
            <w:tcBorders>
              <w:top w:val="single" w:sz="8" w:space="0" w:color="auto"/>
              <w:left w:val="nil"/>
              <w:bottom w:val="single" w:sz="8" w:space="0" w:color="auto"/>
              <w:right w:val="nil"/>
            </w:tcBorders>
            <w:shd w:val="clear" w:color="000000" w:fill="FFFFFF"/>
            <w:tcMar>
              <w:top w:w="15" w:type="dxa"/>
              <w:left w:w="15" w:type="dxa"/>
              <w:bottom w:w="0" w:type="dxa"/>
              <w:right w:w="15" w:type="dxa"/>
            </w:tcMar>
            <w:vAlign w:val="center"/>
            <w:hideMark/>
          </w:tcPr>
          <w:p w14:paraId="5AABFEAF" w14:textId="56628743" w:rsidR="00D372BA" w:rsidRPr="00960D69" w:rsidRDefault="00D372BA">
            <w:pPr>
              <w:jc w:val="center"/>
              <w:rPr>
                <w:rFonts w:ascii="Calibri" w:hAnsi="Calibri" w:cs="Calibri"/>
                <w:b/>
                <w:bCs/>
                <w:color w:val="002060"/>
                <w:sz w:val="22"/>
                <w:szCs w:val="22"/>
              </w:rPr>
            </w:pPr>
            <w:r w:rsidRPr="00960D69">
              <w:rPr>
                <w:rFonts w:ascii="Calibri" w:hAnsi="Calibri" w:cs="Calibri"/>
                <w:b/>
                <w:bCs/>
                <w:color w:val="002060"/>
                <w:sz w:val="22"/>
                <w:szCs w:val="22"/>
              </w:rPr>
              <w:t>Α΄</w:t>
            </w:r>
            <w:proofErr w:type="spellStart"/>
            <w:r w:rsidR="00730EDC" w:rsidRPr="00960D69">
              <w:rPr>
                <w:rFonts w:ascii="Calibri" w:hAnsi="Calibri" w:cs="Calibri"/>
                <w:b/>
                <w:bCs/>
                <w:color w:val="002060"/>
                <w:sz w:val="22"/>
                <w:szCs w:val="22"/>
                <w:lang w:val="el-GR"/>
              </w:rPr>
              <w:t>Εξάμ</w:t>
            </w:r>
            <w:proofErr w:type="spellEnd"/>
            <w:r w:rsidRPr="00960D69">
              <w:rPr>
                <w:rFonts w:ascii="Calibri" w:hAnsi="Calibri" w:cs="Calibri"/>
                <w:b/>
                <w:bCs/>
                <w:color w:val="002060"/>
                <w:sz w:val="22"/>
                <w:szCs w:val="22"/>
              </w:rPr>
              <w:t>.</w:t>
            </w:r>
            <w:r w:rsidRPr="00960D69">
              <w:rPr>
                <w:rFonts w:ascii="Calibri" w:hAnsi="Calibri" w:cs="Calibri"/>
                <w:b/>
                <w:bCs/>
                <w:color w:val="002060"/>
                <w:sz w:val="22"/>
                <w:szCs w:val="22"/>
              </w:rPr>
              <w:br/>
              <w:t>2022</w:t>
            </w:r>
          </w:p>
        </w:tc>
        <w:tc>
          <w:tcPr>
            <w:tcW w:w="1220" w:type="dxa"/>
            <w:tcBorders>
              <w:top w:val="single" w:sz="8" w:space="0" w:color="auto"/>
              <w:left w:val="nil"/>
              <w:bottom w:val="single" w:sz="8" w:space="0" w:color="auto"/>
              <w:right w:val="nil"/>
            </w:tcBorders>
            <w:shd w:val="clear" w:color="000000" w:fill="FFFFFF"/>
            <w:noWrap/>
            <w:tcMar>
              <w:top w:w="15" w:type="dxa"/>
              <w:left w:w="15" w:type="dxa"/>
              <w:bottom w:w="0" w:type="dxa"/>
              <w:right w:w="15" w:type="dxa"/>
            </w:tcMar>
            <w:vAlign w:val="center"/>
            <w:hideMark/>
          </w:tcPr>
          <w:p w14:paraId="1356537F" w14:textId="77777777" w:rsidR="00D372BA" w:rsidRPr="00960D69" w:rsidRDefault="00D372BA">
            <w:pPr>
              <w:jc w:val="center"/>
              <w:rPr>
                <w:rFonts w:ascii="Calibri" w:hAnsi="Calibri" w:cs="Calibri"/>
                <w:b/>
                <w:bCs/>
                <w:color w:val="002060"/>
                <w:sz w:val="22"/>
                <w:szCs w:val="22"/>
              </w:rPr>
            </w:pPr>
            <w:r w:rsidRPr="00960D69">
              <w:rPr>
                <w:rFonts w:ascii="Calibri" w:hAnsi="Calibri" w:cs="Calibri"/>
                <w:b/>
                <w:bCs/>
                <w:color w:val="002060"/>
                <w:sz w:val="22"/>
                <w:szCs w:val="22"/>
              </w:rPr>
              <w:t>Δ %</w:t>
            </w:r>
          </w:p>
        </w:tc>
      </w:tr>
      <w:tr w:rsidR="00D372BA" w:rsidRPr="00891241" w14:paraId="2F2B37E0" w14:textId="77777777">
        <w:trPr>
          <w:trHeight w:val="300"/>
        </w:trPr>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04FF55BE" w14:textId="77777777" w:rsidR="00D372BA" w:rsidRPr="00960D69" w:rsidRDefault="00D372BA">
            <w:pPr>
              <w:rPr>
                <w:rFonts w:ascii="Calibri" w:hAnsi="Calibri" w:cs="Calibri"/>
                <w:color w:val="000000"/>
                <w:sz w:val="22"/>
                <w:szCs w:val="22"/>
              </w:rPr>
            </w:pPr>
            <w:proofErr w:type="spellStart"/>
            <w:r w:rsidRPr="00960D69">
              <w:rPr>
                <w:rFonts w:ascii="Calibri" w:hAnsi="Calibri" w:cs="Calibri"/>
                <w:color w:val="000000"/>
                <w:sz w:val="22"/>
                <w:szCs w:val="22"/>
              </w:rPr>
              <w:t>Κύκλος</w:t>
            </w:r>
            <w:proofErr w:type="spellEnd"/>
            <w:r w:rsidRPr="00960D69">
              <w:rPr>
                <w:rFonts w:ascii="Calibri" w:hAnsi="Calibri" w:cs="Calibri"/>
                <w:color w:val="000000"/>
                <w:sz w:val="22"/>
                <w:szCs w:val="22"/>
              </w:rPr>
              <w:t xml:space="preserve"> </w:t>
            </w:r>
            <w:proofErr w:type="spellStart"/>
            <w:r w:rsidRPr="00960D69">
              <w:rPr>
                <w:rFonts w:ascii="Calibri" w:hAnsi="Calibri" w:cs="Calibri"/>
                <w:color w:val="000000"/>
                <w:sz w:val="22"/>
                <w:szCs w:val="22"/>
              </w:rPr>
              <w:t>Εργ</w:t>
            </w:r>
            <w:proofErr w:type="spellEnd"/>
            <w:r w:rsidRPr="00960D69">
              <w:rPr>
                <w:rFonts w:ascii="Calibri" w:hAnsi="Calibri" w:cs="Calibri"/>
                <w:color w:val="000000"/>
                <w:sz w:val="22"/>
                <w:szCs w:val="22"/>
              </w:rPr>
              <w:t xml:space="preserve">ασιών </w:t>
            </w:r>
          </w:p>
        </w:tc>
        <w:tc>
          <w:tcPr>
            <w:tcW w:w="0" w:type="auto"/>
            <w:tcBorders>
              <w:top w:val="nil"/>
              <w:left w:val="nil"/>
              <w:bottom w:val="single" w:sz="8" w:space="0" w:color="auto"/>
              <w:right w:val="nil"/>
            </w:tcBorders>
            <w:shd w:val="clear" w:color="000000" w:fill="DDEBF7"/>
            <w:noWrap/>
            <w:tcMar>
              <w:top w:w="15" w:type="dxa"/>
              <w:left w:w="15" w:type="dxa"/>
              <w:bottom w:w="0" w:type="dxa"/>
              <w:right w:w="15" w:type="dxa"/>
            </w:tcMar>
            <w:vAlign w:val="center"/>
            <w:hideMark/>
          </w:tcPr>
          <w:p w14:paraId="52890ACD" w14:textId="6906A765" w:rsidR="00D372BA" w:rsidRPr="00891241" w:rsidRDefault="00F45188">
            <w:pPr>
              <w:jc w:val="center"/>
              <w:rPr>
                <w:rFonts w:ascii="Calibri" w:hAnsi="Calibri" w:cs="Calibri"/>
                <w:color w:val="000000"/>
                <w:sz w:val="22"/>
                <w:szCs w:val="22"/>
                <w:lang w:val="el-GR"/>
              </w:rPr>
            </w:pPr>
            <w:r w:rsidRPr="00891241">
              <w:rPr>
                <w:rFonts w:ascii="Calibri" w:hAnsi="Calibri" w:cs="Calibri"/>
                <w:color w:val="000000"/>
                <w:sz w:val="22"/>
                <w:szCs w:val="22"/>
                <w:lang w:val="el-GR"/>
              </w:rPr>
              <w:t>4</w:t>
            </w:r>
            <w:r w:rsidR="00DC4F48" w:rsidRPr="00891241">
              <w:rPr>
                <w:rFonts w:ascii="Calibri" w:hAnsi="Calibri" w:cs="Calibri"/>
                <w:color w:val="000000"/>
                <w:sz w:val="22"/>
                <w:szCs w:val="22"/>
                <w:lang w:val="el-GR"/>
              </w:rPr>
              <w:t>80</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6E703DD3" w14:textId="4E882899" w:rsidR="00D372BA" w:rsidRPr="00891241" w:rsidRDefault="00F45188">
            <w:pPr>
              <w:jc w:val="center"/>
              <w:rPr>
                <w:rFonts w:ascii="Calibri" w:hAnsi="Calibri" w:cs="Calibri"/>
                <w:color w:val="000000"/>
                <w:sz w:val="22"/>
                <w:szCs w:val="22"/>
                <w:lang w:val="el-GR"/>
              </w:rPr>
            </w:pPr>
            <w:r w:rsidRPr="00891241">
              <w:rPr>
                <w:rFonts w:ascii="Calibri" w:hAnsi="Calibri" w:cs="Calibri"/>
                <w:color w:val="000000"/>
                <w:sz w:val="22"/>
                <w:szCs w:val="22"/>
                <w:lang w:val="el-GR"/>
              </w:rPr>
              <w:t>458</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6300C24F" w14:textId="08EE708E" w:rsidR="00D372BA" w:rsidRPr="00891241" w:rsidRDefault="00ED256A">
            <w:pPr>
              <w:jc w:val="center"/>
              <w:rPr>
                <w:rFonts w:ascii="Calibri" w:hAnsi="Calibri" w:cs="Calibri"/>
                <w:color w:val="000000"/>
                <w:sz w:val="22"/>
                <w:szCs w:val="22"/>
              </w:rPr>
            </w:pPr>
            <w:r w:rsidRPr="00891241">
              <w:rPr>
                <w:rFonts w:ascii="Calibri" w:hAnsi="Calibri" w:cs="Calibri"/>
                <w:color w:val="000000"/>
                <w:sz w:val="22"/>
                <w:szCs w:val="22"/>
                <w:lang w:val="el-GR"/>
              </w:rPr>
              <w:t>5</w:t>
            </w:r>
            <w:r w:rsidR="00D372BA" w:rsidRPr="00891241">
              <w:rPr>
                <w:rFonts w:ascii="Calibri" w:hAnsi="Calibri" w:cs="Calibri"/>
                <w:color w:val="000000"/>
                <w:sz w:val="22"/>
                <w:szCs w:val="22"/>
              </w:rPr>
              <w:t>%</w:t>
            </w:r>
          </w:p>
        </w:tc>
      </w:tr>
      <w:tr w:rsidR="00D372BA" w:rsidRPr="00891241" w14:paraId="0676341D" w14:textId="77777777">
        <w:trPr>
          <w:trHeight w:val="300"/>
        </w:trPr>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280B6AC9" w14:textId="77777777" w:rsidR="00D372BA" w:rsidRPr="00960D69" w:rsidRDefault="00D372BA">
            <w:pPr>
              <w:rPr>
                <w:rFonts w:ascii="Calibri" w:hAnsi="Calibri" w:cs="Calibri"/>
                <w:color w:val="000000"/>
                <w:sz w:val="22"/>
                <w:szCs w:val="22"/>
              </w:rPr>
            </w:pPr>
            <w:r w:rsidRPr="00960D69">
              <w:rPr>
                <w:rFonts w:ascii="Calibri" w:hAnsi="Calibri" w:cs="Calibri"/>
                <w:color w:val="000000"/>
                <w:sz w:val="22"/>
                <w:szCs w:val="22"/>
              </w:rPr>
              <w:t>EBITDA</w:t>
            </w:r>
          </w:p>
        </w:tc>
        <w:tc>
          <w:tcPr>
            <w:tcW w:w="0" w:type="auto"/>
            <w:tcBorders>
              <w:top w:val="nil"/>
              <w:left w:val="nil"/>
              <w:bottom w:val="single" w:sz="8" w:space="0" w:color="auto"/>
              <w:right w:val="nil"/>
            </w:tcBorders>
            <w:shd w:val="clear" w:color="000000" w:fill="DDEBF7"/>
            <w:noWrap/>
            <w:tcMar>
              <w:top w:w="15" w:type="dxa"/>
              <w:left w:w="15" w:type="dxa"/>
              <w:bottom w:w="0" w:type="dxa"/>
              <w:right w:w="15" w:type="dxa"/>
            </w:tcMar>
            <w:vAlign w:val="center"/>
            <w:hideMark/>
          </w:tcPr>
          <w:p w14:paraId="590C75C3" w14:textId="59BB7D4C" w:rsidR="00D372BA" w:rsidRPr="00891241" w:rsidRDefault="0088089E">
            <w:pPr>
              <w:jc w:val="center"/>
              <w:rPr>
                <w:rFonts w:ascii="Calibri" w:hAnsi="Calibri" w:cs="Calibri"/>
                <w:color w:val="000000"/>
                <w:sz w:val="22"/>
                <w:szCs w:val="22"/>
                <w:lang w:val="el-GR"/>
              </w:rPr>
            </w:pPr>
            <w:r w:rsidRPr="00891241">
              <w:rPr>
                <w:rFonts w:ascii="Calibri" w:hAnsi="Calibri" w:cs="Calibri"/>
                <w:color w:val="000000"/>
                <w:sz w:val="22"/>
                <w:szCs w:val="22"/>
                <w:lang w:val="el-GR"/>
              </w:rPr>
              <w:t>13</w:t>
            </w:r>
            <w:r w:rsidR="00F517B4" w:rsidRPr="00891241">
              <w:rPr>
                <w:rFonts w:ascii="Calibri" w:hAnsi="Calibri" w:cs="Calibri"/>
                <w:color w:val="000000"/>
                <w:sz w:val="22"/>
                <w:szCs w:val="22"/>
                <w:lang w:val="el-GR"/>
              </w:rPr>
              <w:t>6</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4E0EA463" w14:textId="2A77C911" w:rsidR="00D372BA" w:rsidRPr="00891241" w:rsidRDefault="0088089E">
            <w:pPr>
              <w:jc w:val="center"/>
              <w:rPr>
                <w:rFonts w:ascii="Calibri" w:hAnsi="Calibri" w:cs="Calibri"/>
                <w:color w:val="000000"/>
                <w:sz w:val="22"/>
                <w:szCs w:val="22"/>
                <w:lang w:val="el-GR"/>
              </w:rPr>
            </w:pPr>
            <w:r w:rsidRPr="00891241">
              <w:rPr>
                <w:rFonts w:ascii="Calibri" w:hAnsi="Calibri" w:cs="Calibri"/>
                <w:color w:val="000000"/>
                <w:sz w:val="22"/>
                <w:szCs w:val="22"/>
                <w:lang w:val="el-GR"/>
              </w:rPr>
              <w:t>137</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22C54F0C" w14:textId="3E609BED" w:rsidR="00D372BA" w:rsidRPr="00891241" w:rsidRDefault="00ED256A">
            <w:pPr>
              <w:jc w:val="center"/>
              <w:rPr>
                <w:rFonts w:ascii="Calibri" w:hAnsi="Calibri" w:cs="Calibri"/>
                <w:color w:val="000000"/>
                <w:sz w:val="22"/>
                <w:szCs w:val="22"/>
              </w:rPr>
            </w:pPr>
            <w:r w:rsidRPr="00891241">
              <w:rPr>
                <w:rFonts w:ascii="Calibri" w:hAnsi="Calibri" w:cs="Calibri"/>
                <w:color w:val="000000"/>
                <w:sz w:val="22"/>
                <w:szCs w:val="22"/>
                <w:lang w:val="el-GR"/>
              </w:rPr>
              <w:t>-</w:t>
            </w:r>
            <w:r w:rsidR="00350A82" w:rsidRPr="00891241">
              <w:rPr>
                <w:rFonts w:ascii="Calibri" w:hAnsi="Calibri" w:cs="Calibri"/>
                <w:color w:val="000000"/>
                <w:sz w:val="22"/>
                <w:szCs w:val="22"/>
                <w:lang w:val="el-GR"/>
              </w:rPr>
              <w:t>1</w:t>
            </w:r>
            <w:r w:rsidR="00D372BA" w:rsidRPr="00891241">
              <w:rPr>
                <w:rFonts w:ascii="Calibri" w:hAnsi="Calibri" w:cs="Calibri"/>
                <w:color w:val="000000"/>
                <w:sz w:val="22"/>
                <w:szCs w:val="22"/>
              </w:rPr>
              <w:t>%</w:t>
            </w:r>
          </w:p>
        </w:tc>
      </w:tr>
      <w:tr w:rsidR="00D372BA" w:rsidRPr="00891241" w14:paraId="34E97277" w14:textId="77777777">
        <w:trPr>
          <w:trHeight w:val="290"/>
        </w:trPr>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7FB9EB36" w14:textId="77777777" w:rsidR="00D372BA" w:rsidRPr="00960D69" w:rsidRDefault="00D372BA">
            <w:pPr>
              <w:rPr>
                <w:rFonts w:ascii="Calibri" w:hAnsi="Calibri" w:cs="Calibri"/>
                <w:b/>
                <w:bCs/>
                <w:color w:val="000000"/>
                <w:sz w:val="22"/>
                <w:szCs w:val="22"/>
              </w:rPr>
            </w:pPr>
            <w:proofErr w:type="spellStart"/>
            <w:r w:rsidRPr="00960D69">
              <w:rPr>
                <w:rFonts w:ascii="Calibri" w:hAnsi="Calibri" w:cs="Calibri"/>
                <w:b/>
                <w:bCs/>
                <w:color w:val="000000"/>
                <w:sz w:val="22"/>
                <w:szCs w:val="22"/>
              </w:rPr>
              <w:t>Περιθώρι</w:t>
            </w:r>
            <w:proofErr w:type="spellEnd"/>
            <w:r w:rsidRPr="00960D69">
              <w:rPr>
                <w:rFonts w:ascii="Calibri" w:hAnsi="Calibri" w:cs="Calibri"/>
                <w:b/>
                <w:bCs/>
                <w:color w:val="000000"/>
                <w:sz w:val="22"/>
                <w:szCs w:val="22"/>
              </w:rPr>
              <w:t>α (%)</w:t>
            </w:r>
          </w:p>
        </w:tc>
        <w:tc>
          <w:tcPr>
            <w:tcW w:w="0" w:type="auto"/>
            <w:tcBorders>
              <w:top w:val="nil"/>
              <w:left w:val="nil"/>
              <w:bottom w:val="nil"/>
              <w:right w:val="nil"/>
            </w:tcBorders>
            <w:shd w:val="clear" w:color="000000" w:fill="DDEBF7"/>
            <w:noWrap/>
            <w:tcMar>
              <w:top w:w="15" w:type="dxa"/>
              <w:left w:w="15" w:type="dxa"/>
              <w:bottom w:w="0" w:type="dxa"/>
              <w:right w:w="15" w:type="dxa"/>
            </w:tcMar>
            <w:vAlign w:val="center"/>
            <w:hideMark/>
          </w:tcPr>
          <w:p w14:paraId="1A817D0B" w14:textId="77777777" w:rsidR="00D372BA" w:rsidRPr="00891241" w:rsidRDefault="00D372BA">
            <w:pPr>
              <w:jc w:val="center"/>
              <w:rPr>
                <w:rFonts w:ascii="Calibri" w:hAnsi="Calibri" w:cs="Calibri"/>
                <w:b/>
                <w:color w:val="000000"/>
                <w:sz w:val="22"/>
                <w:szCs w:val="22"/>
              </w:rPr>
            </w:pPr>
            <w:r w:rsidRPr="00891241">
              <w:rPr>
                <w:rFonts w:ascii="Calibri" w:hAnsi="Calibri" w:cs="Calibri"/>
                <w:b/>
                <w:color w:val="000000"/>
                <w:sz w:val="22"/>
                <w:szCs w:val="22"/>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74A6BD60" w14:textId="77777777" w:rsidR="00D372BA" w:rsidRPr="00891241" w:rsidRDefault="00D372BA">
            <w:pPr>
              <w:jc w:val="center"/>
              <w:rPr>
                <w:rFonts w:ascii="Calibri" w:hAnsi="Calibri" w:cs="Calibri"/>
                <w:b/>
                <w:color w:val="000000"/>
                <w:sz w:val="22"/>
                <w:szCs w:val="22"/>
              </w:rPr>
            </w:pPr>
            <w:r w:rsidRPr="00891241">
              <w:rPr>
                <w:rFonts w:ascii="Calibri" w:hAnsi="Calibri" w:cs="Calibri"/>
                <w:b/>
                <w:color w:val="000000"/>
                <w:sz w:val="22"/>
                <w:szCs w:val="22"/>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3BBBF66C" w14:textId="77777777" w:rsidR="00D372BA" w:rsidRPr="00891241" w:rsidRDefault="00D372BA">
            <w:pPr>
              <w:jc w:val="center"/>
              <w:rPr>
                <w:rFonts w:ascii="Calibri" w:hAnsi="Calibri" w:cs="Calibri"/>
                <w:b/>
                <w:color w:val="000000"/>
                <w:sz w:val="22"/>
                <w:szCs w:val="22"/>
              </w:rPr>
            </w:pPr>
            <w:r w:rsidRPr="00891241">
              <w:rPr>
                <w:rFonts w:ascii="Calibri" w:hAnsi="Calibri" w:cs="Calibri"/>
                <w:b/>
                <w:color w:val="000000"/>
                <w:sz w:val="22"/>
                <w:szCs w:val="22"/>
              </w:rPr>
              <w:t>Δ(μ.β</w:t>
            </w:r>
            <w:proofErr w:type="spellStart"/>
            <w:r w:rsidRPr="00891241">
              <w:rPr>
                <w:rFonts w:ascii="Calibri" w:hAnsi="Calibri" w:cs="Calibri"/>
                <w:b/>
                <w:color w:val="000000"/>
                <w:sz w:val="22"/>
                <w:szCs w:val="22"/>
              </w:rPr>
              <w:t>άσης</w:t>
            </w:r>
            <w:proofErr w:type="spellEnd"/>
            <w:r w:rsidRPr="00891241">
              <w:rPr>
                <w:rFonts w:ascii="Calibri" w:hAnsi="Calibri" w:cs="Calibri"/>
                <w:b/>
                <w:color w:val="000000"/>
                <w:sz w:val="22"/>
                <w:szCs w:val="22"/>
              </w:rPr>
              <w:t>)</w:t>
            </w:r>
          </w:p>
        </w:tc>
      </w:tr>
      <w:tr w:rsidR="00D372BA" w:rsidRPr="00891241" w14:paraId="0E0D5923" w14:textId="77777777">
        <w:trPr>
          <w:trHeight w:val="300"/>
        </w:trPr>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7AD901EA" w14:textId="77777777" w:rsidR="00D372BA" w:rsidRPr="00960D69" w:rsidRDefault="00D372BA">
            <w:pPr>
              <w:rPr>
                <w:rFonts w:ascii="Calibri" w:hAnsi="Calibri" w:cs="Calibri"/>
                <w:color w:val="000000"/>
                <w:sz w:val="22"/>
                <w:szCs w:val="22"/>
              </w:rPr>
            </w:pPr>
            <w:r w:rsidRPr="00960D69">
              <w:rPr>
                <w:rFonts w:ascii="Calibri" w:hAnsi="Calibri" w:cs="Calibri"/>
                <w:color w:val="000000"/>
                <w:sz w:val="22"/>
                <w:szCs w:val="22"/>
              </w:rPr>
              <w:t>EBITDA</w:t>
            </w:r>
          </w:p>
        </w:tc>
        <w:tc>
          <w:tcPr>
            <w:tcW w:w="0" w:type="auto"/>
            <w:tcBorders>
              <w:top w:val="nil"/>
              <w:left w:val="nil"/>
              <w:bottom w:val="single" w:sz="8" w:space="0" w:color="auto"/>
              <w:right w:val="nil"/>
            </w:tcBorders>
            <w:shd w:val="clear" w:color="000000" w:fill="DDEBF7"/>
            <w:noWrap/>
            <w:tcMar>
              <w:top w:w="15" w:type="dxa"/>
              <w:left w:w="15" w:type="dxa"/>
              <w:bottom w:w="0" w:type="dxa"/>
              <w:right w:w="15" w:type="dxa"/>
            </w:tcMar>
            <w:vAlign w:val="center"/>
            <w:hideMark/>
          </w:tcPr>
          <w:p w14:paraId="722B612B" w14:textId="432D4442" w:rsidR="00D372BA" w:rsidRPr="00891241" w:rsidRDefault="00514C4F">
            <w:pPr>
              <w:jc w:val="center"/>
              <w:rPr>
                <w:rFonts w:ascii="Calibri" w:hAnsi="Calibri" w:cs="Calibri"/>
                <w:color w:val="000000"/>
                <w:sz w:val="22"/>
                <w:szCs w:val="22"/>
              </w:rPr>
            </w:pPr>
            <w:r w:rsidRPr="00891241">
              <w:rPr>
                <w:rFonts w:ascii="Calibri" w:hAnsi="Calibri" w:cs="Calibri"/>
                <w:color w:val="000000"/>
                <w:sz w:val="22"/>
                <w:szCs w:val="22"/>
                <w:lang w:val="el-GR"/>
              </w:rPr>
              <w:t>2</w:t>
            </w:r>
            <w:r w:rsidR="00C45DE4" w:rsidRPr="00891241">
              <w:rPr>
                <w:rFonts w:ascii="Calibri" w:hAnsi="Calibri" w:cs="Calibri"/>
                <w:color w:val="000000"/>
                <w:sz w:val="22"/>
                <w:szCs w:val="22"/>
                <w:lang w:val="el-GR"/>
              </w:rPr>
              <w:t>8</w:t>
            </w:r>
            <w:r w:rsidR="005B487B" w:rsidRPr="00891241">
              <w:rPr>
                <w:rFonts w:ascii="Calibri" w:hAnsi="Calibri" w:cs="Calibri"/>
                <w:color w:val="000000"/>
                <w:sz w:val="22"/>
                <w:szCs w:val="22"/>
              </w:rPr>
              <w:t>,</w:t>
            </w:r>
            <w:r w:rsidR="00C45DE4" w:rsidRPr="00891241">
              <w:rPr>
                <w:rFonts w:ascii="Calibri" w:hAnsi="Calibri" w:cs="Calibri"/>
                <w:color w:val="000000"/>
                <w:sz w:val="22"/>
                <w:szCs w:val="22"/>
                <w:lang w:val="el-GR"/>
              </w:rPr>
              <w:t>3</w:t>
            </w:r>
            <w:r w:rsidR="00D372BA" w:rsidRPr="00891241">
              <w:rPr>
                <w:rFonts w:ascii="Calibri" w:hAnsi="Calibri" w:cs="Calibri"/>
                <w:color w:val="000000"/>
                <w:sz w:val="22"/>
                <w:szCs w:val="22"/>
              </w:rPr>
              <w:t>%</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053BB5DF" w14:textId="7A3B94DC" w:rsidR="00D372BA" w:rsidRPr="00891241" w:rsidRDefault="00514C4F">
            <w:pPr>
              <w:jc w:val="center"/>
              <w:rPr>
                <w:rFonts w:ascii="Calibri" w:hAnsi="Calibri" w:cs="Calibri"/>
                <w:color w:val="000000"/>
                <w:sz w:val="22"/>
                <w:szCs w:val="22"/>
              </w:rPr>
            </w:pPr>
            <w:r w:rsidRPr="00891241">
              <w:rPr>
                <w:rFonts w:ascii="Calibri" w:hAnsi="Calibri" w:cs="Calibri"/>
                <w:color w:val="000000"/>
                <w:sz w:val="22"/>
                <w:szCs w:val="22"/>
                <w:lang w:val="el-GR"/>
              </w:rPr>
              <w:t>30</w:t>
            </w:r>
            <w:r w:rsidR="005B487B" w:rsidRPr="00891241">
              <w:rPr>
                <w:rFonts w:ascii="Calibri" w:hAnsi="Calibri" w:cs="Calibri"/>
                <w:color w:val="000000"/>
                <w:sz w:val="22"/>
                <w:szCs w:val="22"/>
              </w:rPr>
              <w:t>,</w:t>
            </w:r>
            <w:r w:rsidRPr="00891241">
              <w:rPr>
                <w:rFonts w:ascii="Calibri" w:hAnsi="Calibri" w:cs="Calibri"/>
                <w:color w:val="000000"/>
                <w:sz w:val="22"/>
                <w:szCs w:val="22"/>
                <w:lang w:val="el-GR"/>
              </w:rPr>
              <w:t>0</w:t>
            </w:r>
            <w:r w:rsidR="00D372BA" w:rsidRPr="00891241">
              <w:rPr>
                <w:rFonts w:ascii="Calibri" w:hAnsi="Calibri" w:cs="Calibri"/>
                <w:color w:val="000000"/>
                <w:sz w:val="22"/>
                <w:szCs w:val="22"/>
              </w:rPr>
              <w:t>%</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5EBCDA3E" w14:textId="3B720923" w:rsidR="00D372BA" w:rsidRPr="00891241" w:rsidRDefault="00514C4F">
            <w:pPr>
              <w:jc w:val="center"/>
              <w:rPr>
                <w:rFonts w:ascii="Calibri" w:hAnsi="Calibri" w:cs="Calibri"/>
                <w:color w:val="000000"/>
                <w:sz w:val="22"/>
                <w:szCs w:val="22"/>
                <w:lang w:val="el-GR"/>
              </w:rPr>
            </w:pPr>
            <w:r w:rsidRPr="00891241">
              <w:rPr>
                <w:rFonts w:ascii="Calibri" w:hAnsi="Calibri" w:cs="Calibri"/>
                <w:color w:val="000000"/>
                <w:sz w:val="22"/>
                <w:szCs w:val="22"/>
                <w:lang w:val="el-GR"/>
              </w:rPr>
              <w:t>-</w:t>
            </w:r>
            <w:r w:rsidR="00C45DE4" w:rsidRPr="00891241">
              <w:rPr>
                <w:rFonts w:ascii="Calibri" w:hAnsi="Calibri" w:cs="Calibri"/>
                <w:color w:val="000000"/>
                <w:sz w:val="22"/>
                <w:szCs w:val="22"/>
                <w:lang w:val="el-GR"/>
              </w:rPr>
              <w:t>158</w:t>
            </w:r>
          </w:p>
        </w:tc>
      </w:tr>
    </w:tbl>
    <w:p w14:paraId="31215AAC" w14:textId="77777777" w:rsidR="00D372BA" w:rsidRPr="00960D69" w:rsidRDefault="00D372BA" w:rsidP="00D372BA">
      <w:pPr>
        <w:pBdr>
          <w:top w:val="nil"/>
          <w:left w:val="nil"/>
          <w:bottom w:val="nil"/>
          <w:right w:val="nil"/>
          <w:between w:val="nil"/>
          <w:bar w:val="nil"/>
        </w:pBdr>
        <w:jc w:val="both"/>
        <w:rPr>
          <w:rFonts w:cs="Calibri"/>
          <w:b/>
          <w:iCs/>
          <w:color w:val="002060"/>
          <w:u w:color="4C4E56"/>
        </w:rPr>
      </w:pPr>
    </w:p>
    <w:p w14:paraId="67A052D9" w14:textId="77777777" w:rsidR="00D372BA" w:rsidRPr="00960D69" w:rsidRDefault="00D372BA" w:rsidP="00D372BA">
      <w:pPr>
        <w:pBdr>
          <w:top w:val="nil"/>
          <w:left w:val="nil"/>
          <w:bottom w:val="nil"/>
          <w:right w:val="nil"/>
          <w:between w:val="nil"/>
          <w:bar w:val="nil"/>
        </w:pBdr>
        <w:jc w:val="both"/>
        <w:rPr>
          <w:rFonts w:cs="Calibri"/>
          <w:b/>
          <w:iCs/>
          <w:color w:val="002060"/>
          <w:u w:color="4C4E56"/>
        </w:rPr>
      </w:pPr>
    </w:p>
    <w:tbl>
      <w:tblPr>
        <w:tblW w:w="7340" w:type="dxa"/>
        <w:tblInd w:w="426" w:type="dxa"/>
        <w:tblCellMar>
          <w:left w:w="0" w:type="dxa"/>
          <w:right w:w="0" w:type="dxa"/>
        </w:tblCellMar>
        <w:tblLook w:val="04A0" w:firstRow="1" w:lastRow="0" w:firstColumn="1" w:lastColumn="0" w:noHBand="0" w:noVBand="1"/>
      </w:tblPr>
      <w:tblGrid>
        <w:gridCol w:w="3800"/>
        <w:gridCol w:w="1180"/>
        <w:gridCol w:w="1180"/>
        <w:gridCol w:w="1180"/>
      </w:tblGrid>
      <w:tr w:rsidR="00D372BA" w:rsidRPr="00960D69" w14:paraId="0B72F458" w14:textId="77777777">
        <w:trPr>
          <w:trHeight w:val="650"/>
        </w:trPr>
        <w:tc>
          <w:tcPr>
            <w:tcW w:w="3800" w:type="dxa"/>
            <w:tcBorders>
              <w:top w:val="single" w:sz="8" w:space="0" w:color="auto"/>
              <w:left w:val="nil"/>
              <w:bottom w:val="single" w:sz="8" w:space="0" w:color="auto"/>
              <w:right w:val="nil"/>
            </w:tcBorders>
            <w:shd w:val="clear" w:color="000000" w:fill="FFFFFF"/>
            <w:noWrap/>
            <w:tcMar>
              <w:top w:w="15" w:type="dxa"/>
              <w:left w:w="15" w:type="dxa"/>
              <w:bottom w:w="0" w:type="dxa"/>
              <w:right w:w="15" w:type="dxa"/>
            </w:tcMar>
            <w:vAlign w:val="center"/>
            <w:hideMark/>
          </w:tcPr>
          <w:p w14:paraId="0C972AEC" w14:textId="77777777" w:rsidR="00D372BA" w:rsidRPr="00960D69" w:rsidRDefault="00D372BA">
            <w:pPr>
              <w:rPr>
                <w:rFonts w:ascii="Calibri" w:eastAsia="Times New Roman" w:hAnsi="Calibri" w:cs="Calibri"/>
                <w:b/>
                <w:bCs/>
                <w:color w:val="000000"/>
                <w:sz w:val="22"/>
                <w:szCs w:val="22"/>
                <w:lang w:val="el-GR" w:eastAsia="en-US"/>
              </w:rPr>
            </w:pPr>
            <w:bookmarkStart w:id="10" w:name="_Hlk85545296"/>
            <w:r w:rsidRPr="00960D69">
              <w:rPr>
                <w:rFonts w:ascii="Calibri" w:hAnsi="Calibri" w:cs="Calibri"/>
                <w:b/>
                <w:bCs/>
                <w:color w:val="000000"/>
                <w:sz w:val="22"/>
                <w:szCs w:val="22"/>
                <w:lang w:val="el-GR"/>
              </w:rPr>
              <w:t xml:space="preserve">Συνολικοί όγκοι παραγωγής (χιλ. </w:t>
            </w:r>
            <w:proofErr w:type="spellStart"/>
            <w:r w:rsidRPr="00960D69">
              <w:rPr>
                <w:rFonts w:ascii="Calibri" w:hAnsi="Calibri" w:cs="Calibri"/>
                <w:b/>
                <w:bCs/>
                <w:color w:val="000000"/>
                <w:sz w:val="22"/>
                <w:szCs w:val="22"/>
                <w:lang w:val="el-GR"/>
              </w:rPr>
              <w:t>τν</w:t>
            </w:r>
            <w:proofErr w:type="spellEnd"/>
            <w:r w:rsidRPr="00960D69">
              <w:rPr>
                <w:rFonts w:ascii="Calibri" w:hAnsi="Calibri" w:cs="Calibri"/>
                <w:b/>
                <w:bCs/>
                <w:color w:val="000000"/>
                <w:sz w:val="22"/>
                <w:szCs w:val="22"/>
                <w:lang w:val="el-GR"/>
              </w:rPr>
              <w:t>.)</w:t>
            </w:r>
          </w:p>
        </w:tc>
        <w:tc>
          <w:tcPr>
            <w:tcW w:w="1180" w:type="dxa"/>
            <w:tcBorders>
              <w:top w:val="single" w:sz="8" w:space="0" w:color="auto"/>
              <w:left w:val="nil"/>
              <w:bottom w:val="single" w:sz="8" w:space="0" w:color="auto"/>
              <w:right w:val="nil"/>
            </w:tcBorders>
            <w:shd w:val="clear" w:color="000000" w:fill="DDEBF7"/>
            <w:tcMar>
              <w:top w:w="15" w:type="dxa"/>
              <w:left w:w="15" w:type="dxa"/>
              <w:bottom w:w="0" w:type="dxa"/>
              <w:right w:w="15" w:type="dxa"/>
            </w:tcMar>
            <w:vAlign w:val="center"/>
            <w:hideMark/>
          </w:tcPr>
          <w:p w14:paraId="1E565C47" w14:textId="6BE36DCD" w:rsidR="00D372BA" w:rsidRPr="00960D69" w:rsidRDefault="00D372BA">
            <w:pPr>
              <w:jc w:val="center"/>
              <w:rPr>
                <w:rFonts w:ascii="Calibri" w:hAnsi="Calibri" w:cs="Calibri"/>
                <w:b/>
                <w:bCs/>
                <w:color w:val="002060"/>
                <w:sz w:val="22"/>
                <w:szCs w:val="22"/>
              </w:rPr>
            </w:pPr>
            <w:r w:rsidRPr="00960D69">
              <w:rPr>
                <w:rFonts w:ascii="Calibri" w:hAnsi="Calibri" w:cs="Calibri"/>
                <w:b/>
                <w:bCs/>
                <w:color w:val="002060"/>
                <w:sz w:val="22"/>
                <w:szCs w:val="22"/>
              </w:rPr>
              <w:t>Α΄</w:t>
            </w:r>
            <w:proofErr w:type="spellStart"/>
            <w:r w:rsidR="00EA1D04" w:rsidRPr="00960D69">
              <w:rPr>
                <w:rFonts w:ascii="Calibri" w:hAnsi="Calibri" w:cs="Calibri"/>
                <w:b/>
                <w:bCs/>
                <w:color w:val="002060"/>
                <w:sz w:val="22"/>
                <w:szCs w:val="22"/>
                <w:lang w:val="el-GR"/>
              </w:rPr>
              <w:t>Εξαμ</w:t>
            </w:r>
            <w:proofErr w:type="spellEnd"/>
            <w:r w:rsidRPr="00960D69">
              <w:rPr>
                <w:rFonts w:ascii="Calibri" w:hAnsi="Calibri" w:cs="Calibri"/>
                <w:b/>
                <w:bCs/>
                <w:color w:val="002060"/>
                <w:sz w:val="22"/>
                <w:szCs w:val="22"/>
              </w:rPr>
              <w:t>.</w:t>
            </w:r>
            <w:r w:rsidRPr="00960D69">
              <w:rPr>
                <w:rFonts w:ascii="Calibri" w:hAnsi="Calibri" w:cs="Calibri"/>
                <w:b/>
                <w:bCs/>
                <w:color w:val="002060"/>
                <w:sz w:val="22"/>
                <w:szCs w:val="22"/>
              </w:rPr>
              <w:br/>
              <w:t>2023</w:t>
            </w:r>
          </w:p>
        </w:tc>
        <w:tc>
          <w:tcPr>
            <w:tcW w:w="1180" w:type="dxa"/>
            <w:tcBorders>
              <w:top w:val="single" w:sz="8" w:space="0" w:color="auto"/>
              <w:left w:val="nil"/>
              <w:bottom w:val="single" w:sz="8" w:space="0" w:color="auto"/>
              <w:right w:val="nil"/>
            </w:tcBorders>
            <w:shd w:val="clear" w:color="000000" w:fill="FFFFFF"/>
            <w:tcMar>
              <w:top w:w="15" w:type="dxa"/>
              <w:left w:w="15" w:type="dxa"/>
              <w:bottom w:w="0" w:type="dxa"/>
              <w:right w:w="15" w:type="dxa"/>
            </w:tcMar>
            <w:vAlign w:val="center"/>
            <w:hideMark/>
          </w:tcPr>
          <w:p w14:paraId="721EE0A3" w14:textId="71F81283" w:rsidR="00D372BA" w:rsidRPr="00960D69" w:rsidRDefault="00D372BA">
            <w:pPr>
              <w:jc w:val="center"/>
              <w:rPr>
                <w:rFonts w:ascii="Calibri" w:hAnsi="Calibri" w:cs="Calibri"/>
                <w:b/>
                <w:bCs/>
                <w:color w:val="002060"/>
                <w:sz w:val="22"/>
                <w:szCs w:val="22"/>
              </w:rPr>
            </w:pPr>
            <w:r w:rsidRPr="00960D69">
              <w:rPr>
                <w:rFonts w:ascii="Calibri" w:hAnsi="Calibri" w:cs="Calibri"/>
                <w:b/>
                <w:bCs/>
                <w:color w:val="002060"/>
                <w:sz w:val="22"/>
                <w:szCs w:val="22"/>
              </w:rPr>
              <w:t>Α΄</w:t>
            </w:r>
            <w:proofErr w:type="spellStart"/>
            <w:r w:rsidR="00EA1D04" w:rsidRPr="00960D69">
              <w:rPr>
                <w:rFonts w:ascii="Calibri" w:hAnsi="Calibri" w:cs="Calibri"/>
                <w:b/>
                <w:bCs/>
                <w:color w:val="002060"/>
                <w:sz w:val="22"/>
                <w:szCs w:val="22"/>
                <w:lang w:val="el-GR"/>
              </w:rPr>
              <w:t>Εξά</w:t>
            </w:r>
            <w:proofErr w:type="spellEnd"/>
            <w:r w:rsidRPr="00960D69">
              <w:rPr>
                <w:rFonts w:ascii="Calibri" w:hAnsi="Calibri" w:cs="Calibri"/>
                <w:b/>
                <w:bCs/>
                <w:color w:val="002060"/>
                <w:sz w:val="22"/>
                <w:szCs w:val="22"/>
              </w:rPr>
              <w:t>μ.</w:t>
            </w:r>
            <w:r w:rsidRPr="00960D69">
              <w:rPr>
                <w:rFonts w:ascii="Calibri" w:hAnsi="Calibri" w:cs="Calibri"/>
                <w:b/>
                <w:bCs/>
                <w:color w:val="002060"/>
                <w:sz w:val="22"/>
                <w:szCs w:val="22"/>
              </w:rPr>
              <w:br/>
              <w:t>2022</w:t>
            </w:r>
          </w:p>
        </w:tc>
        <w:tc>
          <w:tcPr>
            <w:tcW w:w="1180" w:type="dxa"/>
            <w:tcBorders>
              <w:top w:val="single" w:sz="8" w:space="0" w:color="auto"/>
              <w:left w:val="nil"/>
              <w:bottom w:val="single" w:sz="8" w:space="0" w:color="auto"/>
              <w:right w:val="single" w:sz="8" w:space="0" w:color="FFFFFF"/>
            </w:tcBorders>
            <w:shd w:val="clear" w:color="000000" w:fill="FFFFFF"/>
            <w:noWrap/>
            <w:tcMar>
              <w:top w:w="15" w:type="dxa"/>
              <w:left w:w="15" w:type="dxa"/>
              <w:bottom w:w="0" w:type="dxa"/>
              <w:right w:w="15" w:type="dxa"/>
            </w:tcMar>
            <w:vAlign w:val="center"/>
            <w:hideMark/>
          </w:tcPr>
          <w:p w14:paraId="259CCD0B" w14:textId="77777777" w:rsidR="00D372BA" w:rsidRPr="00960D69" w:rsidRDefault="00D372BA">
            <w:pPr>
              <w:jc w:val="center"/>
              <w:rPr>
                <w:rFonts w:ascii="Calibri" w:hAnsi="Calibri" w:cs="Calibri"/>
                <w:b/>
                <w:bCs/>
                <w:color w:val="000000"/>
                <w:sz w:val="22"/>
                <w:szCs w:val="22"/>
              </w:rPr>
            </w:pPr>
            <w:r w:rsidRPr="00960D69">
              <w:rPr>
                <w:rFonts w:ascii="Calibri" w:hAnsi="Calibri" w:cs="Calibri"/>
                <w:b/>
                <w:bCs/>
                <w:color w:val="000000"/>
                <w:sz w:val="22"/>
                <w:szCs w:val="22"/>
              </w:rPr>
              <w:t>Δ%</w:t>
            </w:r>
          </w:p>
        </w:tc>
      </w:tr>
      <w:tr w:rsidR="00D372BA" w:rsidRPr="00960D69" w14:paraId="6505CCBC" w14:textId="77777777">
        <w:trPr>
          <w:trHeight w:val="300"/>
        </w:trPr>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5414832C" w14:textId="77777777" w:rsidR="00D372BA" w:rsidRPr="00960D69" w:rsidRDefault="00D372BA">
            <w:pPr>
              <w:rPr>
                <w:rFonts w:ascii="Calibri" w:hAnsi="Calibri" w:cs="Calibri"/>
                <w:b/>
                <w:bCs/>
                <w:color w:val="000000"/>
                <w:sz w:val="22"/>
                <w:szCs w:val="22"/>
              </w:rPr>
            </w:pPr>
            <w:proofErr w:type="spellStart"/>
            <w:r w:rsidRPr="00960D69">
              <w:rPr>
                <w:rFonts w:ascii="Calibri" w:hAnsi="Calibri" w:cs="Calibri"/>
                <w:b/>
                <w:bCs/>
                <w:color w:val="000000"/>
                <w:sz w:val="22"/>
                <w:szCs w:val="22"/>
              </w:rPr>
              <w:t>Αλουμίν</w:t>
            </w:r>
            <w:proofErr w:type="spellEnd"/>
            <w:r w:rsidRPr="00960D69">
              <w:rPr>
                <w:rFonts w:ascii="Calibri" w:hAnsi="Calibri" w:cs="Calibri"/>
                <w:b/>
                <w:bCs/>
                <w:color w:val="000000"/>
                <w:sz w:val="22"/>
                <w:szCs w:val="22"/>
              </w:rPr>
              <w:t>α</w:t>
            </w:r>
          </w:p>
        </w:tc>
        <w:tc>
          <w:tcPr>
            <w:tcW w:w="0" w:type="auto"/>
            <w:tcBorders>
              <w:top w:val="nil"/>
              <w:left w:val="single" w:sz="8" w:space="0" w:color="FFFFFF"/>
              <w:bottom w:val="single" w:sz="8" w:space="0" w:color="auto"/>
              <w:right w:val="nil"/>
            </w:tcBorders>
            <w:shd w:val="clear" w:color="000000" w:fill="DEEAF6"/>
            <w:noWrap/>
            <w:tcMar>
              <w:top w:w="15" w:type="dxa"/>
              <w:left w:w="15" w:type="dxa"/>
              <w:bottom w:w="0" w:type="dxa"/>
              <w:right w:w="15" w:type="dxa"/>
            </w:tcMar>
            <w:vAlign w:val="center"/>
            <w:hideMark/>
          </w:tcPr>
          <w:p w14:paraId="31F91975" w14:textId="651F29E0" w:rsidR="00D372BA" w:rsidRPr="00E55671" w:rsidRDefault="00490714">
            <w:pPr>
              <w:jc w:val="center"/>
              <w:rPr>
                <w:rFonts w:ascii="Calibri" w:hAnsi="Calibri" w:cs="Calibri"/>
                <w:b/>
                <w:color w:val="000000"/>
                <w:sz w:val="22"/>
                <w:szCs w:val="22"/>
                <w:lang w:val="el-GR"/>
              </w:rPr>
            </w:pPr>
            <w:r w:rsidRPr="00E55671">
              <w:rPr>
                <w:rFonts w:ascii="Calibri" w:hAnsi="Calibri" w:cs="Calibri"/>
                <w:b/>
                <w:color w:val="000000"/>
                <w:sz w:val="22"/>
                <w:szCs w:val="22"/>
                <w:lang w:val="el-GR"/>
              </w:rPr>
              <w:t>429</w:t>
            </w:r>
          </w:p>
        </w:tc>
        <w:tc>
          <w:tcPr>
            <w:tcW w:w="0" w:type="auto"/>
            <w:tcBorders>
              <w:top w:val="nil"/>
              <w:left w:val="single" w:sz="8" w:space="0" w:color="FFFFFF"/>
              <w:bottom w:val="single" w:sz="8" w:space="0" w:color="auto"/>
              <w:right w:val="nil"/>
            </w:tcBorders>
            <w:shd w:val="clear" w:color="000000" w:fill="FFFFFF"/>
            <w:noWrap/>
            <w:tcMar>
              <w:top w:w="15" w:type="dxa"/>
              <w:left w:w="15" w:type="dxa"/>
              <w:bottom w:w="0" w:type="dxa"/>
              <w:right w:w="15" w:type="dxa"/>
            </w:tcMar>
            <w:vAlign w:val="center"/>
            <w:hideMark/>
          </w:tcPr>
          <w:p w14:paraId="3C527B9D" w14:textId="5276B16E" w:rsidR="00D372BA" w:rsidRPr="00402556" w:rsidRDefault="00C9356D">
            <w:pPr>
              <w:jc w:val="center"/>
              <w:rPr>
                <w:rFonts w:ascii="Calibri" w:hAnsi="Calibri" w:cs="Calibri"/>
                <w:b/>
                <w:color w:val="000000"/>
                <w:sz w:val="22"/>
                <w:szCs w:val="22"/>
              </w:rPr>
            </w:pPr>
            <w:r w:rsidRPr="00E55671">
              <w:rPr>
                <w:rFonts w:ascii="Calibri" w:hAnsi="Calibri" w:cs="Calibri"/>
                <w:b/>
                <w:color w:val="000000"/>
                <w:sz w:val="22"/>
                <w:szCs w:val="22"/>
                <w:lang w:val="el-GR"/>
              </w:rPr>
              <w:t>42</w:t>
            </w:r>
            <w:r w:rsidR="00402556">
              <w:rPr>
                <w:rFonts w:ascii="Calibri" w:hAnsi="Calibri" w:cs="Calibri"/>
                <w:b/>
                <w:color w:val="000000"/>
                <w:sz w:val="22"/>
                <w:szCs w:val="22"/>
              </w:rPr>
              <w:t>4</w:t>
            </w:r>
          </w:p>
        </w:tc>
        <w:tc>
          <w:tcPr>
            <w:tcW w:w="0" w:type="auto"/>
            <w:tcBorders>
              <w:top w:val="nil"/>
              <w:left w:val="nil"/>
              <w:bottom w:val="single" w:sz="8" w:space="0" w:color="auto"/>
              <w:right w:val="single" w:sz="8" w:space="0" w:color="FFFFFF"/>
            </w:tcBorders>
            <w:shd w:val="clear" w:color="000000" w:fill="FFFFFF"/>
            <w:noWrap/>
            <w:tcMar>
              <w:top w:w="15" w:type="dxa"/>
              <w:left w:w="15" w:type="dxa"/>
              <w:bottom w:w="0" w:type="dxa"/>
              <w:right w:w="15" w:type="dxa"/>
            </w:tcMar>
            <w:vAlign w:val="center"/>
            <w:hideMark/>
          </w:tcPr>
          <w:p w14:paraId="435D1545" w14:textId="3E7E58DE" w:rsidR="00D372BA" w:rsidRPr="00E55671" w:rsidRDefault="00890446">
            <w:pPr>
              <w:jc w:val="center"/>
              <w:rPr>
                <w:rFonts w:ascii="Calibri" w:hAnsi="Calibri" w:cs="Calibri"/>
                <w:b/>
                <w:color w:val="000000"/>
                <w:sz w:val="22"/>
                <w:szCs w:val="22"/>
              </w:rPr>
            </w:pPr>
            <w:r w:rsidRPr="00E55671">
              <w:rPr>
                <w:rFonts w:ascii="Calibri" w:hAnsi="Calibri" w:cs="Calibri"/>
                <w:b/>
                <w:color w:val="000000"/>
                <w:sz w:val="22"/>
                <w:szCs w:val="22"/>
                <w:lang w:val="el-GR"/>
              </w:rPr>
              <w:t>1</w:t>
            </w:r>
            <w:r w:rsidR="00342D27" w:rsidRPr="00E55671">
              <w:rPr>
                <w:rFonts w:ascii="Calibri" w:hAnsi="Calibri" w:cs="Calibri"/>
                <w:b/>
                <w:color w:val="000000"/>
                <w:sz w:val="22"/>
                <w:szCs w:val="22"/>
                <w:lang w:val="el-GR"/>
              </w:rPr>
              <w:t>,</w:t>
            </w:r>
            <w:r w:rsidR="00402556">
              <w:rPr>
                <w:rFonts w:ascii="Calibri" w:hAnsi="Calibri" w:cs="Calibri"/>
                <w:b/>
                <w:color w:val="000000"/>
                <w:sz w:val="22"/>
                <w:szCs w:val="22"/>
              </w:rPr>
              <w:t>2</w:t>
            </w:r>
            <w:r w:rsidR="00D372BA" w:rsidRPr="00E55671">
              <w:rPr>
                <w:rFonts w:ascii="Calibri" w:hAnsi="Calibri" w:cs="Calibri"/>
                <w:b/>
                <w:color w:val="000000"/>
                <w:sz w:val="22"/>
                <w:szCs w:val="22"/>
              </w:rPr>
              <w:t>%</w:t>
            </w:r>
          </w:p>
        </w:tc>
      </w:tr>
      <w:tr w:rsidR="00D372BA" w:rsidRPr="00960D69" w14:paraId="3A05A03E" w14:textId="77777777">
        <w:trPr>
          <w:trHeight w:val="300"/>
        </w:trPr>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2A8C2BE1" w14:textId="77777777" w:rsidR="00D372BA" w:rsidRPr="00960D69" w:rsidRDefault="00D372BA">
            <w:pPr>
              <w:jc w:val="right"/>
              <w:rPr>
                <w:rFonts w:ascii="Calibri" w:hAnsi="Calibri" w:cs="Calibri"/>
                <w:i/>
                <w:iCs/>
                <w:color w:val="000000"/>
                <w:sz w:val="22"/>
                <w:szCs w:val="22"/>
              </w:rPr>
            </w:pPr>
            <w:proofErr w:type="spellStart"/>
            <w:r w:rsidRPr="00960D69">
              <w:rPr>
                <w:rFonts w:ascii="Calibri" w:hAnsi="Calibri" w:cs="Calibri"/>
                <w:i/>
                <w:iCs/>
                <w:color w:val="000000"/>
                <w:sz w:val="22"/>
                <w:szCs w:val="22"/>
              </w:rPr>
              <w:t>Πρωτόχυτο</w:t>
            </w:r>
            <w:proofErr w:type="spellEnd"/>
            <w:r w:rsidRPr="00960D69">
              <w:rPr>
                <w:rFonts w:ascii="Calibri" w:hAnsi="Calibri" w:cs="Calibri"/>
                <w:i/>
                <w:iCs/>
                <w:color w:val="000000"/>
                <w:sz w:val="22"/>
                <w:szCs w:val="22"/>
              </w:rPr>
              <w:t xml:space="preserve"> </w:t>
            </w:r>
            <w:proofErr w:type="spellStart"/>
            <w:r w:rsidRPr="00960D69">
              <w:rPr>
                <w:rFonts w:ascii="Calibri" w:hAnsi="Calibri" w:cs="Calibri"/>
                <w:i/>
                <w:iCs/>
                <w:color w:val="000000"/>
                <w:sz w:val="22"/>
                <w:szCs w:val="22"/>
              </w:rPr>
              <w:t>Αλουμίνιο</w:t>
            </w:r>
            <w:proofErr w:type="spellEnd"/>
          </w:p>
        </w:tc>
        <w:tc>
          <w:tcPr>
            <w:tcW w:w="0" w:type="auto"/>
            <w:tcBorders>
              <w:top w:val="nil"/>
              <w:left w:val="single" w:sz="8" w:space="0" w:color="FFFFFF"/>
              <w:bottom w:val="single" w:sz="8" w:space="0" w:color="auto"/>
              <w:right w:val="nil"/>
            </w:tcBorders>
            <w:shd w:val="clear" w:color="000000" w:fill="DEEAF6"/>
            <w:noWrap/>
            <w:tcMar>
              <w:top w:w="15" w:type="dxa"/>
              <w:left w:w="15" w:type="dxa"/>
              <w:bottom w:w="0" w:type="dxa"/>
              <w:right w:w="15" w:type="dxa"/>
            </w:tcMar>
            <w:vAlign w:val="center"/>
            <w:hideMark/>
          </w:tcPr>
          <w:p w14:paraId="5E7C1993" w14:textId="6E2BED7B" w:rsidR="00D372BA" w:rsidRPr="00E55671" w:rsidRDefault="004C3FA6">
            <w:pPr>
              <w:jc w:val="center"/>
              <w:rPr>
                <w:rFonts w:ascii="Calibri" w:hAnsi="Calibri" w:cs="Calibri"/>
                <w:i/>
                <w:color w:val="000000"/>
                <w:sz w:val="22"/>
                <w:szCs w:val="22"/>
                <w:lang w:val="el-GR"/>
              </w:rPr>
            </w:pPr>
            <w:r w:rsidRPr="00E55671">
              <w:rPr>
                <w:rFonts w:ascii="Calibri" w:hAnsi="Calibri" w:cs="Calibri"/>
                <w:i/>
                <w:color w:val="000000"/>
                <w:sz w:val="22"/>
                <w:szCs w:val="22"/>
                <w:lang w:val="el-GR"/>
              </w:rPr>
              <w:t>92</w:t>
            </w:r>
          </w:p>
        </w:tc>
        <w:tc>
          <w:tcPr>
            <w:tcW w:w="0" w:type="auto"/>
            <w:tcBorders>
              <w:top w:val="nil"/>
              <w:left w:val="single" w:sz="8" w:space="0" w:color="FFFFFF"/>
              <w:bottom w:val="single" w:sz="8" w:space="0" w:color="auto"/>
              <w:right w:val="nil"/>
            </w:tcBorders>
            <w:shd w:val="clear" w:color="000000" w:fill="FFFFFF"/>
            <w:noWrap/>
            <w:tcMar>
              <w:top w:w="15" w:type="dxa"/>
              <w:left w:w="15" w:type="dxa"/>
              <w:bottom w:w="0" w:type="dxa"/>
              <w:right w:w="15" w:type="dxa"/>
            </w:tcMar>
            <w:vAlign w:val="center"/>
            <w:hideMark/>
          </w:tcPr>
          <w:p w14:paraId="59EDF724" w14:textId="10A2F949" w:rsidR="00D372BA" w:rsidRPr="00402556" w:rsidRDefault="00FD3E0A">
            <w:pPr>
              <w:jc w:val="center"/>
              <w:rPr>
                <w:rFonts w:ascii="Calibri" w:hAnsi="Calibri" w:cs="Calibri"/>
                <w:i/>
                <w:color w:val="000000"/>
                <w:sz w:val="22"/>
                <w:szCs w:val="22"/>
              </w:rPr>
            </w:pPr>
            <w:r w:rsidRPr="00E55671">
              <w:rPr>
                <w:rFonts w:ascii="Calibri" w:hAnsi="Calibri" w:cs="Calibri"/>
                <w:i/>
                <w:color w:val="000000"/>
                <w:sz w:val="22"/>
                <w:szCs w:val="22"/>
                <w:lang w:val="el-GR"/>
              </w:rPr>
              <w:t>9</w:t>
            </w:r>
            <w:r w:rsidR="00402556">
              <w:rPr>
                <w:rFonts w:ascii="Calibri" w:hAnsi="Calibri" w:cs="Calibri"/>
                <w:i/>
                <w:color w:val="000000"/>
                <w:sz w:val="22"/>
                <w:szCs w:val="22"/>
              </w:rPr>
              <w:t>3</w:t>
            </w:r>
          </w:p>
        </w:tc>
        <w:tc>
          <w:tcPr>
            <w:tcW w:w="0" w:type="auto"/>
            <w:tcBorders>
              <w:top w:val="nil"/>
              <w:left w:val="nil"/>
              <w:bottom w:val="single" w:sz="8" w:space="0" w:color="auto"/>
              <w:right w:val="single" w:sz="8" w:space="0" w:color="FFFFFF"/>
            </w:tcBorders>
            <w:shd w:val="clear" w:color="000000" w:fill="FFFFFF"/>
            <w:noWrap/>
            <w:tcMar>
              <w:top w:w="15" w:type="dxa"/>
              <w:left w:w="15" w:type="dxa"/>
              <w:bottom w:w="0" w:type="dxa"/>
              <w:right w:w="15" w:type="dxa"/>
            </w:tcMar>
            <w:vAlign w:val="center"/>
            <w:hideMark/>
          </w:tcPr>
          <w:p w14:paraId="192EF8A5" w14:textId="53084867" w:rsidR="00D372BA" w:rsidRPr="00E55671" w:rsidRDefault="00890446">
            <w:pPr>
              <w:jc w:val="center"/>
              <w:rPr>
                <w:rFonts w:ascii="Calibri" w:hAnsi="Calibri" w:cs="Calibri"/>
                <w:i/>
                <w:color w:val="000000"/>
                <w:sz w:val="22"/>
                <w:szCs w:val="22"/>
              </w:rPr>
            </w:pPr>
            <w:r w:rsidRPr="00E55671">
              <w:rPr>
                <w:rFonts w:ascii="Calibri" w:hAnsi="Calibri" w:cs="Calibri"/>
                <w:i/>
                <w:color w:val="000000"/>
                <w:sz w:val="22"/>
                <w:szCs w:val="22"/>
                <w:lang w:val="el-GR"/>
              </w:rPr>
              <w:t>0</w:t>
            </w:r>
            <w:r w:rsidR="00D372BA" w:rsidRPr="00E55671">
              <w:rPr>
                <w:rFonts w:ascii="Calibri" w:hAnsi="Calibri" w:cs="Calibri"/>
                <w:i/>
                <w:color w:val="000000"/>
                <w:sz w:val="22"/>
                <w:szCs w:val="22"/>
              </w:rPr>
              <w:t>%</w:t>
            </w:r>
          </w:p>
        </w:tc>
      </w:tr>
      <w:tr w:rsidR="00D372BA" w:rsidRPr="00960D69" w14:paraId="3B2E9D92" w14:textId="77777777">
        <w:trPr>
          <w:trHeight w:val="300"/>
        </w:trPr>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04E13D40" w14:textId="77777777" w:rsidR="00D372BA" w:rsidRPr="00960D69" w:rsidRDefault="00D372BA">
            <w:pPr>
              <w:jc w:val="right"/>
              <w:rPr>
                <w:rFonts w:ascii="Calibri" w:hAnsi="Calibri" w:cs="Calibri"/>
                <w:i/>
                <w:iCs/>
                <w:color w:val="000000"/>
                <w:sz w:val="22"/>
                <w:szCs w:val="22"/>
              </w:rPr>
            </w:pPr>
            <w:proofErr w:type="spellStart"/>
            <w:proofErr w:type="gramStart"/>
            <w:r w:rsidRPr="00960D69">
              <w:rPr>
                <w:rFonts w:ascii="Calibri" w:hAnsi="Calibri" w:cs="Calibri"/>
                <w:i/>
                <w:iCs/>
                <w:color w:val="000000"/>
                <w:sz w:val="22"/>
                <w:szCs w:val="22"/>
              </w:rPr>
              <w:t>Αν</w:t>
            </w:r>
            <w:proofErr w:type="spellEnd"/>
            <w:r w:rsidRPr="00960D69">
              <w:rPr>
                <w:rFonts w:ascii="Calibri" w:hAnsi="Calibri" w:cs="Calibri"/>
                <w:i/>
                <w:iCs/>
                <w:color w:val="000000"/>
                <w:sz w:val="22"/>
                <w:szCs w:val="22"/>
              </w:rPr>
              <w:t xml:space="preserve">ακυκλωμένο  </w:t>
            </w:r>
            <w:proofErr w:type="spellStart"/>
            <w:r w:rsidRPr="00960D69">
              <w:rPr>
                <w:rFonts w:ascii="Calibri" w:hAnsi="Calibri" w:cs="Calibri"/>
                <w:i/>
                <w:iCs/>
                <w:color w:val="000000"/>
                <w:sz w:val="22"/>
                <w:szCs w:val="22"/>
              </w:rPr>
              <w:t>Αλουμίνιο</w:t>
            </w:r>
            <w:proofErr w:type="spellEnd"/>
            <w:proofErr w:type="gramEnd"/>
          </w:p>
        </w:tc>
        <w:tc>
          <w:tcPr>
            <w:tcW w:w="0" w:type="auto"/>
            <w:tcBorders>
              <w:top w:val="nil"/>
              <w:left w:val="single" w:sz="8" w:space="0" w:color="FFFFFF"/>
              <w:bottom w:val="single" w:sz="8" w:space="0" w:color="auto"/>
              <w:right w:val="nil"/>
            </w:tcBorders>
            <w:shd w:val="clear" w:color="000000" w:fill="DEEAF6"/>
            <w:noWrap/>
            <w:tcMar>
              <w:top w:w="15" w:type="dxa"/>
              <w:left w:w="15" w:type="dxa"/>
              <w:bottom w:w="0" w:type="dxa"/>
              <w:right w:w="15" w:type="dxa"/>
            </w:tcMar>
            <w:vAlign w:val="center"/>
            <w:hideMark/>
          </w:tcPr>
          <w:p w14:paraId="4FF761BE" w14:textId="114E1F9B" w:rsidR="00D372BA" w:rsidRPr="00E55671" w:rsidRDefault="00E70E52">
            <w:pPr>
              <w:jc w:val="center"/>
              <w:rPr>
                <w:rFonts w:ascii="Calibri" w:hAnsi="Calibri" w:cs="Calibri"/>
                <w:i/>
                <w:color w:val="000000"/>
                <w:sz w:val="22"/>
                <w:szCs w:val="22"/>
                <w:lang w:val="el-GR"/>
              </w:rPr>
            </w:pPr>
            <w:r w:rsidRPr="00E55671">
              <w:rPr>
                <w:rFonts w:ascii="Calibri" w:hAnsi="Calibri" w:cs="Calibri"/>
                <w:i/>
                <w:color w:val="000000"/>
                <w:sz w:val="22"/>
                <w:szCs w:val="22"/>
                <w:lang w:val="el-GR"/>
              </w:rPr>
              <w:t>28</w:t>
            </w:r>
          </w:p>
        </w:tc>
        <w:tc>
          <w:tcPr>
            <w:tcW w:w="0" w:type="auto"/>
            <w:tcBorders>
              <w:top w:val="nil"/>
              <w:left w:val="single" w:sz="8" w:space="0" w:color="FFFFFF"/>
              <w:bottom w:val="single" w:sz="8" w:space="0" w:color="auto"/>
              <w:right w:val="nil"/>
            </w:tcBorders>
            <w:shd w:val="clear" w:color="000000" w:fill="FFFFFF"/>
            <w:noWrap/>
            <w:tcMar>
              <w:top w:w="15" w:type="dxa"/>
              <w:left w:w="15" w:type="dxa"/>
              <w:bottom w:w="0" w:type="dxa"/>
              <w:right w:w="15" w:type="dxa"/>
            </w:tcMar>
            <w:vAlign w:val="center"/>
            <w:hideMark/>
          </w:tcPr>
          <w:p w14:paraId="606D9747" w14:textId="5BCC42A6" w:rsidR="00D372BA" w:rsidRPr="00E55671" w:rsidRDefault="00AD487E">
            <w:pPr>
              <w:jc w:val="center"/>
              <w:rPr>
                <w:rFonts w:ascii="Calibri" w:hAnsi="Calibri" w:cs="Calibri"/>
                <w:i/>
                <w:color w:val="000000"/>
                <w:sz w:val="22"/>
                <w:szCs w:val="22"/>
                <w:lang w:val="el-GR"/>
              </w:rPr>
            </w:pPr>
            <w:r w:rsidRPr="00E55671">
              <w:rPr>
                <w:rFonts w:ascii="Calibri" w:hAnsi="Calibri" w:cs="Calibri"/>
                <w:i/>
                <w:color w:val="000000"/>
                <w:sz w:val="22"/>
                <w:szCs w:val="22"/>
                <w:lang w:val="el-GR"/>
              </w:rPr>
              <w:t>28</w:t>
            </w:r>
          </w:p>
        </w:tc>
        <w:tc>
          <w:tcPr>
            <w:tcW w:w="0" w:type="auto"/>
            <w:tcBorders>
              <w:top w:val="nil"/>
              <w:left w:val="nil"/>
              <w:bottom w:val="single" w:sz="8" w:space="0" w:color="auto"/>
              <w:right w:val="single" w:sz="8" w:space="0" w:color="FFFFFF"/>
            </w:tcBorders>
            <w:shd w:val="clear" w:color="000000" w:fill="FFFFFF"/>
            <w:noWrap/>
            <w:tcMar>
              <w:top w:w="15" w:type="dxa"/>
              <w:left w:w="15" w:type="dxa"/>
              <w:bottom w:w="0" w:type="dxa"/>
              <w:right w:w="15" w:type="dxa"/>
            </w:tcMar>
            <w:vAlign w:val="center"/>
            <w:hideMark/>
          </w:tcPr>
          <w:p w14:paraId="67517627" w14:textId="073B425D" w:rsidR="00D372BA" w:rsidRPr="00E55671" w:rsidRDefault="00342D27">
            <w:pPr>
              <w:jc w:val="center"/>
              <w:rPr>
                <w:rFonts w:ascii="Calibri" w:hAnsi="Calibri" w:cs="Calibri"/>
                <w:i/>
                <w:color w:val="000000"/>
                <w:sz w:val="22"/>
                <w:szCs w:val="22"/>
              </w:rPr>
            </w:pPr>
            <w:r w:rsidRPr="00E55671">
              <w:rPr>
                <w:rFonts w:ascii="Calibri" w:hAnsi="Calibri" w:cs="Calibri"/>
                <w:i/>
                <w:color w:val="000000"/>
                <w:sz w:val="22"/>
                <w:szCs w:val="22"/>
                <w:lang w:val="el-GR"/>
              </w:rPr>
              <w:t>0</w:t>
            </w:r>
            <w:r w:rsidR="00D372BA" w:rsidRPr="00E55671">
              <w:rPr>
                <w:rFonts w:ascii="Calibri" w:hAnsi="Calibri" w:cs="Calibri"/>
                <w:i/>
                <w:color w:val="000000"/>
                <w:sz w:val="22"/>
                <w:szCs w:val="22"/>
              </w:rPr>
              <w:t>%</w:t>
            </w:r>
          </w:p>
        </w:tc>
      </w:tr>
      <w:tr w:rsidR="00D372BA" w:rsidRPr="00960D69" w14:paraId="6CE20CEB" w14:textId="77777777">
        <w:trPr>
          <w:trHeight w:val="300"/>
        </w:trPr>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065FB6FF" w14:textId="77777777" w:rsidR="00D372BA" w:rsidRPr="00960D69" w:rsidRDefault="00D372BA">
            <w:pPr>
              <w:rPr>
                <w:rFonts w:ascii="Calibri" w:hAnsi="Calibri" w:cs="Calibri"/>
                <w:b/>
                <w:bCs/>
                <w:color w:val="000000"/>
                <w:sz w:val="22"/>
                <w:szCs w:val="22"/>
              </w:rPr>
            </w:pPr>
            <w:proofErr w:type="spellStart"/>
            <w:r w:rsidRPr="00960D69">
              <w:rPr>
                <w:rFonts w:ascii="Calibri" w:hAnsi="Calibri" w:cs="Calibri"/>
                <w:b/>
                <w:bCs/>
                <w:color w:val="000000"/>
                <w:sz w:val="22"/>
                <w:szCs w:val="22"/>
              </w:rPr>
              <w:t>Σύνολο</w:t>
            </w:r>
            <w:proofErr w:type="spellEnd"/>
            <w:r w:rsidRPr="00960D69">
              <w:rPr>
                <w:rFonts w:ascii="Calibri" w:hAnsi="Calibri" w:cs="Calibri"/>
                <w:b/>
                <w:bCs/>
                <w:color w:val="000000"/>
                <w:sz w:val="22"/>
                <w:szCs w:val="22"/>
              </w:rPr>
              <w:t xml:space="preserve"> Παρα</w:t>
            </w:r>
            <w:proofErr w:type="spellStart"/>
            <w:r w:rsidRPr="00960D69">
              <w:rPr>
                <w:rFonts w:ascii="Calibri" w:hAnsi="Calibri" w:cs="Calibri"/>
                <w:b/>
                <w:bCs/>
                <w:color w:val="000000"/>
                <w:sz w:val="22"/>
                <w:szCs w:val="22"/>
              </w:rPr>
              <w:t>γωγής</w:t>
            </w:r>
            <w:proofErr w:type="spellEnd"/>
            <w:r w:rsidRPr="00960D69">
              <w:rPr>
                <w:rFonts w:ascii="Calibri" w:hAnsi="Calibri" w:cs="Calibri"/>
                <w:b/>
                <w:bCs/>
                <w:color w:val="000000"/>
                <w:sz w:val="22"/>
                <w:szCs w:val="22"/>
              </w:rPr>
              <w:t xml:space="preserve"> </w:t>
            </w:r>
            <w:proofErr w:type="spellStart"/>
            <w:r w:rsidRPr="00960D69">
              <w:rPr>
                <w:rFonts w:ascii="Calibri" w:hAnsi="Calibri" w:cs="Calibri"/>
                <w:b/>
                <w:bCs/>
                <w:color w:val="000000"/>
                <w:sz w:val="22"/>
                <w:szCs w:val="22"/>
              </w:rPr>
              <w:t>Αλουμινίου</w:t>
            </w:r>
            <w:proofErr w:type="spellEnd"/>
          </w:p>
        </w:tc>
        <w:tc>
          <w:tcPr>
            <w:tcW w:w="0" w:type="auto"/>
            <w:tcBorders>
              <w:top w:val="nil"/>
              <w:left w:val="single" w:sz="8" w:space="0" w:color="FFFFFF"/>
              <w:bottom w:val="single" w:sz="8" w:space="0" w:color="auto"/>
              <w:right w:val="nil"/>
            </w:tcBorders>
            <w:shd w:val="clear" w:color="000000" w:fill="DEEAF6"/>
            <w:noWrap/>
            <w:tcMar>
              <w:top w:w="15" w:type="dxa"/>
              <w:left w:w="15" w:type="dxa"/>
              <w:bottom w:w="0" w:type="dxa"/>
              <w:right w:w="15" w:type="dxa"/>
            </w:tcMar>
            <w:vAlign w:val="center"/>
            <w:hideMark/>
          </w:tcPr>
          <w:p w14:paraId="20FBF6A8" w14:textId="6CE92981" w:rsidR="00D372BA" w:rsidRPr="00E55671" w:rsidRDefault="0031264B">
            <w:pPr>
              <w:jc w:val="center"/>
              <w:rPr>
                <w:rFonts w:ascii="Calibri" w:hAnsi="Calibri" w:cs="Calibri"/>
                <w:b/>
                <w:color w:val="000000"/>
                <w:sz w:val="22"/>
                <w:szCs w:val="22"/>
                <w:lang w:val="el-GR"/>
              </w:rPr>
            </w:pPr>
            <w:r w:rsidRPr="00E55671">
              <w:rPr>
                <w:rFonts w:ascii="Calibri" w:hAnsi="Calibri" w:cs="Calibri"/>
                <w:b/>
                <w:color w:val="000000"/>
                <w:sz w:val="22"/>
                <w:szCs w:val="22"/>
                <w:lang w:val="el-GR"/>
              </w:rPr>
              <w:t>12</w:t>
            </w:r>
            <w:r w:rsidR="000D0551" w:rsidRPr="00E55671">
              <w:rPr>
                <w:rFonts w:ascii="Calibri" w:hAnsi="Calibri" w:cs="Calibri"/>
                <w:b/>
                <w:color w:val="000000"/>
                <w:sz w:val="22"/>
                <w:szCs w:val="22"/>
                <w:lang w:val="el-GR"/>
              </w:rPr>
              <w:t>0</w:t>
            </w:r>
          </w:p>
        </w:tc>
        <w:tc>
          <w:tcPr>
            <w:tcW w:w="0" w:type="auto"/>
            <w:tcBorders>
              <w:top w:val="nil"/>
              <w:left w:val="single" w:sz="8" w:space="0" w:color="FFFFFF"/>
              <w:bottom w:val="single" w:sz="8" w:space="0" w:color="auto"/>
              <w:right w:val="nil"/>
            </w:tcBorders>
            <w:shd w:val="clear" w:color="000000" w:fill="FFFFFF"/>
            <w:noWrap/>
            <w:tcMar>
              <w:top w:w="15" w:type="dxa"/>
              <w:left w:w="15" w:type="dxa"/>
              <w:bottom w:w="0" w:type="dxa"/>
              <w:right w:w="15" w:type="dxa"/>
            </w:tcMar>
            <w:vAlign w:val="center"/>
            <w:hideMark/>
          </w:tcPr>
          <w:p w14:paraId="7D325056" w14:textId="4833EEDF" w:rsidR="00D372BA" w:rsidRPr="00E55671" w:rsidRDefault="00FA1C7B">
            <w:pPr>
              <w:jc w:val="center"/>
              <w:rPr>
                <w:rFonts w:ascii="Calibri" w:hAnsi="Calibri" w:cs="Calibri"/>
                <w:b/>
                <w:color w:val="000000"/>
                <w:sz w:val="22"/>
                <w:szCs w:val="22"/>
                <w:lang w:val="el-GR"/>
              </w:rPr>
            </w:pPr>
            <w:r w:rsidRPr="00E55671">
              <w:rPr>
                <w:rFonts w:ascii="Calibri" w:hAnsi="Calibri" w:cs="Calibri"/>
                <w:b/>
                <w:color w:val="000000"/>
                <w:sz w:val="22"/>
                <w:szCs w:val="22"/>
                <w:lang w:val="el-GR"/>
              </w:rPr>
              <w:t>120</w:t>
            </w:r>
          </w:p>
        </w:tc>
        <w:tc>
          <w:tcPr>
            <w:tcW w:w="0" w:type="auto"/>
            <w:tcBorders>
              <w:top w:val="nil"/>
              <w:left w:val="nil"/>
              <w:bottom w:val="single" w:sz="8" w:space="0" w:color="auto"/>
              <w:right w:val="single" w:sz="8" w:space="0" w:color="FFFFFF"/>
            </w:tcBorders>
            <w:shd w:val="clear" w:color="000000" w:fill="FFFFFF"/>
            <w:noWrap/>
            <w:tcMar>
              <w:top w:w="15" w:type="dxa"/>
              <w:left w:w="15" w:type="dxa"/>
              <w:bottom w:w="0" w:type="dxa"/>
              <w:right w:w="15" w:type="dxa"/>
            </w:tcMar>
            <w:vAlign w:val="center"/>
            <w:hideMark/>
          </w:tcPr>
          <w:p w14:paraId="0E40F41F" w14:textId="7E07C3D6" w:rsidR="00D372BA" w:rsidRPr="00E55671" w:rsidRDefault="00D372BA">
            <w:pPr>
              <w:jc w:val="center"/>
              <w:rPr>
                <w:rFonts w:ascii="Calibri" w:hAnsi="Calibri" w:cs="Calibri"/>
                <w:b/>
                <w:color w:val="000000"/>
                <w:sz w:val="22"/>
                <w:szCs w:val="22"/>
              </w:rPr>
            </w:pPr>
            <w:r w:rsidRPr="00E55671">
              <w:rPr>
                <w:rFonts w:ascii="Calibri" w:hAnsi="Calibri" w:cs="Calibri"/>
                <w:b/>
                <w:color w:val="000000"/>
                <w:sz w:val="22"/>
                <w:szCs w:val="22"/>
              </w:rPr>
              <w:t>0%</w:t>
            </w:r>
          </w:p>
        </w:tc>
      </w:tr>
    </w:tbl>
    <w:p w14:paraId="37169466" w14:textId="77777777" w:rsidR="00D372BA" w:rsidRPr="00960D69" w:rsidRDefault="00D372BA" w:rsidP="00D372BA">
      <w:pPr>
        <w:pStyle w:val="ListParagraph"/>
        <w:pBdr>
          <w:top w:val="nil"/>
          <w:left w:val="nil"/>
          <w:bottom w:val="nil"/>
          <w:right w:val="nil"/>
          <w:between w:val="nil"/>
          <w:bar w:val="nil"/>
        </w:pBdr>
        <w:ind w:left="432"/>
        <w:jc w:val="both"/>
        <w:rPr>
          <w:rFonts w:cs="Calibri"/>
          <w:b/>
          <w:iCs/>
          <w:color w:val="002060"/>
          <w:u w:color="4C4E56"/>
        </w:rPr>
      </w:pPr>
    </w:p>
    <w:tbl>
      <w:tblPr>
        <w:tblW w:w="7340" w:type="dxa"/>
        <w:tblInd w:w="284" w:type="dxa"/>
        <w:tblCellMar>
          <w:left w:w="0" w:type="dxa"/>
          <w:right w:w="0" w:type="dxa"/>
        </w:tblCellMar>
        <w:tblLook w:val="04A0" w:firstRow="1" w:lastRow="0" w:firstColumn="1" w:lastColumn="0" w:noHBand="0" w:noVBand="1"/>
      </w:tblPr>
      <w:tblGrid>
        <w:gridCol w:w="3832"/>
        <w:gridCol w:w="1156"/>
        <w:gridCol w:w="1156"/>
        <w:gridCol w:w="1196"/>
      </w:tblGrid>
      <w:tr w:rsidR="00D372BA" w:rsidRPr="00960D69" w14:paraId="18C2CA75" w14:textId="77777777">
        <w:trPr>
          <w:trHeight w:val="650"/>
        </w:trPr>
        <w:tc>
          <w:tcPr>
            <w:tcW w:w="3816" w:type="dxa"/>
            <w:tcBorders>
              <w:top w:val="single" w:sz="8" w:space="0" w:color="auto"/>
              <w:left w:val="nil"/>
              <w:bottom w:val="single" w:sz="8" w:space="0" w:color="auto"/>
              <w:right w:val="nil"/>
            </w:tcBorders>
            <w:shd w:val="clear" w:color="000000" w:fill="FFFFFF"/>
            <w:noWrap/>
            <w:vAlign w:val="center"/>
            <w:hideMark/>
          </w:tcPr>
          <w:p w14:paraId="7847DECC" w14:textId="77777777" w:rsidR="00D372BA" w:rsidRPr="00960D69" w:rsidRDefault="00D372BA">
            <w:pPr>
              <w:rPr>
                <w:rFonts w:ascii="Calibri" w:eastAsia="Times New Roman" w:hAnsi="Calibri" w:cs="Calibri"/>
                <w:b/>
                <w:bCs/>
                <w:color w:val="000000"/>
                <w:sz w:val="22"/>
                <w:szCs w:val="22"/>
                <w:lang w:eastAsia="en-US"/>
              </w:rPr>
            </w:pPr>
            <w:proofErr w:type="spellStart"/>
            <w:r w:rsidRPr="00960D69">
              <w:rPr>
                <w:rFonts w:ascii="Calibri" w:hAnsi="Calibri" w:cs="Calibri"/>
                <w:b/>
                <w:bCs/>
                <w:color w:val="000000"/>
                <w:sz w:val="22"/>
                <w:szCs w:val="22"/>
              </w:rPr>
              <w:t>Τιμές</w:t>
            </w:r>
            <w:proofErr w:type="spellEnd"/>
            <w:r w:rsidRPr="00960D69">
              <w:rPr>
                <w:rFonts w:ascii="Calibri" w:hAnsi="Calibri" w:cs="Calibri"/>
                <w:b/>
                <w:bCs/>
                <w:color w:val="000000"/>
                <w:sz w:val="22"/>
                <w:szCs w:val="22"/>
              </w:rPr>
              <w:t xml:space="preserve"> </w:t>
            </w:r>
            <w:proofErr w:type="spellStart"/>
            <w:r w:rsidRPr="00960D69">
              <w:rPr>
                <w:rFonts w:ascii="Calibri" w:hAnsi="Calibri" w:cs="Calibri"/>
                <w:b/>
                <w:bCs/>
                <w:color w:val="000000"/>
                <w:sz w:val="22"/>
                <w:szCs w:val="22"/>
              </w:rPr>
              <w:t>Αλουμινίου</w:t>
            </w:r>
            <w:proofErr w:type="spellEnd"/>
            <w:r w:rsidRPr="00960D69">
              <w:rPr>
                <w:rFonts w:ascii="Calibri" w:hAnsi="Calibri" w:cs="Calibri"/>
                <w:b/>
                <w:bCs/>
                <w:color w:val="000000"/>
                <w:sz w:val="22"/>
                <w:szCs w:val="22"/>
              </w:rPr>
              <w:t xml:space="preserve"> &amp; </w:t>
            </w:r>
            <w:proofErr w:type="spellStart"/>
            <w:r w:rsidRPr="00960D69">
              <w:rPr>
                <w:rFonts w:ascii="Calibri" w:hAnsi="Calibri" w:cs="Calibri"/>
                <w:b/>
                <w:bCs/>
                <w:color w:val="000000"/>
                <w:sz w:val="22"/>
                <w:szCs w:val="22"/>
              </w:rPr>
              <w:t>Αλουμίν</w:t>
            </w:r>
            <w:proofErr w:type="spellEnd"/>
            <w:r w:rsidRPr="00960D69">
              <w:rPr>
                <w:rFonts w:ascii="Calibri" w:hAnsi="Calibri" w:cs="Calibri"/>
                <w:b/>
                <w:bCs/>
                <w:color w:val="000000"/>
                <w:sz w:val="22"/>
                <w:szCs w:val="22"/>
              </w:rPr>
              <w:t>ας ($/t)</w:t>
            </w:r>
          </w:p>
        </w:tc>
        <w:tc>
          <w:tcPr>
            <w:tcW w:w="1168" w:type="dxa"/>
            <w:tcBorders>
              <w:top w:val="single" w:sz="8" w:space="0" w:color="auto"/>
              <w:left w:val="nil"/>
              <w:bottom w:val="single" w:sz="8" w:space="0" w:color="auto"/>
              <w:right w:val="nil"/>
            </w:tcBorders>
            <w:shd w:val="clear" w:color="000000" w:fill="DDEBF7"/>
            <w:vAlign w:val="center"/>
            <w:hideMark/>
          </w:tcPr>
          <w:p w14:paraId="783B3ED4" w14:textId="1AA0B361" w:rsidR="00D372BA" w:rsidRPr="00960D69" w:rsidRDefault="00D372BA">
            <w:pPr>
              <w:jc w:val="center"/>
              <w:rPr>
                <w:rFonts w:ascii="Calibri" w:hAnsi="Calibri" w:cs="Calibri"/>
                <w:b/>
                <w:bCs/>
                <w:color w:val="002060"/>
                <w:sz w:val="22"/>
                <w:szCs w:val="22"/>
              </w:rPr>
            </w:pPr>
            <w:r w:rsidRPr="00960D69">
              <w:rPr>
                <w:rFonts w:ascii="Calibri" w:hAnsi="Calibri" w:cs="Calibri"/>
                <w:b/>
                <w:bCs/>
                <w:color w:val="002060"/>
                <w:sz w:val="22"/>
                <w:szCs w:val="22"/>
              </w:rPr>
              <w:t>Α΄</w:t>
            </w:r>
            <w:proofErr w:type="spellStart"/>
            <w:r w:rsidR="007E3836" w:rsidRPr="00960D69">
              <w:rPr>
                <w:rFonts w:ascii="Calibri" w:hAnsi="Calibri" w:cs="Calibri"/>
                <w:b/>
                <w:bCs/>
                <w:color w:val="002060"/>
                <w:sz w:val="22"/>
                <w:szCs w:val="22"/>
                <w:lang w:val="el-GR"/>
              </w:rPr>
              <w:t>Εξάμ</w:t>
            </w:r>
            <w:proofErr w:type="spellEnd"/>
            <w:r w:rsidRPr="00960D69">
              <w:rPr>
                <w:rFonts w:ascii="Calibri" w:hAnsi="Calibri" w:cs="Calibri"/>
                <w:b/>
                <w:bCs/>
                <w:color w:val="002060"/>
                <w:sz w:val="22"/>
                <w:szCs w:val="22"/>
              </w:rPr>
              <w:t>.</w:t>
            </w:r>
            <w:r w:rsidRPr="00960D69">
              <w:rPr>
                <w:rFonts w:ascii="Calibri" w:hAnsi="Calibri" w:cs="Calibri"/>
                <w:b/>
                <w:bCs/>
                <w:color w:val="002060"/>
                <w:sz w:val="22"/>
                <w:szCs w:val="22"/>
              </w:rPr>
              <w:br/>
              <w:t>2023</w:t>
            </w:r>
          </w:p>
        </w:tc>
        <w:tc>
          <w:tcPr>
            <w:tcW w:w="1168" w:type="dxa"/>
            <w:tcBorders>
              <w:top w:val="single" w:sz="8" w:space="0" w:color="auto"/>
              <w:left w:val="nil"/>
              <w:bottom w:val="single" w:sz="8" w:space="0" w:color="auto"/>
              <w:right w:val="nil"/>
            </w:tcBorders>
            <w:shd w:val="clear" w:color="000000" w:fill="FFFFFF"/>
            <w:vAlign w:val="center"/>
            <w:hideMark/>
          </w:tcPr>
          <w:p w14:paraId="13E63BA3" w14:textId="4EA60652" w:rsidR="00D372BA" w:rsidRPr="00960D69" w:rsidRDefault="00D372BA">
            <w:pPr>
              <w:jc w:val="center"/>
              <w:rPr>
                <w:rFonts w:ascii="Calibri" w:hAnsi="Calibri" w:cs="Calibri"/>
                <w:b/>
                <w:bCs/>
                <w:color w:val="002060"/>
                <w:sz w:val="22"/>
                <w:szCs w:val="22"/>
              </w:rPr>
            </w:pPr>
            <w:r w:rsidRPr="00960D69">
              <w:rPr>
                <w:rFonts w:ascii="Calibri" w:hAnsi="Calibri" w:cs="Calibri"/>
                <w:b/>
                <w:bCs/>
                <w:color w:val="002060"/>
                <w:sz w:val="22"/>
                <w:szCs w:val="22"/>
              </w:rPr>
              <w:t>Α΄</w:t>
            </w:r>
            <w:proofErr w:type="spellStart"/>
            <w:r w:rsidR="007E3836" w:rsidRPr="00960D69">
              <w:rPr>
                <w:rFonts w:ascii="Calibri" w:hAnsi="Calibri" w:cs="Calibri"/>
                <w:b/>
                <w:bCs/>
                <w:color w:val="002060"/>
                <w:sz w:val="22"/>
                <w:szCs w:val="22"/>
                <w:lang w:val="el-GR"/>
              </w:rPr>
              <w:t>Εξάμ</w:t>
            </w:r>
            <w:proofErr w:type="spellEnd"/>
            <w:r w:rsidRPr="00960D69">
              <w:rPr>
                <w:rFonts w:ascii="Calibri" w:hAnsi="Calibri" w:cs="Calibri"/>
                <w:b/>
                <w:bCs/>
                <w:color w:val="002060"/>
                <w:sz w:val="22"/>
                <w:szCs w:val="22"/>
              </w:rPr>
              <w:t>.</w:t>
            </w:r>
            <w:r w:rsidRPr="00960D69">
              <w:rPr>
                <w:rFonts w:ascii="Calibri" w:hAnsi="Calibri" w:cs="Calibri"/>
                <w:b/>
                <w:bCs/>
                <w:color w:val="002060"/>
                <w:sz w:val="22"/>
                <w:szCs w:val="22"/>
              </w:rPr>
              <w:br/>
              <w:t>2022</w:t>
            </w:r>
          </w:p>
        </w:tc>
        <w:tc>
          <w:tcPr>
            <w:tcW w:w="1188" w:type="dxa"/>
            <w:tcBorders>
              <w:top w:val="single" w:sz="8" w:space="0" w:color="auto"/>
              <w:left w:val="nil"/>
              <w:bottom w:val="single" w:sz="8" w:space="0" w:color="auto"/>
              <w:right w:val="single" w:sz="8" w:space="0" w:color="FFFFFF"/>
            </w:tcBorders>
            <w:shd w:val="clear" w:color="000000" w:fill="FFFFFF"/>
            <w:noWrap/>
            <w:vAlign w:val="center"/>
            <w:hideMark/>
          </w:tcPr>
          <w:p w14:paraId="028A8FFF" w14:textId="77777777" w:rsidR="00D372BA" w:rsidRPr="00960D69" w:rsidRDefault="00D372BA">
            <w:pPr>
              <w:jc w:val="center"/>
              <w:rPr>
                <w:rFonts w:ascii="Calibri" w:hAnsi="Calibri" w:cs="Calibri"/>
                <w:b/>
                <w:bCs/>
                <w:color w:val="000000"/>
                <w:sz w:val="22"/>
                <w:szCs w:val="22"/>
              </w:rPr>
            </w:pPr>
            <w:r w:rsidRPr="00960D69">
              <w:rPr>
                <w:rFonts w:ascii="Calibri" w:hAnsi="Calibri" w:cs="Calibri"/>
                <w:b/>
                <w:bCs/>
                <w:color w:val="000000"/>
                <w:sz w:val="22"/>
                <w:szCs w:val="22"/>
              </w:rPr>
              <w:t>Δ%</w:t>
            </w:r>
          </w:p>
        </w:tc>
      </w:tr>
      <w:tr w:rsidR="00D372BA" w:rsidRPr="00960D69" w14:paraId="13ECCF38" w14:textId="77777777">
        <w:trPr>
          <w:trHeight w:val="300"/>
        </w:trPr>
        <w:tc>
          <w:tcPr>
            <w:tcW w:w="0" w:type="auto"/>
            <w:tcBorders>
              <w:top w:val="nil"/>
              <w:left w:val="nil"/>
              <w:bottom w:val="single" w:sz="8" w:space="0" w:color="auto"/>
              <w:right w:val="nil"/>
            </w:tcBorders>
            <w:shd w:val="clear" w:color="000000" w:fill="FFFFFF"/>
            <w:noWrap/>
            <w:vAlign w:val="center"/>
            <w:hideMark/>
          </w:tcPr>
          <w:p w14:paraId="03DDB36A" w14:textId="77777777" w:rsidR="00D372BA" w:rsidRPr="00960D69" w:rsidRDefault="00D372BA">
            <w:pPr>
              <w:rPr>
                <w:rFonts w:ascii="Calibri" w:hAnsi="Calibri" w:cs="Calibri"/>
                <w:color w:val="000000"/>
                <w:sz w:val="22"/>
                <w:szCs w:val="22"/>
              </w:rPr>
            </w:pPr>
            <w:r w:rsidRPr="00960D69">
              <w:rPr>
                <w:rFonts w:ascii="Calibri" w:hAnsi="Calibri" w:cs="Calibri"/>
                <w:color w:val="000000"/>
                <w:sz w:val="22"/>
                <w:szCs w:val="22"/>
              </w:rPr>
              <w:t>3Μ LME</w:t>
            </w:r>
          </w:p>
        </w:tc>
        <w:tc>
          <w:tcPr>
            <w:tcW w:w="0" w:type="auto"/>
            <w:tcBorders>
              <w:top w:val="nil"/>
              <w:left w:val="single" w:sz="8" w:space="0" w:color="FFFFFF"/>
              <w:bottom w:val="single" w:sz="8" w:space="0" w:color="auto"/>
              <w:right w:val="nil"/>
            </w:tcBorders>
            <w:shd w:val="clear" w:color="000000" w:fill="DEEAF6"/>
            <w:noWrap/>
            <w:vAlign w:val="center"/>
            <w:hideMark/>
          </w:tcPr>
          <w:p w14:paraId="6B38A9DE" w14:textId="5EB2FEF7" w:rsidR="00D372BA" w:rsidRPr="00960D69" w:rsidRDefault="00D372BA">
            <w:pPr>
              <w:jc w:val="center"/>
              <w:rPr>
                <w:rFonts w:ascii="Calibri" w:hAnsi="Calibri" w:cs="Calibri"/>
                <w:color w:val="000000"/>
                <w:sz w:val="22"/>
                <w:szCs w:val="22"/>
                <w:lang w:val="el-GR"/>
              </w:rPr>
            </w:pPr>
            <w:r w:rsidRPr="00960D69">
              <w:rPr>
                <w:rFonts w:ascii="Calibri" w:hAnsi="Calibri" w:cs="Calibri"/>
                <w:color w:val="000000"/>
                <w:sz w:val="22"/>
                <w:szCs w:val="22"/>
              </w:rPr>
              <w:t>2</w:t>
            </w:r>
            <w:r w:rsidR="005B487B" w:rsidRPr="00960D69">
              <w:rPr>
                <w:rFonts w:ascii="Calibri" w:hAnsi="Calibri" w:cs="Calibri"/>
                <w:color w:val="000000"/>
                <w:sz w:val="22"/>
                <w:szCs w:val="22"/>
              </w:rPr>
              <w:t>.</w:t>
            </w:r>
            <w:r w:rsidR="00B93FB3" w:rsidRPr="00960D69">
              <w:rPr>
                <w:rFonts w:ascii="Calibri" w:hAnsi="Calibri" w:cs="Calibri"/>
                <w:color w:val="000000"/>
                <w:sz w:val="22"/>
                <w:szCs w:val="22"/>
                <w:lang w:val="el-GR"/>
              </w:rPr>
              <w:t>362</w:t>
            </w:r>
          </w:p>
        </w:tc>
        <w:tc>
          <w:tcPr>
            <w:tcW w:w="0" w:type="auto"/>
            <w:tcBorders>
              <w:top w:val="nil"/>
              <w:left w:val="single" w:sz="8" w:space="0" w:color="FFFFFF"/>
              <w:bottom w:val="single" w:sz="8" w:space="0" w:color="auto"/>
              <w:right w:val="nil"/>
            </w:tcBorders>
            <w:shd w:val="clear" w:color="000000" w:fill="FFFFFF"/>
            <w:noWrap/>
            <w:vAlign w:val="center"/>
            <w:hideMark/>
          </w:tcPr>
          <w:p w14:paraId="77D9AAF9" w14:textId="6CE41CC3" w:rsidR="00D372BA" w:rsidRPr="00960D69" w:rsidRDefault="00D372BA">
            <w:pPr>
              <w:jc w:val="center"/>
              <w:rPr>
                <w:rFonts w:ascii="Calibri" w:hAnsi="Calibri" w:cs="Calibri"/>
                <w:color w:val="000000"/>
                <w:sz w:val="22"/>
                <w:szCs w:val="22"/>
                <w:lang w:val="el-GR"/>
              </w:rPr>
            </w:pPr>
            <w:r w:rsidRPr="00960D69">
              <w:rPr>
                <w:rFonts w:ascii="Calibri" w:hAnsi="Calibri" w:cs="Calibri"/>
                <w:color w:val="000000"/>
                <w:sz w:val="22"/>
                <w:szCs w:val="22"/>
              </w:rPr>
              <w:t>3</w:t>
            </w:r>
            <w:r w:rsidR="005B487B" w:rsidRPr="00960D69">
              <w:rPr>
                <w:rFonts w:ascii="Calibri" w:hAnsi="Calibri" w:cs="Calibri"/>
                <w:color w:val="000000"/>
                <w:sz w:val="22"/>
                <w:szCs w:val="22"/>
              </w:rPr>
              <w:t>.</w:t>
            </w:r>
            <w:r w:rsidR="00204756" w:rsidRPr="00960D69">
              <w:rPr>
                <w:rFonts w:ascii="Calibri" w:hAnsi="Calibri" w:cs="Calibri"/>
                <w:color w:val="000000"/>
                <w:sz w:val="22"/>
                <w:szCs w:val="22"/>
                <w:lang w:val="el-GR"/>
              </w:rPr>
              <w:t>080</w:t>
            </w:r>
          </w:p>
        </w:tc>
        <w:tc>
          <w:tcPr>
            <w:tcW w:w="0" w:type="auto"/>
            <w:tcBorders>
              <w:top w:val="nil"/>
              <w:left w:val="nil"/>
              <w:bottom w:val="single" w:sz="8" w:space="0" w:color="auto"/>
              <w:right w:val="single" w:sz="8" w:space="0" w:color="FFFFFF"/>
            </w:tcBorders>
            <w:shd w:val="clear" w:color="000000" w:fill="FFFFFF"/>
            <w:noWrap/>
            <w:vAlign w:val="center"/>
            <w:hideMark/>
          </w:tcPr>
          <w:p w14:paraId="74810013" w14:textId="1A63A079" w:rsidR="00D372BA" w:rsidRPr="00960D69" w:rsidRDefault="00D372BA">
            <w:pPr>
              <w:jc w:val="center"/>
              <w:rPr>
                <w:rFonts w:ascii="Calibri" w:hAnsi="Calibri" w:cs="Calibri"/>
                <w:color w:val="000000"/>
                <w:sz w:val="22"/>
                <w:szCs w:val="22"/>
              </w:rPr>
            </w:pPr>
            <w:r w:rsidRPr="00960D69">
              <w:rPr>
                <w:rFonts w:ascii="Calibri" w:hAnsi="Calibri" w:cs="Calibri"/>
                <w:color w:val="000000"/>
                <w:sz w:val="22"/>
                <w:szCs w:val="22"/>
              </w:rPr>
              <w:t>-2</w:t>
            </w:r>
            <w:r w:rsidR="00BB34F9" w:rsidRPr="00960D69">
              <w:rPr>
                <w:rFonts w:ascii="Calibri" w:hAnsi="Calibri" w:cs="Calibri"/>
                <w:color w:val="000000"/>
                <w:sz w:val="22"/>
                <w:szCs w:val="22"/>
                <w:lang w:val="el-GR"/>
              </w:rPr>
              <w:t>3</w:t>
            </w:r>
            <w:r w:rsidR="00342D27" w:rsidRPr="00960D69">
              <w:rPr>
                <w:rFonts w:ascii="Calibri" w:hAnsi="Calibri" w:cs="Calibri"/>
                <w:color w:val="000000"/>
                <w:sz w:val="22"/>
                <w:szCs w:val="22"/>
                <w:lang w:val="el-GR"/>
              </w:rPr>
              <w:t>,</w:t>
            </w:r>
            <w:r w:rsidR="00BB34F9" w:rsidRPr="00960D69">
              <w:rPr>
                <w:rFonts w:ascii="Calibri" w:hAnsi="Calibri" w:cs="Calibri"/>
                <w:color w:val="000000"/>
                <w:sz w:val="22"/>
                <w:szCs w:val="22"/>
                <w:lang w:val="el-GR"/>
              </w:rPr>
              <w:t>3</w:t>
            </w:r>
            <w:r w:rsidRPr="00960D69">
              <w:rPr>
                <w:rFonts w:ascii="Calibri" w:hAnsi="Calibri" w:cs="Calibri"/>
                <w:color w:val="000000"/>
                <w:sz w:val="22"/>
                <w:szCs w:val="22"/>
              </w:rPr>
              <w:t>%</w:t>
            </w:r>
          </w:p>
        </w:tc>
      </w:tr>
      <w:tr w:rsidR="00D372BA" w:rsidRPr="00960D69" w14:paraId="38E0D25F" w14:textId="77777777">
        <w:trPr>
          <w:trHeight w:val="300"/>
        </w:trPr>
        <w:tc>
          <w:tcPr>
            <w:tcW w:w="0" w:type="auto"/>
            <w:tcBorders>
              <w:top w:val="nil"/>
              <w:left w:val="nil"/>
              <w:bottom w:val="single" w:sz="8" w:space="0" w:color="auto"/>
              <w:right w:val="nil"/>
            </w:tcBorders>
            <w:shd w:val="clear" w:color="000000" w:fill="FFFFFF"/>
            <w:noWrap/>
            <w:vAlign w:val="center"/>
            <w:hideMark/>
          </w:tcPr>
          <w:p w14:paraId="7ED6439F" w14:textId="77777777" w:rsidR="00D372BA" w:rsidRPr="00960D69" w:rsidRDefault="00D372BA">
            <w:pPr>
              <w:rPr>
                <w:rFonts w:ascii="Calibri" w:hAnsi="Calibri" w:cs="Calibri"/>
                <w:color w:val="000000"/>
                <w:sz w:val="22"/>
                <w:szCs w:val="22"/>
              </w:rPr>
            </w:pPr>
            <w:proofErr w:type="spellStart"/>
            <w:r w:rsidRPr="00960D69">
              <w:rPr>
                <w:rFonts w:ascii="Calibri" w:hAnsi="Calibri" w:cs="Calibri"/>
                <w:color w:val="000000"/>
                <w:sz w:val="22"/>
                <w:szCs w:val="22"/>
              </w:rPr>
              <w:t>Δείκτης</w:t>
            </w:r>
            <w:proofErr w:type="spellEnd"/>
            <w:r w:rsidRPr="00960D69">
              <w:rPr>
                <w:rFonts w:ascii="Calibri" w:hAnsi="Calibri" w:cs="Calibri"/>
                <w:color w:val="000000"/>
                <w:sz w:val="22"/>
                <w:szCs w:val="22"/>
              </w:rPr>
              <w:t xml:space="preserve"> </w:t>
            </w:r>
            <w:proofErr w:type="spellStart"/>
            <w:r w:rsidRPr="00960D69">
              <w:rPr>
                <w:rFonts w:ascii="Calibri" w:hAnsi="Calibri" w:cs="Calibri"/>
                <w:color w:val="000000"/>
                <w:sz w:val="22"/>
                <w:szCs w:val="22"/>
              </w:rPr>
              <w:t>Τιμής</w:t>
            </w:r>
            <w:proofErr w:type="spellEnd"/>
            <w:r w:rsidRPr="00960D69">
              <w:rPr>
                <w:rFonts w:ascii="Calibri" w:hAnsi="Calibri" w:cs="Calibri"/>
                <w:color w:val="000000"/>
                <w:sz w:val="22"/>
                <w:szCs w:val="22"/>
              </w:rPr>
              <w:t xml:space="preserve"> </w:t>
            </w:r>
            <w:proofErr w:type="spellStart"/>
            <w:r w:rsidRPr="00960D69">
              <w:rPr>
                <w:rFonts w:ascii="Calibri" w:hAnsi="Calibri" w:cs="Calibri"/>
                <w:color w:val="000000"/>
                <w:sz w:val="22"/>
                <w:szCs w:val="22"/>
              </w:rPr>
              <w:t>Αλουμίν</w:t>
            </w:r>
            <w:proofErr w:type="spellEnd"/>
            <w:r w:rsidRPr="00960D69">
              <w:rPr>
                <w:rFonts w:ascii="Calibri" w:hAnsi="Calibri" w:cs="Calibri"/>
                <w:color w:val="000000"/>
                <w:sz w:val="22"/>
                <w:szCs w:val="22"/>
              </w:rPr>
              <w:t>ας (API)</w:t>
            </w:r>
          </w:p>
        </w:tc>
        <w:tc>
          <w:tcPr>
            <w:tcW w:w="0" w:type="auto"/>
            <w:tcBorders>
              <w:top w:val="nil"/>
              <w:left w:val="single" w:sz="8" w:space="0" w:color="FFFFFF"/>
              <w:bottom w:val="single" w:sz="8" w:space="0" w:color="auto"/>
              <w:right w:val="nil"/>
            </w:tcBorders>
            <w:shd w:val="clear" w:color="000000" w:fill="DEEAF6"/>
            <w:noWrap/>
            <w:vAlign w:val="center"/>
            <w:hideMark/>
          </w:tcPr>
          <w:p w14:paraId="7CED385F" w14:textId="1D638F66" w:rsidR="00D372BA" w:rsidRPr="00960D69" w:rsidRDefault="00D372BA">
            <w:pPr>
              <w:jc w:val="center"/>
              <w:rPr>
                <w:rFonts w:ascii="Calibri" w:hAnsi="Calibri" w:cs="Calibri"/>
                <w:color w:val="000000"/>
                <w:sz w:val="22"/>
                <w:szCs w:val="22"/>
                <w:lang w:val="el-GR"/>
              </w:rPr>
            </w:pPr>
            <w:r w:rsidRPr="00960D69">
              <w:rPr>
                <w:rFonts w:ascii="Calibri" w:hAnsi="Calibri" w:cs="Calibri"/>
                <w:color w:val="000000"/>
                <w:sz w:val="22"/>
                <w:szCs w:val="22"/>
              </w:rPr>
              <w:t>3</w:t>
            </w:r>
            <w:r w:rsidR="00EB7048" w:rsidRPr="00960D69">
              <w:rPr>
                <w:rFonts w:ascii="Calibri" w:hAnsi="Calibri" w:cs="Calibri"/>
                <w:color w:val="000000"/>
                <w:sz w:val="22"/>
                <w:szCs w:val="22"/>
                <w:lang w:val="el-GR"/>
              </w:rPr>
              <w:t>52</w:t>
            </w:r>
          </w:p>
        </w:tc>
        <w:tc>
          <w:tcPr>
            <w:tcW w:w="0" w:type="auto"/>
            <w:tcBorders>
              <w:top w:val="nil"/>
              <w:left w:val="single" w:sz="8" w:space="0" w:color="FFFFFF"/>
              <w:bottom w:val="single" w:sz="8" w:space="0" w:color="auto"/>
              <w:right w:val="nil"/>
            </w:tcBorders>
            <w:shd w:val="clear" w:color="000000" w:fill="FFFFFF"/>
            <w:noWrap/>
            <w:vAlign w:val="center"/>
            <w:hideMark/>
          </w:tcPr>
          <w:p w14:paraId="3398A067" w14:textId="6CFFA120" w:rsidR="00D372BA" w:rsidRPr="00960D69" w:rsidRDefault="007E3836">
            <w:pPr>
              <w:jc w:val="center"/>
              <w:rPr>
                <w:rFonts w:ascii="Calibri" w:hAnsi="Calibri" w:cs="Calibri"/>
                <w:color w:val="000000"/>
                <w:sz w:val="22"/>
                <w:szCs w:val="22"/>
                <w:lang w:val="el-GR"/>
              </w:rPr>
            </w:pPr>
            <w:r w:rsidRPr="00960D69">
              <w:rPr>
                <w:rFonts w:ascii="Calibri" w:hAnsi="Calibri" w:cs="Calibri"/>
                <w:color w:val="000000"/>
                <w:sz w:val="22"/>
                <w:szCs w:val="22"/>
                <w:lang w:val="el-GR"/>
              </w:rPr>
              <w:t>396</w:t>
            </w:r>
          </w:p>
        </w:tc>
        <w:tc>
          <w:tcPr>
            <w:tcW w:w="0" w:type="auto"/>
            <w:tcBorders>
              <w:top w:val="nil"/>
              <w:left w:val="nil"/>
              <w:bottom w:val="single" w:sz="8" w:space="0" w:color="auto"/>
              <w:right w:val="single" w:sz="8" w:space="0" w:color="FFFFFF"/>
            </w:tcBorders>
            <w:shd w:val="clear" w:color="000000" w:fill="FFFFFF"/>
            <w:noWrap/>
            <w:vAlign w:val="center"/>
            <w:hideMark/>
          </w:tcPr>
          <w:p w14:paraId="014E6E0E" w14:textId="6802AC27" w:rsidR="00D372BA" w:rsidRPr="00960D69" w:rsidRDefault="00D372BA">
            <w:pPr>
              <w:jc w:val="center"/>
              <w:rPr>
                <w:rFonts w:ascii="Calibri" w:hAnsi="Calibri" w:cs="Calibri"/>
                <w:color w:val="000000"/>
                <w:sz w:val="22"/>
                <w:szCs w:val="22"/>
              </w:rPr>
            </w:pPr>
            <w:r w:rsidRPr="00960D69">
              <w:rPr>
                <w:rFonts w:ascii="Calibri" w:hAnsi="Calibri" w:cs="Calibri"/>
                <w:color w:val="000000"/>
                <w:sz w:val="22"/>
                <w:szCs w:val="22"/>
              </w:rPr>
              <w:t>-</w:t>
            </w:r>
            <w:r w:rsidR="00126523" w:rsidRPr="00960D69">
              <w:rPr>
                <w:rFonts w:ascii="Calibri" w:hAnsi="Calibri" w:cs="Calibri"/>
                <w:color w:val="000000"/>
                <w:sz w:val="22"/>
                <w:szCs w:val="22"/>
                <w:lang w:val="el-GR"/>
              </w:rPr>
              <w:t>11</w:t>
            </w:r>
            <w:r w:rsidR="00342D27" w:rsidRPr="00960D69">
              <w:rPr>
                <w:rFonts w:ascii="Calibri" w:hAnsi="Calibri" w:cs="Calibri"/>
                <w:color w:val="000000"/>
                <w:sz w:val="22"/>
                <w:szCs w:val="22"/>
                <w:lang w:val="el-GR"/>
              </w:rPr>
              <w:t>,1</w:t>
            </w:r>
            <w:r w:rsidRPr="00960D69">
              <w:rPr>
                <w:rFonts w:ascii="Calibri" w:hAnsi="Calibri" w:cs="Calibri"/>
                <w:color w:val="000000"/>
                <w:sz w:val="22"/>
                <w:szCs w:val="22"/>
              </w:rPr>
              <w:t>%</w:t>
            </w:r>
          </w:p>
        </w:tc>
      </w:tr>
      <w:bookmarkEnd w:id="10"/>
    </w:tbl>
    <w:p w14:paraId="6558BD64" w14:textId="77777777" w:rsidR="00D372BA" w:rsidRPr="00960D69" w:rsidRDefault="00D372BA" w:rsidP="00D372BA"/>
    <w:p w14:paraId="4232D1AE" w14:textId="1B848E29" w:rsidR="002C54E6" w:rsidRPr="00960D69" w:rsidRDefault="002C54E6" w:rsidP="002C54E6">
      <w:pPr>
        <w:pStyle w:val="BodyA"/>
        <w:ind w:left="426"/>
        <w:jc w:val="both"/>
        <w:rPr>
          <w:rFonts w:ascii="Calibri" w:hAnsi="Calibri"/>
          <w:color w:val="595959"/>
          <w:sz w:val="22"/>
          <w:szCs w:val="22"/>
          <w:lang w:val="el-GR"/>
        </w:rPr>
      </w:pPr>
      <w:r w:rsidRPr="00960D69">
        <w:rPr>
          <w:rFonts w:ascii="Calibri" w:hAnsi="Calibri"/>
          <w:color w:val="595959"/>
          <w:sz w:val="22"/>
          <w:szCs w:val="22"/>
          <w:lang w:val="el-GR"/>
        </w:rPr>
        <w:t xml:space="preserve">Η μέση τιμή του αλουμινίου (LME 3M) για το Α’ </w:t>
      </w:r>
      <w:r w:rsidR="00AF1D10" w:rsidRPr="00960D69">
        <w:rPr>
          <w:rFonts w:ascii="Calibri" w:hAnsi="Calibri"/>
          <w:color w:val="595959"/>
          <w:sz w:val="22"/>
          <w:szCs w:val="22"/>
          <w:lang w:val="el-GR"/>
        </w:rPr>
        <w:t>Ε</w:t>
      </w:r>
      <w:r w:rsidRPr="00960D69">
        <w:rPr>
          <w:rFonts w:ascii="Calibri" w:hAnsi="Calibri"/>
          <w:color w:val="595959"/>
          <w:sz w:val="22"/>
          <w:szCs w:val="22"/>
          <w:lang w:val="el-GR"/>
        </w:rPr>
        <w:t xml:space="preserve">ξάμηνο του 2023, διαμορφώθηκε στα 2.362$/τόνο, από 3.081$/τόνο το Α’ </w:t>
      </w:r>
      <w:r w:rsidR="00AF1D10" w:rsidRPr="00960D69">
        <w:rPr>
          <w:rFonts w:ascii="Calibri" w:hAnsi="Calibri"/>
          <w:color w:val="595959"/>
          <w:sz w:val="22"/>
          <w:szCs w:val="22"/>
          <w:lang w:val="el-GR"/>
        </w:rPr>
        <w:t>Ε</w:t>
      </w:r>
      <w:r w:rsidRPr="00960D69">
        <w:rPr>
          <w:rFonts w:ascii="Calibri" w:hAnsi="Calibri"/>
          <w:color w:val="595959"/>
          <w:sz w:val="22"/>
          <w:szCs w:val="22"/>
          <w:lang w:val="el-GR"/>
        </w:rPr>
        <w:t xml:space="preserve">ξάμηνο του 2022, σημειώνοντας </w:t>
      </w:r>
      <w:r w:rsidR="009B443E" w:rsidRPr="00960D69">
        <w:rPr>
          <w:rFonts w:ascii="Calibri" w:hAnsi="Calibri"/>
          <w:color w:val="595959"/>
          <w:sz w:val="22"/>
          <w:szCs w:val="22"/>
          <w:lang w:val="el-GR"/>
        </w:rPr>
        <w:t xml:space="preserve">ετήσια </w:t>
      </w:r>
      <w:r w:rsidRPr="00960D69">
        <w:rPr>
          <w:rFonts w:ascii="Calibri" w:hAnsi="Calibri"/>
          <w:color w:val="595959"/>
          <w:sz w:val="22"/>
          <w:szCs w:val="22"/>
          <w:lang w:val="el-GR"/>
        </w:rPr>
        <w:t xml:space="preserve">μείωση 23%. Κατά τη διάρκεια του Β’ </w:t>
      </w:r>
      <w:r w:rsidR="0094181F" w:rsidRPr="00960D69">
        <w:rPr>
          <w:rFonts w:ascii="Calibri" w:hAnsi="Calibri"/>
          <w:color w:val="595959"/>
          <w:sz w:val="22"/>
          <w:szCs w:val="22"/>
          <w:lang w:val="el-GR"/>
        </w:rPr>
        <w:t>Τ</w:t>
      </w:r>
      <w:r w:rsidRPr="00960D69">
        <w:rPr>
          <w:rFonts w:ascii="Calibri" w:hAnsi="Calibri"/>
          <w:color w:val="595959"/>
          <w:sz w:val="22"/>
          <w:szCs w:val="22"/>
          <w:lang w:val="el-GR"/>
        </w:rPr>
        <w:t xml:space="preserve">ριμήνου του 2023, οι τιμές του αλουμινίου διατήρησαν την πτωτική τους </w:t>
      </w:r>
      <w:r w:rsidR="00316276" w:rsidRPr="00960D69">
        <w:rPr>
          <w:rFonts w:ascii="Calibri" w:hAnsi="Calibri"/>
          <w:color w:val="595959"/>
          <w:sz w:val="22"/>
          <w:szCs w:val="22"/>
          <w:lang w:val="el-GR"/>
        </w:rPr>
        <w:t>πορεία</w:t>
      </w:r>
      <w:r w:rsidRPr="00960D69">
        <w:rPr>
          <w:rFonts w:ascii="Calibri" w:hAnsi="Calibri"/>
          <w:color w:val="595959"/>
          <w:sz w:val="22"/>
          <w:szCs w:val="22"/>
          <w:lang w:val="el-GR"/>
        </w:rPr>
        <w:t xml:space="preserve">, φτάνοντας στα επίπεδα των 2.100$/τόνο, εξαιτίας </w:t>
      </w:r>
      <w:r w:rsidR="00B83A05" w:rsidRPr="00960D69">
        <w:rPr>
          <w:rFonts w:ascii="Calibri" w:hAnsi="Calibri"/>
          <w:color w:val="595959"/>
          <w:sz w:val="22"/>
          <w:szCs w:val="22"/>
          <w:lang w:val="el-GR"/>
        </w:rPr>
        <w:t xml:space="preserve">παραγόντων όπως η προοπτική </w:t>
      </w:r>
      <w:r w:rsidR="00E9722E" w:rsidRPr="00960D69">
        <w:rPr>
          <w:rFonts w:ascii="Calibri" w:hAnsi="Calibri"/>
          <w:color w:val="595959"/>
          <w:sz w:val="22"/>
          <w:szCs w:val="22"/>
          <w:lang w:val="el-GR"/>
        </w:rPr>
        <w:t xml:space="preserve"> </w:t>
      </w:r>
      <w:r w:rsidRPr="00960D69">
        <w:rPr>
          <w:rFonts w:ascii="Calibri" w:hAnsi="Calibri"/>
          <w:color w:val="595959"/>
          <w:sz w:val="22"/>
          <w:szCs w:val="22"/>
          <w:lang w:val="el-GR"/>
        </w:rPr>
        <w:t>επιβράδυνση</w:t>
      </w:r>
      <w:r w:rsidR="00B83A05" w:rsidRPr="00960D69">
        <w:rPr>
          <w:rFonts w:ascii="Calibri" w:hAnsi="Calibri"/>
          <w:color w:val="595959"/>
          <w:sz w:val="22"/>
          <w:szCs w:val="22"/>
          <w:lang w:val="el-GR"/>
        </w:rPr>
        <w:t>ς</w:t>
      </w:r>
      <w:r w:rsidRPr="00960D69">
        <w:rPr>
          <w:rFonts w:ascii="Calibri" w:hAnsi="Calibri"/>
          <w:color w:val="595959"/>
          <w:sz w:val="22"/>
          <w:szCs w:val="22"/>
          <w:lang w:val="el-GR"/>
        </w:rPr>
        <w:t xml:space="preserve"> της παγκόσμιας οικονομικής δραστηριότητας, </w:t>
      </w:r>
      <w:r w:rsidR="00A139DE" w:rsidRPr="00960D69">
        <w:rPr>
          <w:rFonts w:ascii="Calibri" w:hAnsi="Calibri"/>
          <w:color w:val="595959"/>
          <w:sz w:val="22"/>
          <w:szCs w:val="22"/>
          <w:lang w:val="el-GR"/>
        </w:rPr>
        <w:t xml:space="preserve">η </w:t>
      </w:r>
      <w:r w:rsidRPr="00960D69">
        <w:rPr>
          <w:rFonts w:ascii="Calibri" w:hAnsi="Calibri"/>
          <w:color w:val="595959"/>
          <w:sz w:val="22"/>
          <w:szCs w:val="22"/>
          <w:lang w:val="el-GR"/>
        </w:rPr>
        <w:t xml:space="preserve">περαιτέρω </w:t>
      </w:r>
      <w:r w:rsidR="00CD72BD" w:rsidRPr="00960D69">
        <w:rPr>
          <w:rFonts w:ascii="Calibri" w:hAnsi="Calibri"/>
          <w:color w:val="595959"/>
          <w:sz w:val="22"/>
          <w:szCs w:val="22"/>
          <w:lang w:val="el-GR"/>
        </w:rPr>
        <w:t>αύξηση</w:t>
      </w:r>
      <w:r w:rsidRPr="00960D69">
        <w:rPr>
          <w:rFonts w:ascii="Calibri" w:hAnsi="Calibri"/>
          <w:color w:val="595959"/>
          <w:sz w:val="22"/>
          <w:szCs w:val="22"/>
          <w:lang w:val="el-GR"/>
        </w:rPr>
        <w:t xml:space="preserve"> των επιτοκίων, </w:t>
      </w:r>
      <w:r w:rsidR="00826804" w:rsidRPr="00960D69">
        <w:rPr>
          <w:rFonts w:ascii="Calibri" w:hAnsi="Calibri"/>
          <w:color w:val="595959"/>
          <w:sz w:val="22"/>
          <w:szCs w:val="22"/>
          <w:lang w:val="el-GR"/>
        </w:rPr>
        <w:t>η</w:t>
      </w:r>
      <w:r w:rsidRPr="00960D69">
        <w:rPr>
          <w:rFonts w:ascii="Calibri" w:hAnsi="Calibri"/>
          <w:color w:val="595959"/>
          <w:sz w:val="22"/>
          <w:szCs w:val="22"/>
          <w:lang w:val="el-GR"/>
        </w:rPr>
        <w:t xml:space="preserve"> ομαλοποίηση των τιμών της ενέργειας και η αυξανόμενη προσφορά αλουμινίου που προέρχεται κυρίως από την Κίνα. Ωστόσο, στις αρχές του Γ΄ </w:t>
      </w:r>
      <w:r w:rsidR="00A139DE" w:rsidRPr="00960D69">
        <w:rPr>
          <w:rFonts w:ascii="Calibri" w:hAnsi="Calibri"/>
          <w:color w:val="595959"/>
          <w:sz w:val="22"/>
          <w:szCs w:val="22"/>
          <w:lang w:val="el-GR"/>
        </w:rPr>
        <w:t>Τ</w:t>
      </w:r>
      <w:r w:rsidRPr="00960D69">
        <w:rPr>
          <w:rFonts w:ascii="Calibri" w:hAnsi="Calibri"/>
          <w:color w:val="595959"/>
          <w:sz w:val="22"/>
          <w:szCs w:val="22"/>
          <w:lang w:val="el-GR"/>
        </w:rPr>
        <w:t xml:space="preserve">ριμήνου 2023 </w:t>
      </w:r>
      <w:r w:rsidR="00D81359" w:rsidRPr="00D81359">
        <w:rPr>
          <w:rFonts w:ascii="Calibri" w:hAnsi="Calibri"/>
          <w:color w:val="595959"/>
          <w:sz w:val="22"/>
          <w:szCs w:val="22"/>
          <w:lang w:val="el-GR"/>
        </w:rPr>
        <w:t xml:space="preserve">διαφαίνεται </w:t>
      </w:r>
      <w:r w:rsidRPr="00960D69">
        <w:rPr>
          <w:rFonts w:ascii="Calibri" w:hAnsi="Calibri"/>
          <w:color w:val="595959"/>
          <w:sz w:val="22"/>
          <w:szCs w:val="22"/>
          <w:lang w:val="el-GR"/>
        </w:rPr>
        <w:t xml:space="preserve">ανάκαμψη </w:t>
      </w:r>
      <w:r w:rsidR="008A087D" w:rsidRPr="00960D69">
        <w:rPr>
          <w:rFonts w:ascii="Calibri" w:hAnsi="Calibri"/>
          <w:color w:val="595959"/>
          <w:sz w:val="22"/>
          <w:szCs w:val="22"/>
          <w:lang w:val="el-GR"/>
        </w:rPr>
        <w:t>των</w:t>
      </w:r>
      <w:r w:rsidRPr="00960D69">
        <w:rPr>
          <w:rFonts w:ascii="Calibri" w:hAnsi="Calibri"/>
          <w:color w:val="595959"/>
          <w:sz w:val="22"/>
          <w:szCs w:val="22"/>
          <w:lang w:val="el-GR"/>
        </w:rPr>
        <w:t xml:space="preserve"> τιμ</w:t>
      </w:r>
      <w:r w:rsidR="008A087D" w:rsidRPr="00960D69">
        <w:rPr>
          <w:rFonts w:ascii="Calibri" w:hAnsi="Calibri"/>
          <w:color w:val="595959"/>
          <w:sz w:val="22"/>
          <w:szCs w:val="22"/>
          <w:lang w:val="el-GR"/>
        </w:rPr>
        <w:t>ών</w:t>
      </w:r>
      <w:r w:rsidRPr="00960D69">
        <w:rPr>
          <w:rFonts w:ascii="Calibri" w:hAnsi="Calibri"/>
          <w:color w:val="595959"/>
          <w:sz w:val="22"/>
          <w:szCs w:val="22"/>
          <w:lang w:val="el-GR"/>
        </w:rPr>
        <w:t xml:space="preserve"> του αλουμινίου λόγω του ασθενέστερου δολαρίου και </w:t>
      </w:r>
      <w:r w:rsidR="00A720E3" w:rsidRPr="00960D69">
        <w:rPr>
          <w:rFonts w:ascii="Calibri" w:hAnsi="Calibri"/>
          <w:color w:val="595959"/>
          <w:sz w:val="22"/>
          <w:szCs w:val="22"/>
          <w:lang w:val="el-GR"/>
        </w:rPr>
        <w:t>της προοπτικής</w:t>
      </w:r>
      <w:r w:rsidRPr="00960D69">
        <w:rPr>
          <w:rFonts w:ascii="Calibri" w:hAnsi="Calibri"/>
          <w:color w:val="595959"/>
          <w:sz w:val="22"/>
          <w:szCs w:val="22"/>
          <w:lang w:val="el-GR"/>
        </w:rPr>
        <w:t xml:space="preserve"> ανάκαμψης της ζήτησης στην Κίνα.</w:t>
      </w:r>
    </w:p>
    <w:p w14:paraId="53FAF741" w14:textId="77777777" w:rsidR="002C54E6" w:rsidRPr="00960D69" w:rsidRDefault="002C54E6" w:rsidP="002C54E6">
      <w:pPr>
        <w:pStyle w:val="BodyA"/>
        <w:ind w:left="426"/>
        <w:jc w:val="both"/>
        <w:rPr>
          <w:rFonts w:ascii="Calibri" w:hAnsi="Calibri"/>
          <w:color w:val="595959"/>
          <w:sz w:val="22"/>
          <w:szCs w:val="22"/>
          <w:lang w:val="el-GR"/>
        </w:rPr>
      </w:pPr>
    </w:p>
    <w:p w14:paraId="59BF0F8D" w14:textId="461B5B14" w:rsidR="00134E80" w:rsidRPr="00960D69" w:rsidRDefault="00134E80" w:rsidP="00134E80">
      <w:pPr>
        <w:pStyle w:val="BodyA"/>
        <w:ind w:left="426"/>
        <w:jc w:val="both"/>
        <w:rPr>
          <w:rFonts w:ascii="Calibri" w:hAnsi="Calibri"/>
          <w:color w:val="595959"/>
          <w:sz w:val="22"/>
          <w:szCs w:val="22"/>
          <w:lang w:val="el-GR"/>
        </w:rPr>
      </w:pPr>
      <w:r w:rsidRPr="00960D69">
        <w:rPr>
          <w:rFonts w:ascii="Calibri" w:hAnsi="Calibri"/>
          <w:color w:val="595959"/>
          <w:sz w:val="22"/>
          <w:szCs w:val="22"/>
          <w:lang w:val="el-GR"/>
        </w:rPr>
        <w:t xml:space="preserve">Η παγκόσμια αγορά αλουμινίου παραμένει ελλειμματική, </w:t>
      </w:r>
      <w:r w:rsidR="003E2DD8" w:rsidRPr="00960D69">
        <w:rPr>
          <w:rFonts w:ascii="Calibri" w:hAnsi="Calibri"/>
          <w:color w:val="595959"/>
          <w:sz w:val="22"/>
          <w:szCs w:val="22"/>
          <w:lang w:val="el-GR"/>
        </w:rPr>
        <w:t xml:space="preserve">κυρίως </w:t>
      </w:r>
      <w:r w:rsidRPr="00960D69">
        <w:rPr>
          <w:rFonts w:ascii="Calibri" w:hAnsi="Calibri"/>
          <w:color w:val="595959"/>
          <w:sz w:val="22"/>
          <w:szCs w:val="22"/>
          <w:lang w:val="el-GR"/>
        </w:rPr>
        <w:t xml:space="preserve">λόγω της χαμηλής </w:t>
      </w:r>
      <w:r w:rsidR="00E53535" w:rsidRPr="00960D69">
        <w:rPr>
          <w:rFonts w:ascii="Calibri" w:hAnsi="Calibri"/>
          <w:color w:val="595959"/>
          <w:sz w:val="22"/>
          <w:szCs w:val="22"/>
          <w:lang w:val="el-GR"/>
        </w:rPr>
        <w:t xml:space="preserve">Κινέζικης </w:t>
      </w:r>
      <w:r w:rsidRPr="00960D69">
        <w:rPr>
          <w:rFonts w:ascii="Calibri" w:hAnsi="Calibri"/>
          <w:color w:val="595959"/>
          <w:sz w:val="22"/>
          <w:szCs w:val="22"/>
          <w:lang w:val="el-GR"/>
        </w:rPr>
        <w:t>παραγωγής</w:t>
      </w:r>
      <w:r w:rsidR="00E53535" w:rsidRPr="00960D69">
        <w:rPr>
          <w:rFonts w:ascii="Calibri" w:hAnsi="Calibri"/>
          <w:color w:val="595959"/>
          <w:sz w:val="22"/>
          <w:szCs w:val="22"/>
          <w:lang w:val="el-GR"/>
        </w:rPr>
        <w:t xml:space="preserve">, ως αποτέλεσμα </w:t>
      </w:r>
      <w:r w:rsidR="00A10896" w:rsidRPr="00960D69">
        <w:rPr>
          <w:rFonts w:ascii="Calibri" w:hAnsi="Calibri"/>
          <w:color w:val="595959"/>
          <w:sz w:val="22"/>
          <w:szCs w:val="22"/>
          <w:lang w:val="el-GR"/>
        </w:rPr>
        <w:t xml:space="preserve">της </w:t>
      </w:r>
      <w:r w:rsidR="000F14C5" w:rsidRPr="00960D69">
        <w:rPr>
          <w:rFonts w:ascii="Calibri" w:hAnsi="Calibri"/>
          <w:color w:val="595959"/>
          <w:sz w:val="22"/>
          <w:szCs w:val="22"/>
          <w:lang w:val="el-GR"/>
        </w:rPr>
        <w:t>σημαντικ</w:t>
      </w:r>
      <w:r w:rsidR="00182A7A" w:rsidRPr="00960D69">
        <w:rPr>
          <w:rFonts w:ascii="Calibri" w:hAnsi="Calibri"/>
          <w:color w:val="595959"/>
          <w:sz w:val="22"/>
          <w:szCs w:val="22"/>
          <w:lang w:val="el-GR"/>
        </w:rPr>
        <w:t>ά μειωμένης</w:t>
      </w:r>
      <w:r w:rsidR="008E3901" w:rsidRPr="00960D69">
        <w:rPr>
          <w:rFonts w:ascii="Calibri" w:hAnsi="Calibri"/>
          <w:color w:val="595959"/>
          <w:sz w:val="22"/>
          <w:szCs w:val="22"/>
          <w:lang w:val="el-GR"/>
        </w:rPr>
        <w:t xml:space="preserve"> παραγωγής </w:t>
      </w:r>
      <w:r w:rsidR="000167E8" w:rsidRPr="00960D69">
        <w:rPr>
          <w:rFonts w:ascii="Calibri" w:hAnsi="Calibri"/>
          <w:color w:val="595959"/>
          <w:sz w:val="22"/>
          <w:szCs w:val="22"/>
          <w:lang w:val="el-GR"/>
        </w:rPr>
        <w:t>υδροηλεκτρική</w:t>
      </w:r>
      <w:r w:rsidR="008B118C">
        <w:rPr>
          <w:rFonts w:ascii="Calibri" w:hAnsi="Calibri"/>
          <w:color w:val="595959"/>
          <w:sz w:val="22"/>
          <w:szCs w:val="22"/>
          <w:lang w:val="el-GR"/>
        </w:rPr>
        <w:t>ς</w:t>
      </w:r>
      <w:r w:rsidR="000167E8" w:rsidRPr="00960D69">
        <w:rPr>
          <w:rFonts w:ascii="Calibri" w:hAnsi="Calibri"/>
          <w:color w:val="595959"/>
          <w:sz w:val="22"/>
          <w:szCs w:val="22"/>
          <w:lang w:val="el-GR"/>
        </w:rPr>
        <w:t xml:space="preserve"> ενέργεια</w:t>
      </w:r>
      <w:r w:rsidR="00E55671">
        <w:rPr>
          <w:rFonts w:ascii="Calibri" w:hAnsi="Calibri"/>
          <w:color w:val="595959"/>
          <w:sz w:val="22"/>
          <w:szCs w:val="22"/>
          <w:lang w:val="el-GR"/>
        </w:rPr>
        <w:t>ς</w:t>
      </w:r>
      <w:r w:rsidR="00215600" w:rsidRPr="00960D69">
        <w:rPr>
          <w:rFonts w:ascii="Calibri" w:hAnsi="Calibri"/>
          <w:color w:val="595959"/>
          <w:sz w:val="22"/>
          <w:szCs w:val="22"/>
          <w:lang w:val="el-GR"/>
        </w:rPr>
        <w:t xml:space="preserve">, λόγω της </w:t>
      </w:r>
      <w:r w:rsidR="007A4252" w:rsidRPr="00960D69">
        <w:rPr>
          <w:rFonts w:ascii="Calibri" w:hAnsi="Calibri"/>
          <w:color w:val="595959"/>
          <w:sz w:val="22"/>
          <w:szCs w:val="22"/>
          <w:lang w:val="el-GR"/>
        </w:rPr>
        <w:t>παρατεταμένης</w:t>
      </w:r>
      <w:r w:rsidR="00572CCD" w:rsidRPr="00960D69">
        <w:rPr>
          <w:rFonts w:ascii="Calibri" w:hAnsi="Calibri"/>
          <w:color w:val="595959"/>
          <w:sz w:val="22"/>
          <w:szCs w:val="22"/>
          <w:lang w:val="el-GR"/>
        </w:rPr>
        <w:t xml:space="preserve"> </w:t>
      </w:r>
      <w:r w:rsidR="00BD2768">
        <w:rPr>
          <w:rFonts w:ascii="Calibri" w:hAnsi="Calibri"/>
          <w:color w:val="595959"/>
          <w:sz w:val="22"/>
          <w:szCs w:val="22"/>
          <w:lang w:val="el-GR"/>
        </w:rPr>
        <w:t>ανομβρίας</w:t>
      </w:r>
      <w:r w:rsidR="003B3AB0" w:rsidRPr="00960D69">
        <w:rPr>
          <w:rFonts w:ascii="Calibri" w:hAnsi="Calibri"/>
          <w:color w:val="595959"/>
          <w:sz w:val="22"/>
          <w:szCs w:val="22"/>
          <w:lang w:val="el-GR"/>
        </w:rPr>
        <w:t>.</w:t>
      </w:r>
      <w:r w:rsidRPr="00960D69">
        <w:rPr>
          <w:rFonts w:ascii="Calibri" w:hAnsi="Calibri"/>
          <w:color w:val="595959"/>
          <w:sz w:val="22"/>
          <w:szCs w:val="22"/>
          <w:lang w:val="el-GR"/>
        </w:rPr>
        <w:t xml:space="preserve"> </w:t>
      </w:r>
      <w:r w:rsidR="00B63677" w:rsidRPr="00960D69">
        <w:rPr>
          <w:rFonts w:ascii="Calibri" w:hAnsi="Calibri"/>
          <w:color w:val="595959"/>
          <w:sz w:val="22"/>
          <w:szCs w:val="22"/>
          <w:lang w:val="el-GR"/>
        </w:rPr>
        <w:t xml:space="preserve">Παρά το γεγονός ότι </w:t>
      </w:r>
      <w:r w:rsidR="0017431D" w:rsidRPr="00960D69">
        <w:rPr>
          <w:rFonts w:ascii="Calibri" w:hAnsi="Calibri"/>
          <w:color w:val="595959"/>
          <w:sz w:val="22"/>
          <w:szCs w:val="22"/>
          <w:lang w:val="el-GR"/>
        </w:rPr>
        <w:t>διανύουμε την</w:t>
      </w:r>
      <w:r w:rsidR="00ED5EF1" w:rsidRPr="00960D69">
        <w:rPr>
          <w:rFonts w:ascii="Calibri" w:hAnsi="Calibri"/>
          <w:color w:val="595959"/>
          <w:sz w:val="22"/>
          <w:szCs w:val="22"/>
          <w:lang w:val="el-GR"/>
        </w:rPr>
        <w:t xml:space="preserve"> παραδοσιακή </w:t>
      </w:r>
      <w:r w:rsidR="00DF18B7" w:rsidRPr="00960D69">
        <w:rPr>
          <w:rFonts w:ascii="Calibri" w:hAnsi="Calibri"/>
          <w:color w:val="595959"/>
          <w:sz w:val="22"/>
          <w:szCs w:val="22"/>
          <w:lang w:val="el-GR"/>
        </w:rPr>
        <w:t>περίοδο</w:t>
      </w:r>
      <w:r w:rsidR="00ED5EF1" w:rsidRPr="00960D69">
        <w:rPr>
          <w:rFonts w:ascii="Calibri" w:hAnsi="Calibri"/>
          <w:color w:val="595959"/>
          <w:sz w:val="22"/>
          <w:szCs w:val="22"/>
          <w:lang w:val="el-GR"/>
        </w:rPr>
        <w:t xml:space="preserve"> των βροχών</w:t>
      </w:r>
      <w:r w:rsidR="007E7BC1" w:rsidRPr="00960D69">
        <w:rPr>
          <w:rFonts w:ascii="Calibri" w:hAnsi="Calibri"/>
          <w:color w:val="595959"/>
          <w:sz w:val="22"/>
          <w:szCs w:val="22"/>
          <w:lang w:val="el-GR"/>
        </w:rPr>
        <w:t xml:space="preserve">, </w:t>
      </w:r>
      <w:r w:rsidR="008A57D2" w:rsidRPr="00960D69">
        <w:rPr>
          <w:rFonts w:ascii="Calibri" w:hAnsi="Calibri"/>
          <w:color w:val="595959"/>
          <w:sz w:val="22"/>
          <w:szCs w:val="22"/>
          <w:lang w:val="el-GR"/>
        </w:rPr>
        <w:t>με ενισχυμένη δυνατότητα παραγωγής υδροηλεκτρική</w:t>
      </w:r>
      <w:r w:rsidR="007E7BC1" w:rsidRPr="00960D69">
        <w:rPr>
          <w:rFonts w:ascii="Calibri" w:hAnsi="Calibri"/>
          <w:color w:val="595959"/>
          <w:sz w:val="22"/>
          <w:szCs w:val="22"/>
          <w:lang w:val="el-GR"/>
        </w:rPr>
        <w:t>ς</w:t>
      </w:r>
      <w:r w:rsidR="008A57D2" w:rsidRPr="00960D69">
        <w:rPr>
          <w:rFonts w:ascii="Calibri" w:hAnsi="Calibri"/>
          <w:color w:val="595959"/>
          <w:sz w:val="22"/>
          <w:szCs w:val="22"/>
          <w:lang w:val="el-GR"/>
        </w:rPr>
        <w:t xml:space="preserve"> ενέργεια</w:t>
      </w:r>
      <w:r w:rsidR="007E7BC1" w:rsidRPr="00960D69">
        <w:rPr>
          <w:rFonts w:ascii="Calibri" w:hAnsi="Calibri"/>
          <w:color w:val="595959"/>
          <w:sz w:val="22"/>
          <w:szCs w:val="22"/>
          <w:lang w:val="el-GR"/>
        </w:rPr>
        <w:t>ς</w:t>
      </w:r>
      <w:r w:rsidR="00F1306C" w:rsidRPr="00960D69">
        <w:rPr>
          <w:rFonts w:ascii="Calibri" w:hAnsi="Calibri"/>
          <w:color w:val="595959"/>
          <w:sz w:val="22"/>
          <w:szCs w:val="22"/>
          <w:lang w:val="el-GR"/>
        </w:rPr>
        <w:t>,</w:t>
      </w:r>
      <w:r w:rsidR="0017431D" w:rsidRPr="00960D69">
        <w:rPr>
          <w:rFonts w:ascii="Calibri" w:hAnsi="Calibri"/>
          <w:color w:val="595959"/>
          <w:sz w:val="22"/>
          <w:szCs w:val="22"/>
          <w:lang w:val="el-GR"/>
        </w:rPr>
        <w:t xml:space="preserve"> </w:t>
      </w:r>
      <w:r w:rsidR="00827911" w:rsidRPr="00960D69">
        <w:rPr>
          <w:rFonts w:ascii="Calibri" w:hAnsi="Calibri"/>
          <w:color w:val="595959"/>
          <w:sz w:val="22"/>
          <w:szCs w:val="22"/>
          <w:lang w:val="el-GR"/>
        </w:rPr>
        <w:t xml:space="preserve">ο ρυθμός </w:t>
      </w:r>
      <w:r w:rsidRPr="00960D69">
        <w:rPr>
          <w:rFonts w:ascii="Calibri" w:hAnsi="Calibri"/>
          <w:color w:val="595959"/>
          <w:sz w:val="22"/>
          <w:szCs w:val="22"/>
          <w:lang w:val="el-GR"/>
        </w:rPr>
        <w:t>επανέναρξη</w:t>
      </w:r>
      <w:r w:rsidR="00827911" w:rsidRPr="00960D69">
        <w:rPr>
          <w:rFonts w:ascii="Calibri" w:hAnsi="Calibri"/>
          <w:color w:val="595959"/>
          <w:sz w:val="22"/>
          <w:szCs w:val="22"/>
          <w:lang w:val="el-GR"/>
        </w:rPr>
        <w:t>ς</w:t>
      </w:r>
      <w:r w:rsidRPr="00960D69">
        <w:rPr>
          <w:rFonts w:ascii="Calibri" w:hAnsi="Calibri"/>
          <w:color w:val="595959"/>
          <w:sz w:val="22"/>
          <w:szCs w:val="22"/>
          <w:lang w:val="el-GR"/>
        </w:rPr>
        <w:t xml:space="preserve"> της </w:t>
      </w:r>
      <w:r w:rsidR="00C03065" w:rsidRPr="00960D69">
        <w:rPr>
          <w:rFonts w:ascii="Calibri" w:hAnsi="Calibri"/>
          <w:color w:val="595959"/>
          <w:sz w:val="22"/>
          <w:szCs w:val="22"/>
          <w:lang w:val="el-GR"/>
        </w:rPr>
        <w:t xml:space="preserve">αδρανούς </w:t>
      </w:r>
      <w:r w:rsidR="007E7BC1" w:rsidRPr="00960D69">
        <w:rPr>
          <w:rFonts w:ascii="Calibri" w:hAnsi="Calibri"/>
          <w:color w:val="595959"/>
          <w:sz w:val="22"/>
          <w:szCs w:val="22"/>
          <w:lang w:val="el-GR"/>
        </w:rPr>
        <w:t xml:space="preserve">Κινέζικης </w:t>
      </w:r>
      <w:r w:rsidRPr="00960D69">
        <w:rPr>
          <w:rFonts w:ascii="Calibri" w:hAnsi="Calibri"/>
          <w:color w:val="595959"/>
          <w:sz w:val="22"/>
          <w:szCs w:val="22"/>
          <w:lang w:val="el-GR"/>
        </w:rPr>
        <w:t xml:space="preserve">παραγωγής </w:t>
      </w:r>
      <w:r w:rsidR="00AB6F9C" w:rsidRPr="00960D69">
        <w:rPr>
          <w:rFonts w:ascii="Calibri" w:hAnsi="Calibri"/>
          <w:color w:val="595959"/>
          <w:sz w:val="22"/>
          <w:szCs w:val="22"/>
          <w:lang w:val="el-GR"/>
        </w:rPr>
        <w:t>μένει να φανεί.</w:t>
      </w:r>
    </w:p>
    <w:p w14:paraId="0B731A27" w14:textId="77777777" w:rsidR="002C54E6" w:rsidRDefault="002C54E6" w:rsidP="002C54E6">
      <w:pPr>
        <w:pStyle w:val="BodyA"/>
        <w:ind w:left="426"/>
        <w:jc w:val="both"/>
        <w:rPr>
          <w:rFonts w:ascii="Calibri" w:hAnsi="Calibri"/>
          <w:color w:val="595959"/>
          <w:sz w:val="22"/>
          <w:szCs w:val="22"/>
          <w:lang w:val="el-GR"/>
        </w:rPr>
      </w:pPr>
    </w:p>
    <w:p w14:paraId="06B85F04" w14:textId="77777777" w:rsidR="003B51EC" w:rsidRPr="00960D69" w:rsidRDefault="003B51EC" w:rsidP="002C54E6">
      <w:pPr>
        <w:pStyle w:val="BodyA"/>
        <w:ind w:left="426"/>
        <w:jc w:val="both"/>
        <w:rPr>
          <w:rFonts w:ascii="Calibri" w:hAnsi="Calibri"/>
          <w:color w:val="595959"/>
          <w:sz w:val="22"/>
          <w:szCs w:val="22"/>
          <w:lang w:val="el-GR"/>
        </w:rPr>
      </w:pPr>
    </w:p>
    <w:p w14:paraId="2BB6A05B" w14:textId="762F472B" w:rsidR="002C54E6" w:rsidRPr="00960D69" w:rsidRDefault="002C54E6" w:rsidP="002C54E6">
      <w:pPr>
        <w:pStyle w:val="BodyA"/>
        <w:ind w:left="426"/>
        <w:jc w:val="both"/>
        <w:rPr>
          <w:rFonts w:ascii="Calibri" w:hAnsi="Calibri"/>
          <w:color w:val="595959"/>
          <w:sz w:val="22"/>
          <w:szCs w:val="22"/>
          <w:lang w:val="el-GR"/>
        </w:rPr>
      </w:pPr>
      <w:r w:rsidRPr="00960D69">
        <w:rPr>
          <w:rFonts w:ascii="Calibri" w:hAnsi="Calibri"/>
          <w:color w:val="595959"/>
          <w:sz w:val="22"/>
          <w:szCs w:val="22"/>
          <w:lang w:val="el-GR"/>
        </w:rPr>
        <w:lastRenderedPageBreak/>
        <w:t xml:space="preserve">Μικρή πτώση παρουσίασαν και τα </w:t>
      </w:r>
      <w:proofErr w:type="spellStart"/>
      <w:r w:rsidRPr="00960D69">
        <w:rPr>
          <w:rFonts w:ascii="Calibri" w:hAnsi="Calibri"/>
          <w:color w:val="595959"/>
          <w:sz w:val="22"/>
          <w:szCs w:val="22"/>
          <w:lang w:val="el-GR"/>
        </w:rPr>
        <w:t>premia</w:t>
      </w:r>
      <w:proofErr w:type="spellEnd"/>
      <w:r w:rsidRPr="00960D69">
        <w:rPr>
          <w:rFonts w:ascii="Calibri" w:hAnsi="Calibri"/>
          <w:color w:val="595959"/>
          <w:sz w:val="22"/>
          <w:szCs w:val="22"/>
          <w:lang w:val="el-GR"/>
        </w:rPr>
        <w:t xml:space="preserve"> της </w:t>
      </w:r>
      <w:proofErr w:type="spellStart"/>
      <w:r w:rsidRPr="00960D69">
        <w:rPr>
          <w:rFonts w:ascii="Calibri" w:hAnsi="Calibri"/>
          <w:color w:val="595959"/>
          <w:sz w:val="22"/>
          <w:szCs w:val="22"/>
          <w:lang w:val="el-GR"/>
        </w:rPr>
        <w:t>μπιγιέτας</w:t>
      </w:r>
      <w:proofErr w:type="spellEnd"/>
      <w:r w:rsidRPr="00960D69">
        <w:rPr>
          <w:rFonts w:ascii="Calibri" w:hAnsi="Calibri"/>
          <w:color w:val="595959"/>
          <w:sz w:val="22"/>
          <w:szCs w:val="22"/>
          <w:lang w:val="el-GR"/>
        </w:rPr>
        <w:t xml:space="preserve"> αλουμινίου, σε σύγκριση με το πρώτο τρίμηνο του 2023, καθώς κινήθηκαν </w:t>
      </w:r>
      <w:r w:rsidR="009B30ED" w:rsidRPr="00960D69">
        <w:rPr>
          <w:rFonts w:ascii="Calibri" w:hAnsi="Calibri"/>
          <w:color w:val="595959"/>
          <w:sz w:val="22"/>
          <w:szCs w:val="22"/>
          <w:lang w:val="el-GR"/>
        </w:rPr>
        <w:t xml:space="preserve">σε επίπεδα </w:t>
      </w:r>
      <w:r w:rsidR="00BD2768">
        <w:rPr>
          <w:rFonts w:ascii="Calibri" w:hAnsi="Calibri"/>
          <w:color w:val="595959"/>
          <w:sz w:val="22"/>
          <w:szCs w:val="22"/>
          <w:lang w:val="el-GR"/>
        </w:rPr>
        <w:t>χαμηλότερα</w:t>
      </w:r>
      <w:r w:rsidR="009B30ED" w:rsidRPr="00960D69">
        <w:rPr>
          <w:rFonts w:ascii="Calibri" w:hAnsi="Calibri"/>
          <w:color w:val="595959"/>
          <w:sz w:val="22"/>
          <w:szCs w:val="22"/>
          <w:lang w:val="el-GR"/>
        </w:rPr>
        <w:t xml:space="preserve"> των</w:t>
      </w:r>
      <w:r w:rsidRPr="00960D69">
        <w:rPr>
          <w:rFonts w:ascii="Calibri" w:hAnsi="Calibri"/>
          <w:color w:val="595959"/>
          <w:sz w:val="22"/>
          <w:szCs w:val="22"/>
          <w:lang w:val="el-GR"/>
        </w:rPr>
        <w:t xml:space="preserve"> $600/ τόνο. Παρά την πρόσφατη υποχώρηση, τα </w:t>
      </w:r>
      <w:proofErr w:type="spellStart"/>
      <w:r w:rsidRPr="00960D69">
        <w:rPr>
          <w:rFonts w:ascii="Calibri" w:hAnsi="Calibri"/>
          <w:color w:val="595959"/>
          <w:sz w:val="22"/>
          <w:szCs w:val="22"/>
          <w:lang w:val="el-GR"/>
        </w:rPr>
        <w:t>premia</w:t>
      </w:r>
      <w:proofErr w:type="spellEnd"/>
      <w:r w:rsidRPr="00960D69">
        <w:rPr>
          <w:rFonts w:ascii="Calibri" w:hAnsi="Calibri"/>
          <w:color w:val="595959"/>
          <w:sz w:val="22"/>
          <w:szCs w:val="22"/>
          <w:lang w:val="el-GR"/>
        </w:rPr>
        <w:t xml:space="preserve"> της </w:t>
      </w:r>
      <w:proofErr w:type="spellStart"/>
      <w:r w:rsidRPr="00960D69">
        <w:rPr>
          <w:rFonts w:ascii="Calibri" w:hAnsi="Calibri"/>
          <w:color w:val="595959"/>
          <w:sz w:val="22"/>
          <w:szCs w:val="22"/>
          <w:lang w:val="el-GR"/>
        </w:rPr>
        <w:t>μπιγιέτας</w:t>
      </w:r>
      <w:proofErr w:type="spellEnd"/>
      <w:r w:rsidRPr="00960D69">
        <w:rPr>
          <w:rFonts w:ascii="Calibri" w:hAnsi="Calibri"/>
          <w:color w:val="595959"/>
          <w:sz w:val="22"/>
          <w:szCs w:val="22"/>
          <w:lang w:val="el-GR"/>
        </w:rPr>
        <w:t xml:space="preserve"> αλουμινίου παραμένουν σε </w:t>
      </w:r>
      <w:r w:rsidR="00FD6D9B" w:rsidRPr="00960D69">
        <w:rPr>
          <w:rFonts w:ascii="Calibri" w:hAnsi="Calibri"/>
          <w:color w:val="595959"/>
          <w:sz w:val="22"/>
          <w:szCs w:val="22"/>
          <w:lang w:val="el-GR"/>
        </w:rPr>
        <w:t>υγιή επίπεδα σε σχέση με το παρελθόν</w:t>
      </w:r>
      <w:r w:rsidRPr="00960D69">
        <w:rPr>
          <w:rFonts w:ascii="Calibri" w:hAnsi="Calibri"/>
          <w:color w:val="595959"/>
          <w:sz w:val="22"/>
          <w:szCs w:val="22"/>
          <w:lang w:val="el-GR"/>
        </w:rPr>
        <w:t xml:space="preserve">, εν μέρει λόγω της μειωμένης </w:t>
      </w:r>
      <w:r w:rsidR="00F1722B" w:rsidRPr="00960D69">
        <w:rPr>
          <w:rFonts w:ascii="Calibri" w:hAnsi="Calibri"/>
          <w:color w:val="595959"/>
          <w:sz w:val="22"/>
          <w:szCs w:val="22"/>
          <w:lang w:val="el-GR"/>
        </w:rPr>
        <w:t>Ε</w:t>
      </w:r>
      <w:r w:rsidRPr="00960D69">
        <w:rPr>
          <w:rFonts w:ascii="Calibri" w:hAnsi="Calibri"/>
          <w:color w:val="595959"/>
          <w:sz w:val="22"/>
          <w:szCs w:val="22"/>
          <w:lang w:val="el-GR"/>
        </w:rPr>
        <w:t xml:space="preserve">υρωπαϊκής παραγωγής αλουμινίου, η οποία παραμένει μια σημαντικά ελλειμματική αγορά, με τις περισσότερες ανάγκες </w:t>
      </w:r>
      <w:r w:rsidR="007B45FE" w:rsidRPr="00960D69">
        <w:rPr>
          <w:rFonts w:ascii="Calibri" w:hAnsi="Calibri"/>
          <w:color w:val="595959"/>
          <w:sz w:val="22"/>
          <w:szCs w:val="22"/>
          <w:lang w:val="el-GR"/>
        </w:rPr>
        <w:t xml:space="preserve">της </w:t>
      </w:r>
      <w:r w:rsidRPr="00960D69">
        <w:rPr>
          <w:rFonts w:ascii="Calibri" w:hAnsi="Calibri"/>
          <w:color w:val="595959"/>
          <w:sz w:val="22"/>
          <w:szCs w:val="22"/>
          <w:lang w:val="el-GR"/>
        </w:rPr>
        <w:t xml:space="preserve">να καλύπτονται από εισαγωγές από τρίτες χώρες, συμπεριλαμβανομένης της Ρωσίας, η παραγωγή της οποίας </w:t>
      </w:r>
      <w:r w:rsidR="000B4C02" w:rsidRPr="00960D69">
        <w:rPr>
          <w:rFonts w:ascii="Calibri" w:hAnsi="Calibri"/>
          <w:color w:val="595959"/>
          <w:sz w:val="22"/>
          <w:szCs w:val="22"/>
          <w:lang w:val="el-GR"/>
        </w:rPr>
        <w:t xml:space="preserve">καλύπτει το 1/3 των </w:t>
      </w:r>
      <w:r w:rsidR="00F61027" w:rsidRPr="00960D69">
        <w:rPr>
          <w:rFonts w:ascii="Calibri" w:hAnsi="Calibri"/>
          <w:color w:val="595959"/>
          <w:sz w:val="22"/>
          <w:szCs w:val="22"/>
          <w:lang w:val="el-GR"/>
        </w:rPr>
        <w:t xml:space="preserve">Ευρωπαϊκών </w:t>
      </w:r>
      <w:r w:rsidR="000B4C02" w:rsidRPr="00960D69">
        <w:rPr>
          <w:rFonts w:ascii="Calibri" w:hAnsi="Calibri"/>
          <w:color w:val="595959"/>
          <w:sz w:val="22"/>
          <w:szCs w:val="22"/>
          <w:lang w:val="el-GR"/>
        </w:rPr>
        <w:t>αναγκών</w:t>
      </w:r>
      <w:r w:rsidR="00F92926" w:rsidRPr="00960D69">
        <w:rPr>
          <w:rFonts w:ascii="Calibri" w:hAnsi="Calibri"/>
          <w:color w:val="595959"/>
          <w:sz w:val="22"/>
          <w:szCs w:val="22"/>
          <w:lang w:val="el-GR"/>
        </w:rPr>
        <w:t>.</w:t>
      </w:r>
      <w:r w:rsidRPr="00960D69">
        <w:rPr>
          <w:rFonts w:ascii="Calibri" w:hAnsi="Calibri"/>
          <w:color w:val="595959"/>
          <w:sz w:val="22"/>
          <w:szCs w:val="22"/>
          <w:lang w:val="el-GR"/>
        </w:rPr>
        <w:t xml:space="preserve"> </w:t>
      </w:r>
      <w:r w:rsidR="00067F1F" w:rsidRPr="00960D69">
        <w:rPr>
          <w:rFonts w:ascii="Calibri" w:hAnsi="Calibri" w:hint="cs"/>
          <w:color w:val="595959"/>
          <w:sz w:val="22"/>
          <w:szCs w:val="22"/>
          <w:lang w:val="el-GR"/>
        </w:rPr>
        <w:t>Το</w:t>
      </w:r>
      <w:r w:rsidR="00067F1F" w:rsidRPr="00960D69">
        <w:rPr>
          <w:rFonts w:ascii="Calibri" w:hAnsi="Calibri"/>
          <w:color w:val="595959"/>
          <w:sz w:val="22"/>
          <w:szCs w:val="22"/>
          <w:lang w:val="el-GR"/>
        </w:rPr>
        <w:t xml:space="preserve"> </w:t>
      </w:r>
      <w:r w:rsidR="00067F1F" w:rsidRPr="00960D69">
        <w:rPr>
          <w:rFonts w:ascii="Calibri" w:hAnsi="Calibri" w:hint="cs"/>
          <w:color w:val="595959"/>
          <w:sz w:val="22"/>
          <w:szCs w:val="22"/>
          <w:lang w:val="el-GR"/>
        </w:rPr>
        <w:t>γεγονός</w:t>
      </w:r>
      <w:r w:rsidR="00067F1F" w:rsidRPr="00960D69">
        <w:rPr>
          <w:rFonts w:ascii="Calibri" w:hAnsi="Calibri"/>
          <w:color w:val="595959"/>
          <w:sz w:val="22"/>
          <w:szCs w:val="22"/>
          <w:lang w:val="el-GR"/>
        </w:rPr>
        <w:t xml:space="preserve"> </w:t>
      </w:r>
      <w:r w:rsidR="00067F1F" w:rsidRPr="00960D69">
        <w:rPr>
          <w:rFonts w:ascii="Calibri" w:hAnsi="Calibri" w:hint="cs"/>
          <w:color w:val="595959"/>
          <w:sz w:val="22"/>
          <w:szCs w:val="22"/>
          <w:lang w:val="el-GR"/>
        </w:rPr>
        <w:t>ότι</w:t>
      </w:r>
      <w:r w:rsidR="00067F1F" w:rsidRPr="00960D69">
        <w:rPr>
          <w:rFonts w:ascii="Calibri" w:hAnsi="Calibri"/>
          <w:color w:val="595959"/>
          <w:sz w:val="22"/>
          <w:szCs w:val="22"/>
          <w:lang w:val="el-GR"/>
        </w:rPr>
        <w:t xml:space="preserve"> </w:t>
      </w:r>
      <w:r w:rsidR="00067F1F" w:rsidRPr="00960D69">
        <w:rPr>
          <w:rFonts w:ascii="Calibri" w:hAnsi="Calibri" w:hint="cs"/>
          <w:color w:val="595959"/>
          <w:sz w:val="22"/>
          <w:szCs w:val="22"/>
          <w:lang w:val="el-GR"/>
        </w:rPr>
        <w:t>η</w:t>
      </w:r>
      <w:r w:rsidR="00067F1F" w:rsidRPr="00960D69">
        <w:rPr>
          <w:rFonts w:ascii="Calibri" w:hAnsi="Calibri"/>
          <w:color w:val="595959"/>
          <w:sz w:val="22"/>
          <w:szCs w:val="22"/>
          <w:lang w:val="el-GR"/>
        </w:rPr>
        <w:t xml:space="preserve"> </w:t>
      </w:r>
      <w:r w:rsidR="00067F1F" w:rsidRPr="00960D69">
        <w:rPr>
          <w:rFonts w:ascii="Calibri" w:hAnsi="Calibri" w:hint="cs"/>
          <w:color w:val="595959"/>
          <w:sz w:val="22"/>
          <w:szCs w:val="22"/>
          <w:lang w:val="el-GR"/>
        </w:rPr>
        <w:t>ρωσική</w:t>
      </w:r>
      <w:r w:rsidR="00067F1F" w:rsidRPr="00960D69">
        <w:rPr>
          <w:rFonts w:ascii="Calibri" w:hAnsi="Calibri"/>
          <w:color w:val="595959"/>
          <w:sz w:val="22"/>
          <w:szCs w:val="22"/>
          <w:lang w:val="el-GR"/>
        </w:rPr>
        <w:t xml:space="preserve"> </w:t>
      </w:r>
      <w:r w:rsidR="00067F1F" w:rsidRPr="00960D69">
        <w:rPr>
          <w:rFonts w:ascii="Calibri" w:hAnsi="Calibri" w:hint="cs"/>
          <w:color w:val="595959"/>
          <w:sz w:val="22"/>
          <w:szCs w:val="22"/>
          <w:lang w:val="el-GR"/>
        </w:rPr>
        <w:t>παραγωγή</w:t>
      </w:r>
      <w:r w:rsidR="00067F1F" w:rsidRPr="00960D69">
        <w:rPr>
          <w:rFonts w:ascii="Calibri" w:hAnsi="Calibri"/>
          <w:color w:val="595959"/>
          <w:sz w:val="22"/>
          <w:szCs w:val="22"/>
          <w:lang w:val="el-GR"/>
        </w:rPr>
        <w:t xml:space="preserve"> </w:t>
      </w:r>
      <w:r w:rsidR="00067F1F" w:rsidRPr="00960D69">
        <w:rPr>
          <w:rFonts w:ascii="Calibri" w:hAnsi="Calibri" w:hint="cs"/>
          <w:color w:val="595959"/>
          <w:sz w:val="22"/>
          <w:szCs w:val="22"/>
          <w:lang w:val="el-GR"/>
        </w:rPr>
        <w:t>αλουμινίου</w:t>
      </w:r>
      <w:r w:rsidR="00067F1F" w:rsidRPr="00960D69">
        <w:rPr>
          <w:rFonts w:ascii="Calibri" w:hAnsi="Calibri"/>
          <w:color w:val="595959"/>
          <w:sz w:val="22"/>
          <w:szCs w:val="22"/>
          <w:lang w:val="el-GR"/>
        </w:rPr>
        <w:t xml:space="preserve"> </w:t>
      </w:r>
      <w:r w:rsidR="004D3CC5" w:rsidRPr="00960D69">
        <w:rPr>
          <w:rFonts w:ascii="Calibri" w:hAnsi="Calibri"/>
          <w:color w:val="595959"/>
          <w:sz w:val="22"/>
          <w:szCs w:val="22"/>
          <w:lang w:val="el-GR"/>
        </w:rPr>
        <w:t>δεν είναι τόσο θελκτική</w:t>
      </w:r>
      <w:r w:rsidR="00067F1F" w:rsidRPr="00960D69">
        <w:rPr>
          <w:rFonts w:ascii="Calibri" w:hAnsi="Calibri"/>
          <w:color w:val="595959"/>
          <w:sz w:val="22"/>
          <w:szCs w:val="22"/>
          <w:lang w:val="el-GR"/>
        </w:rPr>
        <w:t xml:space="preserve">, </w:t>
      </w:r>
      <w:r w:rsidR="00C72CC8" w:rsidRPr="00960D69">
        <w:rPr>
          <w:rFonts w:ascii="Calibri" w:hAnsi="Calibri"/>
          <w:color w:val="595959"/>
          <w:sz w:val="22"/>
          <w:szCs w:val="22"/>
          <w:lang w:val="el-GR"/>
        </w:rPr>
        <w:t xml:space="preserve">καθώς η </w:t>
      </w:r>
      <w:r w:rsidR="00067F1F" w:rsidRPr="00960D69">
        <w:rPr>
          <w:rFonts w:ascii="Calibri" w:hAnsi="Calibri" w:hint="cs"/>
          <w:color w:val="595959"/>
          <w:sz w:val="22"/>
          <w:szCs w:val="22"/>
          <w:lang w:val="el-GR"/>
        </w:rPr>
        <w:t>ανανέωση</w:t>
      </w:r>
      <w:r w:rsidR="00067F1F" w:rsidRPr="00960D69">
        <w:rPr>
          <w:rFonts w:ascii="Calibri" w:hAnsi="Calibri"/>
          <w:color w:val="595959"/>
          <w:sz w:val="22"/>
          <w:szCs w:val="22"/>
          <w:lang w:val="el-GR"/>
        </w:rPr>
        <w:t xml:space="preserve"> </w:t>
      </w:r>
      <w:r w:rsidR="00067F1F" w:rsidRPr="00960D69">
        <w:rPr>
          <w:rFonts w:ascii="Calibri" w:hAnsi="Calibri" w:hint="cs"/>
          <w:color w:val="595959"/>
          <w:sz w:val="22"/>
          <w:szCs w:val="22"/>
          <w:lang w:val="el-GR"/>
        </w:rPr>
        <w:t>των</w:t>
      </w:r>
      <w:r w:rsidR="006E6C1F" w:rsidRPr="00960D69">
        <w:rPr>
          <w:rFonts w:ascii="Calibri" w:hAnsi="Calibri"/>
          <w:color w:val="595959"/>
          <w:sz w:val="22"/>
          <w:szCs w:val="22"/>
          <w:lang w:val="el-GR"/>
        </w:rPr>
        <w:t xml:space="preserve"> υπαρχόντων</w:t>
      </w:r>
      <w:r w:rsidR="00067F1F" w:rsidRPr="00960D69">
        <w:rPr>
          <w:rFonts w:ascii="Calibri" w:hAnsi="Calibri"/>
          <w:color w:val="595959"/>
          <w:sz w:val="22"/>
          <w:szCs w:val="22"/>
          <w:lang w:val="el-GR"/>
        </w:rPr>
        <w:t xml:space="preserve"> </w:t>
      </w:r>
      <w:r w:rsidR="00067F1F" w:rsidRPr="00960D69">
        <w:rPr>
          <w:rFonts w:ascii="Calibri" w:hAnsi="Calibri" w:hint="cs"/>
          <w:color w:val="595959"/>
          <w:sz w:val="22"/>
          <w:szCs w:val="22"/>
          <w:lang w:val="el-GR"/>
        </w:rPr>
        <w:t>συμβολαίων</w:t>
      </w:r>
      <w:r w:rsidR="00067F1F" w:rsidRPr="00960D69">
        <w:rPr>
          <w:rFonts w:ascii="Calibri" w:hAnsi="Calibri"/>
          <w:color w:val="595959"/>
          <w:sz w:val="22"/>
          <w:szCs w:val="22"/>
          <w:lang w:val="el-GR"/>
        </w:rPr>
        <w:t xml:space="preserve"> </w:t>
      </w:r>
      <w:r w:rsidR="00067F1F" w:rsidRPr="00960D69">
        <w:rPr>
          <w:rFonts w:ascii="Calibri" w:hAnsi="Calibri" w:hint="cs"/>
          <w:color w:val="595959"/>
          <w:sz w:val="22"/>
          <w:szCs w:val="22"/>
          <w:lang w:val="el-GR"/>
        </w:rPr>
        <w:t>είναι</w:t>
      </w:r>
      <w:r w:rsidR="00067F1F" w:rsidRPr="00960D69">
        <w:rPr>
          <w:rFonts w:ascii="Calibri" w:hAnsi="Calibri"/>
          <w:color w:val="595959"/>
          <w:sz w:val="22"/>
          <w:szCs w:val="22"/>
          <w:lang w:val="el-GR"/>
        </w:rPr>
        <w:t xml:space="preserve"> </w:t>
      </w:r>
      <w:r w:rsidR="00067F1F" w:rsidRPr="00960D69">
        <w:rPr>
          <w:rFonts w:ascii="Calibri" w:hAnsi="Calibri" w:hint="cs"/>
          <w:color w:val="595959"/>
          <w:sz w:val="22"/>
          <w:szCs w:val="22"/>
          <w:lang w:val="el-GR"/>
        </w:rPr>
        <w:t>αβέβαιη</w:t>
      </w:r>
      <w:r w:rsidR="00067F1F" w:rsidRPr="00960D69">
        <w:rPr>
          <w:rFonts w:ascii="Calibri" w:hAnsi="Calibri"/>
          <w:color w:val="595959"/>
          <w:sz w:val="22"/>
          <w:szCs w:val="22"/>
          <w:lang w:val="el-GR"/>
        </w:rPr>
        <w:t xml:space="preserve"> (</w:t>
      </w:r>
      <w:r w:rsidR="00AF76CE" w:rsidRPr="00960D69">
        <w:rPr>
          <w:rFonts w:ascii="Calibri" w:hAnsi="Calibri"/>
          <w:color w:val="595959"/>
          <w:sz w:val="22"/>
          <w:szCs w:val="22"/>
          <w:lang w:val="el-GR"/>
        </w:rPr>
        <w:t xml:space="preserve">π.χ. </w:t>
      </w:r>
      <w:r w:rsidR="00067F1F" w:rsidRPr="00960D69">
        <w:rPr>
          <w:rFonts w:ascii="Calibri" w:hAnsi="Calibri" w:hint="cs"/>
          <w:color w:val="595959"/>
          <w:sz w:val="22"/>
          <w:szCs w:val="22"/>
          <w:lang w:val="el-GR"/>
        </w:rPr>
        <w:t>η</w:t>
      </w:r>
      <w:r w:rsidR="00067F1F" w:rsidRPr="00960D69">
        <w:rPr>
          <w:rFonts w:ascii="Calibri" w:hAnsi="Calibri"/>
          <w:color w:val="595959"/>
          <w:sz w:val="22"/>
          <w:szCs w:val="22"/>
          <w:lang w:val="el-GR"/>
        </w:rPr>
        <w:t xml:space="preserve"> </w:t>
      </w:r>
      <w:proofErr w:type="spellStart"/>
      <w:r w:rsidR="00067F1F" w:rsidRPr="00960D69">
        <w:rPr>
          <w:rFonts w:ascii="Calibri" w:hAnsi="Calibri"/>
          <w:color w:val="595959"/>
          <w:sz w:val="22"/>
          <w:szCs w:val="22"/>
          <w:lang w:val="el-GR"/>
        </w:rPr>
        <w:t>Glencore</w:t>
      </w:r>
      <w:proofErr w:type="spellEnd"/>
      <w:r w:rsidR="00067F1F" w:rsidRPr="00960D69">
        <w:rPr>
          <w:rFonts w:ascii="Calibri" w:hAnsi="Calibri"/>
          <w:color w:val="595959"/>
          <w:sz w:val="22"/>
          <w:szCs w:val="22"/>
          <w:lang w:val="el-GR"/>
        </w:rPr>
        <w:t xml:space="preserve"> </w:t>
      </w:r>
      <w:r w:rsidR="008967A5" w:rsidRPr="00960D69">
        <w:rPr>
          <w:rFonts w:ascii="Calibri" w:hAnsi="Calibri"/>
          <w:color w:val="595959"/>
          <w:sz w:val="22"/>
          <w:szCs w:val="22"/>
          <w:lang w:val="el-GR"/>
        </w:rPr>
        <w:t xml:space="preserve">ανακοίνωσε πως </w:t>
      </w:r>
      <w:r w:rsidR="00067F1F" w:rsidRPr="00960D69">
        <w:rPr>
          <w:rFonts w:ascii="Calibri" w:hAnsi="Calibri" w:hint="cs"/>
          <w:color w:val="595959"/>
          <w:sz w:val="22"/>
          <w:szCs w:val="22"/>
          <w:lang w:val="el-GR"/>
        </w:rPr>
        <w:t>δεν</w:t>
      </w:r>
      <w:r w:rsidR="00067F1F" w:rsidRPr="00960D69">
        <w:rPr>
          <w:rFonts w:ascii="Calibri" w:hAnsi="Calibri"/>
          <w:color w:val="595959"/>
          <w:sz w:val="22"/>
          <w:szCs w:val="22"/>
          <w:lang w:val="el-GR"/>
        </w:rPr>
        <w:t xml:space="preserve"> </w:t>
      </w:r>
      <w:r w:rsidR="00067F1F" w:rsidRPr="00960D69">
        <w:rPr>
          <w:rFonts w:ascii="Calibri" w:hAnsi="Calibri" w:hint="cs"/>
          <w:color w:val="595959"/>
          <w:sz w:val="22"/>
          <w:szCs w:val="22"/>
          <w:lang w:val="el-GR"/>
        </w:rPr>
        <w:t>θα</w:t>
      </w:r>
      <w:r w:rsidR="00067F1F" w:rsidRPr="00960D69">
        <w:rPr>
          <w:rFonts w:ascii="Calibri" w:hAnsi="Calibri"/>
          <w:color w:val="595959"/>
          <w:sz w:val="22"/>
          <w:szCs w:val="22"/>
          <w:lang w:val="el-GR"/>
        </w:rPr>
        <w:t xml:space="preserve"> </w:t>
      </w:r>
      <w:r w:rsidR="00067F1F" w:rsidRPr="00960D69">
        <w:rPr>
          <w:rFonts w:ascii="Calibri" w:hAnsi="Calibri" w:hint="cs"/>
          <w:color w:val="595959"/>
          <w:sz w:val="22"/>
          <w:szCs w:val="22"/>
          <w:lang w:val="el-GR"/>
        </w:rPr>
        <w:t>ανανεώσει</w:t>
      </w:r>
      <w:r w:rsidR="00067F1F" w:rsidRPr="00960D69">
        <w:rPr>
          <w:rFonts w:ascii="Calibri" w:hAnsi="Calibri"/>
          <w:color w:val="595959"/>
          <w:sz w:val="22"/>
          <w:szCs w:val="22"/>
          <w:lang w:val="el-GR"/>
        </w:rPr>
        <w:t xml:space="preserve"> </w:t>
      </w:r>
      <w:r w:rsidR="00067F1F" w:rsidRPr="00960D69">
        <w:rPr>
          <w:rFonts w:ascii="Calibri" w:hAnsi="Calibri" w:hint="cs"/>
          <w:color w:val="595959"/>
          <w:sz w:val="22"/>
          <w:szCs w:val="22"/>
          <w:lang w:val="el-GR"/>
        </w:rPr>
        <w:t>το</w:t>
      </w:r>
      <w:r w:rsidR="00067F1F" w:rsidRPr="00960D69">
        <w:rPr>
          <w:rFonts w:ascii="Calibri" w:hAnsi="Calibri"/>
          <w:color w:val="595959"/>
          <w:sz w:val="22"/>
          <w:szCs w:val="22"/>
          <w:lang w:val="el-GR"/>
        </w:rPr>
        <w:t xml:space="preserve"> </w:t>
      </w:r>
      <w:r w:rsidR="00067F1F" w:rsidRPr="00960D69">
        <w:rPr>
          <w:rFonts w:ascii="Calibri" w:hAnsi="Calibri" w:hint="cs"/>
          <w:color w:val="595959"/>
          <w:sz w:val="22"/>
          <w:szCs w:val="22"/>
          <w:lang w:val="el-GR"/>
        </w:rPr>
        <w:t>συμβόλαιό</w:t>
      </w:r>
      <w:r w:rsidR="00067F1F" w:rsidRPr="00960D69">
        <w:rPr>
          <w:rFonts w:ascii="Calibri" w:hAnsi="Calibri"/>
          <w:color w:val="595959"/>
          <w:sz w:val="22"/>
          <w:szCs w:val="22"/>
          <w:lang w:val="el-GR"/>
        </w:rPr>
        <w:t xml:space="preserve"> </w:t>
      </w:r>
      <w:r w:rsidR="00421FAB" w:rsidRPr="00960D69">
        <w:rPr>
          <w:rFonts w:ascii="Calibri" w:hAnsi="Calibri"/>
          <w:color w:val="595959"/>
          <w:sz w:val="22"/>
          <w:szCs w:val="22"/>
          <w:lang w:val="el-GR"/>
        </w:rPr>
        <w:t xml:space="preserve">της, αξίας 16 </w:t>
      </w:r>
      <w:r w:rsidR="00421FAB" w:rsidRPr="00960D69">
        <w:rPr>
          <w:rFonts w:ascii="Calibri" w:hAnsi="Calibri" w:hint="cs"/>
          <w:color w:val="595959"/>
          <w:sz w:val="22"/>
          <w:szCs w:val="22"/>
          <w:lang w:val="el-GR"/>
        </w:rPr>
        <w:t>δισ</w:t>
      </w:r>
      <w:r w:rsidR="00421FAB" w:rsidRPr="00960D69">
        <w:rPr>
          <w:rFonts w:ascii="Calibri" w:hAnsi="Calibri"/>
          <w:color w:val="595959"/>
          <w:sz w:val="22"/>
          <w:szCs w:val="22"/>
          <w:lang w:val="el-GR"/>
        </w:rPr>
        <w:t xml:space="preserve">. </w:t>
      </w:r>
      <w:r w:rsidR="00421FAB" w:rsidRPr="00960D69">
        <w:rPr>
          <w:rFonts w:ascii="Calibri" w:hAnsi="Calibri" w:hint="cs"/>
          <w:color w:val="595959"/>
          <w:sz w:val="22"/>
          <w:szCs w:val="22"/>
          <w:lang w:val="el-GR"/>
        </w:rPr>
        <w:t>δολαρίων</w:t>
      </w:r>
      <w:r w:rsidR="00421FAB" w:rsidRPr="00960D69">
        <w:rPr>
          <w:rFonts w:ascii="Calibri" w:hAnsi="Calibri"/>
          <w:color w:val="595959"/>
          <w:sz w:val="22"/>
          <w:szCs w:val="22"/>
          <w:lang w:val="el-GR"/>
        </w:rPr>
        <w:t xml:space="preserve"> που λήγει το 2024, </w:t>
      </w:r>
      <w:r w:rsidR="00067F1F" w:rsidRPr="00960D69">
        <w:rPr>
          <w:rFonts w:ascii="Calibri" w:hAnsi="Calibri" w:hint="cs"/>
          <w:color w:val="595959"/>
          <w:sz w:val="22"/>
          <w:szCs w:val="22"/>
          <w:lang w:val="el-GR"/>
        </w:rPr>
        <w:t>για</w:t>
      </w:r>
      <w:r w:rsidR="00F941C3" w:rsidRPr="00960D69">
        <w:rPr>
          <w:rFonts w:ascii="Calibri" w:hAnsi="Calibri"/>
          <w:color w:val="595959"/>
          <w:sz w:val="22"/>
          <w:szCs w:val="22"/>
          <w:lang w:val="el-GR"/>
        </w:rPr>
        <w:t xml:space="preserve"> αγορά</w:t>
      </w:r>
      <w:r w:rsidR="00067F1F" w:rsidRPr="00960D69">
        <w:rPr>
          <w:rFonts w:ascii="Calibri" w:hAnsi="Calibri"/>
          <w:color w:val="595959"/>
          <w:sz w:val="22"/>
          <w:szCs w:val="22"/>
          <w:lang w:val="el-GR"/>
        </w:rPr>
        <w:t xml:space="preserve"> </w:t>
      </w:r>
      <w:r w:rsidR="00067F1F" w:rsidRPr="00960D69">
        <w:rPr>
          <w:rFonts w:ascii="Calibri" w:hAnsi="Calibri" w:hint="cs"/>
          <w:color w:val="595959"/>
          <w:sz w:val="22"/>
          <w:szCs w:val="22"/>
          <w:lang w:val="el-GR"/>
        </w:rPr>
        <w:t>αλουμ</w:t>
      </w:r>
      <w:r w:rsidR="00421FAB" w:rsidRPr="00960D69">
        <w:rPr>
          <w:rFonts w:ascii="Calibri" w:hAnsi="Calibri"/>
          <w:color w:val="595959"/>
          <w:sz w:val="22"/>
          <w:szCs w:val="22"/>
          <w:lang w:val="el-GR"/>
        </w:rPr>
        <w:t>ινίου από τη Ρωσία</w:t>
      </w:r>
      <w:r w:rsidR="00067F1F" w:rsidRPr="00960D69">
        <w:rPr>
          <w:rFonts w:ascii="Calibri" w:hAnsi="Calibri"/>
          <w:color w:val="595959"/>
          <w:sz w:val="22"/>
          <w:szCs w:val="22"/>
          <w:lang w:val="el-GR"/>
        </w:rPr>
        <w:t xml:space="preserve">), </w:t>
      </w:r>
      <w:r w:rsidR="00067F1F" w:rsidRPr="00960D69">
        <w:rPr>
          <w:rFonts w:ascii="Calibri" w:hAnsi="Calibri" w:hint="cs"/>
          <w:color w:val="595959"/>
          <w:sz w:val="22"/>
          <w:szCs w:val="22"/>
          <w:lang w:val="el-GR"/>
        </w:rPr>
        <w:t>ενώ</w:t>
      </w:r>
      <w:r w:rsidR="00067F1F" w:rsidRPr="00960D69">
        <w:rPr>
          <w:rFonts w:ascii="Calibri" w:hAnsi="Calibri"/>
          <w:color w:val="595959"/>
          <w:sz w:val="22"/>
          <w:szCs w:val="22"/>
          <w:lang w:val="el-GR"/>
        </w:rPr>
        <w:t xml:space="preserve"> </w:t>
      </w:r>
      <w:r w:rsidR="00067F1F" w:rsidRPr="00960D69">
        <w:rPr>
          <w:rFonts w:ascii="Calibri" w:hAnsi="Calibri" w:hint="cs"/>
          <w:color w:val="595959"/>
          <w:sz w:val="22"/>
          <w:szCs w:val="22"/>
          <w:lang w:val="el-GR"/>
        </w:rPr>
        <w:t>ταυτόχρονα</w:t>
      </w:r>
      <w:r w:rsidR="00067F1F" w:rsidRPr="00960D69">
        <w:rPr>
          <w:rFonts w:ascii="Calibri" w:hAnsi="Calibri"/>
          <w:color w:val="595959"/>
          <w:sz w:val="22"/>
          <w:szCs w:val="22"/>
          <w:lang w:val="el-GR"/>
        </w:rPr>
        <w:t xml:space="preserve"> </w:t>
      </w:r>
      <w:r w:rsidR="00067F1F" w:rsidRPr="00960D69">
        <w:rPr>
          <w:rFonts w:ascii="Calibri" w:hAnsi="Calibri" w:hint="cs"/>
          <w:color w:val="595959"/>
          <w:sz w:val="22"/>
          <w:szCs w:val="22"/>
          <w:lang w:val="el-GR"/>
        </w:rPr>
        <w:t>η</w:t>
      </w:r>
      <w:r w:rsidR="00067F1F" w:rsidRPr="00960D69">
        <w:rPr>
          <w:rFonts w:ascii="Calibri" w:hAnsi="Calibri"/>
          <w:color w:val="595959"/>
          <w:sz w:val="22"/>
          <w:szCs w:val="22"/>
          <w:lang w:val="el-GR"/>
        </w:rPr>
        <w:t xml:space="preserve"> </w:t>
      </w:r>
      <w:r w:rsidR="00067F1F" w:rsidRPr="00960D69">
        <w:rPr>
          <w:rFonts w:ascii="Calibri" w:hAnsi="Calibri" w:hint="cs"/>
          <w:color w:val="595959"/>
          <w:sz w:val="22"/>
          <w:szCs w:val="22"/>
          <w:lang w:val="el-GR"/>
        </w:rPr>
        <w:t>πλειονότητα</w:t>
      </w:r>
      <w:r w:rsidR="00067F1F" w:rsidRPr="00960D69">
        <w:rPr>
          <w:rFonts w:ascii="Calibri" w:hAnsi="Calibri"/>
          <w:color w:val="595959"/>
          <w:sz w:val="22"/>
          <w:szCs w:val="22"/>
          <w:lang w:val="el-GR"/>
        </w:rPr>
        <w:t xml:space="preserve"> </w:t>
      </w:r>
      <w:r w:rsidR="00067F1F" w:rsidRPr="00960D69">
        <w:rPr>
          <w:rFonts w:ascii="Calibri" w:hAnsi="Calibri" w:hint="cs"/>
          <w:color w:val="595959"/>
          <w:sz w:val="22"/>
          <w:szCs w:val="22"/>
          <w:lang w:val="el-GR"/>
        </w:rPr>
        <w:t>των</w:t>
      </w:r>
      <w:r w:rsidR="00067F1F" w:rsidRPr="00960D69">
        <w:rPr>
          <w:rFonts w:ascii="Calibri" w:hAnsi="Calibri"/>
          <w:color w:val="595959"/>
          <w:sz w:val="22"/>
          <w:szCs w:val="22"/>
          <w:lang w:val="el-GR"/>
        </w:rPr>
        <w:t xml:space="preserve"> </w:t>
      </w:r>
      <w:r w:rsidR="00067F1F" w:rsidRPr="00960D69">
        <w:rPr>
          <w:rFonts w:ascii="Calibri" w:hAnsi="Calibri" w:hint="cs"/>
          <w:color w:val="595959"/>
          <w:sz w:val="22"/>
          <w:szCs w:val="22"/>
          <w:lang w:val="el-GR"/>
        </w:rPr>
        <w:t>αποθεμάτων</w:t>
      </w:r>
      <w:r w:rsidR="00B7471F" w:rsidRPr="00960D69">
        <w:rPr>
          <w:rFonts w:ascii="Calibri" w:hAnsi="Calibri"/>
          <w:color w:val="595959"/>
          <w:sz w:val="22"/>
          <w:szCs w:val="22"/>
          <w:lang w:val="el-GR"/>
        </w:rPr>
        <w:t xml:space="preserve"> αλουμινίου στο</w:t>
      </w:r>
      <w:r w:rsidR="00067F1F" w:rsidRPr="00960D69">
        <w:rPr>
          <w:rFonts w:ascii="Calibri" w:hAnsi="Calibri"/>
          <w:color w:val="595959"/>
          <w:sz w:val="22"/>
          <w:szCs w:val="22"/>
          <w:lang w:val="el-GR"/>
        </w:rPr>
        <w:t xml:space="preserve"> LME </w:t>
      </w:r>
      <w:r w:rsidR="00067F1F" w:rsidRPr="00960D69">
        <w:rPr>
          <w:rFonts w:ascii="Calibri" w:hAnsi="Calibri" w:hint="cs"/>
          <w:color w:val="595959"/>
          <w:sz w:val="22"/>
          <w:szCs w:val="22"/>
          <w:lang w:val="el-GR"/>
        </w:rPr>
        <w:t>είναι</w:t>
      </w:r>
      <w:r w:rsidR="00067F1F" w:rsidRPr="00960D69">
        <w:rPr>
          <w:rFonts w:ascii="Calibri" w:hAnsi="Calibri"/>
          <w:color w:val="595959"/>
          <w:sz w:val="22"/>
          <w:szCs w:val="22"/>
          <w:lang w:val="el-GR"/>
        </w:rPr>
        <w:t xml:space="preserve"> </w:t>
      </w:r>
      <w:r w:rsidR="00067F1F" w:rsidRPr="00960D69">
        <w:rPr>
          <w:rFonts w:ascii="Calibri" w:hAnsi="Calibri" w:hint="cs"/>
          <w:color w:val="595959"/>
          <w:sz w:val="22"/>
          <w:szCs w:val="22"/>
          <w:lang w:val="el-GR"/>
        </w:rPr>
        <w:t>ρωσικής</w:t>
      </w:r>
      <w:r w:rsidR="00067F1F" w:rsidRPr="00960D69">
        <w:rPr>
          <w:rFonts w:ascii="Calibri" w:hAnsi="Calibri"/>
          <w:color w:val="595959"/>
          <w:sz w:val="22"/>
          <w:szCs w:val="22"/>
          <w:lang w:val="el-GR"/>
        </w:rPr>
        <w:t xml:space="preserve"> </w:t>
      </w:r>
      <w:r w:rsidR="00067F1F" w:rsidRPr="00960D69">
        <w:rPr>
          <w:rFonts w:ascii="Calibri" w:hAnsi="Calibri" w:hint="cs"/>
          <w:color w:val="595959"/>
          <w:sz w:val="22"/>
          <w:szCs w:val="22"/>
          <w:lang w:val="el-GR"/>
        </w:rPr>
        <w:t>προέλευσης</w:t>
      </w:r>
      <w:r w:rsidR="00117991" w:rsidRPr="00960D69">
        <w:rPr>
          <w:rFonts w:ascii="Calibri" w:hAnsi="Calibri"/>
          <w:color w:val="595959"/>
          <w:sz w:val="22"/>
          <w:szCs w:val="22"/>
          <w:lang w:val="el-GR"/>
        </w:rPr>
        <w:t>,</w:t>
      </w:r>
      <w:r w:rsidR="00B7471F" w:rsidRPr="00960D69">
        <w:rPr>
          <w:rFonts w:ascii="Calibri" w:hAnsi="Calibri"/>
          <w:color w:val="595959"/>
          <w:sz w:val="22"/>
          <w:szCs w:val="22"/>
          <w:lang w:val="el-GR"/>
        </w:rPr>
        <w:t xml:space="preserve"> και</w:t>
      </w:r>
      <w:r w:rsidRPr="00960D69">
        <w:rPr>
          <w:rFonts w:ascii="Calibri" w:hAnsi="Calibri"/>
          <w:color w:val="595959"/>
          <w:sz w:val="22"/>
          <w:szCs w:val="22"/>
          <w:lang w:val="el-GR"/>
        </w:rPr>
        <w:t xml:space="preserve">  θα μπορούσε να </w:t>
      </w:r>
      <w:r w:rsidR="00416BFB" w:rsidRPr="00960D69">
        <w:rPr>
          <w:rFonts w:ascii="Calibri" w:hAnsi="Calibri"/>
          <w:color w:val="595959"/>
          <w:sz w:val="22"/>
          <w:szCs w:val="22"/>
          <w:lang w:val="el-GR"/>
        </w:rPr>
        <w:t xml:space="preserve">επιφέρει </w:t>
      </w:r>
      <w:r w:rsidR="008965BA" w:rsidRPr="00960D69">
        <w:rPr>
          <w:rFonts w:ascii="Calibri" w:hAnsi="Calibri"/>
          <w:color w:val="595959"/>
          <w:sz w:val="22"/>
          <w:szCs w:val="22"/>
          <w:lang w:val="el-GR"/>
        </w:rPr>
        <w:t>ανοδική πίεση</w:t>
      </w:r>
      <w:r w:rsidRPr="00960D69">
        <w:rPr>
          <w:rFonts w:ascii="Calibri" w:hAnsi="Calibri"/>
          <w:color w:val="595959"/>
          <w:sz w:val="22"/>
          <w:szCs w:val="22"/>
          <w:lang w:val="el-GR"/>
        </w:rPr>
        <w:t xml:space="preserve"> τόσο </w:t>
      </w:r>
      <w:r w:rsidR="00C920A0" w:rsidRPr="00960D69">
        <w:rPr>
          <w:rFonts w:ascii="Calibri" w:hAnsi="Calibri"/>
          <w:color w:val="595959"/>
          <w:sz w:val="22"/>
          <w:szCs w:val="22"/>
          <w:lang w:val="el-GR"/>
        </w:rPr>
        <w:t>σ</w:t>
      </w:r>
      <w:r w:rsidRPr="00960D69">
        <w:rPr>
          <w:rFonts w:ascii="Calibri" w:hAnsi="Calibri"/>
          <w:color w:val="595959"/>
          <w:sz w:val="22"/>
          <w:szCs w:val="22"/>
          <w:lang w:val="el-GR"/>
        </w:rPr>
        <w:t xml:space="preserve">τις τιμές LME όσο και </w:t>
      </w:r>
      <w:r w:rsidR="00C920A0" w:rsidRPr="00960D69">
        <w:rPr>
          <w:rFonts w:ascii="Calibri" w:hAnsi="Calibri"/>
          <w:color w:val="595959"/>
          <w:sz w:val="22"/>
          <w:szCs w:val="22"/>
          <w:lang w:val="el-GR"/>
        </w:rPr>
        <w:t>σ</w:t>
      </w:r>
      <w:r w:rsidRPr="00960D69">
        <w:rPr>
          <w:rFonts w:ascii="Calibri" w:hAnsi="Calibri"/>
          <w:color w:val="595959"/>
          <w:sz w:val="22"/>
          <w:szCs w:val="22"/>
          <w:lang w:val="el-GR"/>
        </w:rPr>
        <w:t xml:space="preserve">τα </w:t>
      </w:r>
      <w:r w:rsidR="006E6C1F" w:rsidRPr="00960D69">
        <w:rPr>
          <w:rFonts w:ascii="Calibri" w:hAnsi="Calibri"/>
          <w:color w:val="595959"/>
          <w:sz w:val="22"/>
          <w:szCs w:val="22"/>
          <w:lang w:val="el-GR"/>
        </w:rPr>
        <w:t>Ε</w:t>
      </w:r>
      <w:r w:rsidRPr="00960D69">
        <w:rPr>
          <w:rFonts w:ascii="Calibri" w:hAnsi="Calibri"/>
          <w:color w:val="595959"/>
          <w:sz w:val="22"/>
          <w:szCs w:val="22"/>
          <w:lang w:val="el-GR"/>
        </w:rPr>
        <w:t xml:space="preserve">υρωπαϊκά </w:t>
      </w:r>
      <w:proofErr w:type="spellStart"/>
      <w:r w:rsidRPr="00960D69">
        <w:rPr>
          <w:rFonts w:ascii="Calibri" w:hAnsi="Calibri"/>
          <w:color w:val="595959"/>
          <w:sz w:val="22"/>
          <w:szCs w:val="22"/>
          <w:lang w:val="el-GR"/>
        </w:rPr>
        <w:t>premia</w:t>
      </w:r>
      <w:proofErr w:type="spellEnd"/>
      <w:r w:rsidRPr="00960D69">
        <w:rPr>
          <w:rFonts w:ascii="Calibri" w:hAnsi="Calibri"/>
          <w:color w:val="595959"/>
          <w:sz w:val="22"/>
          <w:szCs w:val="22"/>
          <w:lang w:val="el-GR"/>
        </w:rPr>
        <w:t>.</w:t>
      </w:r>
    </w:p>
    <w:p w14:paraId="2C4D02B8" w14:textId="77777777" w:rsidR="003730E0" w:rsidRPr="00960D69" w:rsidRDefault="003730E0" w:rsidP="002C54E6">
      <w:pPr>
        <w:pStyle w:val="BodyA"/>
        <w:ind w:left="426"/>
        <w:jc w:val="both"/>
        <w:rPr>
          <w:rFonts w:ascii="Calibri" w:hAnsi="Calibri"/>
          <w:color w:val="595959"/>
          <w:sz w:val="22"/>
          <w:szCs w:val="22"/>
          <w:lang w:val="el-GR"/>
        </w:rPr>
      </w:pPr>
    </w:p>
    <w:p w14:paraId="12ABC945" w14:textId="17FFFD0C" w:rsidR="00265112" w:rsidRPr="00960D69" w:rsidRDefault="00265112" w:rsidP="00265112">
      <w:pPr>
        <w:pStyle w:val="BodyA"/>
        <w:ind w:left="426"/>
        <w:jc w:val="both"/>
        <w:rPr>
          <w:rFonts w:ascii="Calibri" w:hAnsi="Calibri"/>
          <w:color w:val="595959"/>
          <w:sz w:val="22"/>
          <w:szCs w:val="22"/>
          <w:lang w:val="el-GR"/>
        </w:rPr>
      </w:pPr>
      <w:r w:rsidRPr="00960D69">
        <w:rPr>
          <w:rFonts w:ascii="Calibri" w:hAnsi="Calibri"/>
          <w:color w:val="595959"/>
          <w:sz w:val="22"/>
          <w:szCs w:val="22"/>
          <w:lang w:val="el-GR"/>
        </w:rPr>
        <w:t>Ο δείκτης API της αλουμίνας, ακολούθησε την τάση των τιμών του αλουμινίου, σημειώνοντας μείωση κατά 11% το Α’ Εξάμηνο του 2023 στα 35</w:t>
      </w:r>
      <w:r w:rsidR="00D76290" w:rsidRPr="00960D69">
        <w:rPr>
          <w:rFonts w:ascii="Calibri" w:hAnsi="Calibri"/>
          <w:color w:val="595959"/>
          <w:sz w:val="22"/>
          <w:szCs w:val="22"/>
          <w:lang w:val="el-GR"/>
        </w:rPr>
        <w:t>3</w:t>
      </w:r>
      <w:r w:rsidRPr="00960D69">
        <w:rPr>
          <w:rFonts w:ascii="Calibri" w:hAnsi="Calibri"/>
          <w:color w:val="595959"/>
          <w:sz w:val="22"/>
          <w:szCs w:val="22"/>
          <w:lang w:val="el-GR"/>
        </w:rPr>
        <w:t>$/τόνο.</w:t>
      </w:r>
    </w:p>
    <w:p w14:paraId="03F37293" w14:textId="77777777" w:rsidR="006F6E14" w:rsidRPr="00960D69" w:rsidRDefault="006F6E14" w:rsidP="002C54E6">
      <w:pPr>
        <w:pStyle w:val="BodyA"/>
        <w:ind w:left="426"/>
        <w:jc w:val="both"/>
        <w:rPr>
          <w:rFonts w:ascii="Calibri" w:hAnsi="Calibri"/>
          <w:color w:val="595959"/>
          <w:sz w:val="22"/>
          <w:szCs w:val="22"/>
          <w:lang w:val="el-GR"/>
        </w:rPr>
      </w:pPr>
    </w:p>
    <w:p w14:paraId="18328081" w14:textId="439F6CC4" w:rsidR="002C54E6" w:rsidRPr="00D81359" w:rsidRDefault="002C54E6" w:rsidP="00D81359">
      <w:pPr>
        <w:pStyle w:val="BodyA"/>
        <w:ind w:left="426"/>
        <w:jc w:val="both"/>
        <w:rPr>
          <w:rFonts w:ascii="Calibri" w:hAnsi="Calibri"/>
          <w:color w:val="FF0000"/>
          <w:sz w:val="22"/>
          <w:szCs w:val="22"/>
          <w:lang w:val="el-GR"/>
        </w:rPr>
      </w:pPr>
      <w:r w:rsidRPr="00960D69">
        <w:rPr>
          <w:rFonts w:ascii="Calibri" w:hAnsi="Calibri"/>
          <w:color w:val="595959"/>
          <w:sz w:val="22"/>
          <w:szCs w:val="22"/>
          <w:lang w:val="el-GR"/>
        </w:rPr>
        <w:t xml:space="preserve">Παρά το </w:t>
      </w:r>
      <w:r w:rsidR="00B270A0" w:rsidRPr="00960D69">
        <w:rPr>
          <w:rFonts w:ascii="Calibri" w:hAnsi="Calibri"/>
          <w:color w:val="595959"/>
          <w:sz w:val="22"/>
          <w:szCs w:val="22"/>
          <w:lang w:val="el-GR"/>
        </w:rPr>
        <w:t>αδύναμο</w:t>
      </w:r>
      <w:r w:rsidRPr="00960D69">
        <w:rPr>
          <w:rFonts w:ascii="Calibri" w:hAnsi="Calibri"/>
          <w:color w:val="595959"/>
          <w:sz w:val="22"/>
          <w:szCs w:val="22"/>
          <w:lang w:val="el-GR"/>
        </w:rPr>
        <w:t xml:space="preserve"> περιβάλλον στην αγορά αλουμινίου, η MYTILINEOS, με έγκαιρη ανάληψη δράσεων, </w:t>
      </w:r>
      <w:r w:rsidRPr="009A2C45">
        <w:rPr>
          <w:rFonts w:ascii="Calibri" w:hAnsi="Calibri"/>
          <w:color w:val="595959"/>
          <w:sz w:val="22"/>
          <w:szCs w:val="22"/>
          <w:lang w:val="el-GR"/>
        </w:rPr>
        <w:t>κατάφερ</w:t>
      </w:r>
      <w:r w:rsidR="00D81359" w:rsidRPr="009A2C45">
        <w:rPr>
          <w:rFonts w:ascii="Calibri" w:hAnsi="Calibri"/>
          <w:color w:val="595959"/>
          <w:sz w:val="22"/>
          <w:szCs w:val="22"/>
          <w:lang w:val="el-GR"/>
        </w:rPr>
        <w:t>ε να</w:t>
      </w:r>
      <w:r w:rsidR="00EE12A2" w:rsidRPr="009A2C45">
        <w:rPr>
          <w:rFonts w:ascii="Calibri" w:hAnsi="Calibri"/>
          <w:color w:val="595959"/>
          <w:sz w:val="22"/>
          <w:szCs w:val="22"/>
          <w:lang w:val="el-GR"/>
        </w:rPr>
        <w:t xml:space="preserve"> επαναλάβει</w:t>
      </w:r>
      <w:r w:rsidR="00D81359" w:rsidRPr="009A2C45">
        <w:rPr>
          <w:rFonts w:ascii="Calibri" w:hAnsi="Calibri"/>
          <w:color w:val="595959"/>
          <w:sz w:val="22"/>
          <w:szCs w:val="22"/>
          <w:lang w:val="el-GR"/>
        </w:rPr>
        <w:t xml:space="preserve"> </w:t>
      </w:r>
      <w:r w:rsidR="00EE12A2" w:rsidRPr="009A2C45">
        <w:rPr>
          <w:rFonts w:ascii="Calibri" w:hAnsi="Calibri"/>
          <w:color w:val="595959"/>
          <w:sz w:val="22"/>
          <w:szCs w:val="22"/>
          <w:lang w:val="el-GR"/>
        </w:rPr>
        <w:t xml:space="preserve">τα </w:t>
      </w:r>
      <w:r w:rsidR="00D81359" w:rsidRPr="009A2C45">
        <w:rPr>
          <w:rFonts w:ascii="Calibri" w:hAnsi="Calibri"/>
          <w:color w:val="595959"/>
          <w:sz w:val="22"/>
          <w:szCs w:val="22"/>
          <w:lang w:val="el-GR"/>
        </w:rPr>
        <w:t>ιστορικά υψηλά επίπεδα κερδοφορίας</w:t>
      </w:r>
      <w:r w:rsidR="00EE12A2" w:rsidRPr="009A2C45">
        <w:rPr>
          <w:rFonts w:ascii="Calibri" w:hAnsi="Calibri"/>
          <w:color w:val="595959"/>
          <w:sz w:val="22"/>
          <w:szCs w:val="22"/>
          <w:lang w:val="el-GR"/>
        </w:rPr>
        <w:t xml:space="preserve"> που σημειώθηκαν στο Α’ εξάμηνο του 2022</w:t>
      </w:r>
      <w:r w:rsidRPr="00960D69">
        <w:rPr>
          <w:rFonts w:ascii="Calibri" w:hAnsi="Calibri"/>
          <w:color w:val="595959"/>
          <w:sz w:val="22"/>
          <w:szCs w:val="22"/>
          <w:lang w:val="el-GR"/>
        </w:rPr>
        <w:t xml:space="preserve">. Η MYTILINEOS, μεταξύ άλλων, κατάφερε την κατοχύρωση ευνοϊκών τιμών LME, ισοτιμίας €/$, καθώς και τον έλεγχο του κόστους, που σε συνδυασμό με τα σημαντικά συγκριτικά πλεονεκτήματα που προσφέρει η συνύπαρξη των τομέων Ενέργειας και Μετάλλων, </w:t>
      </w:r>
      <w:r w:rsidRPr="009A2C45">
        <w:rPr>
          <w:rFonts w:ascii="Calibri" w:hAnsi="Calibri"/>
          <w:color w:val="595959"/>
          <w:sz w:val="22"/>
          <w:szCs w:val="22"/>
          <w:lang w:val="el-GR"/>
        </w:rPr>
        <w:t>οδήγησαν στη</w:t>
      </w:r>
      <w:r w:rsidR="00EE12A2" w:rsidRPr="009A2C45">
        <w:rPr>
          <w:rFonts w:ascii="Calibri" w:hAnsi="Calibri"/>
          <w:color w:val="595959"/>
          <w:sz w:val="22"/>
          <w:szCs w:val="22"/>
          <w:lang w:val="el-GR"/>
        </w:rPr>
        <w:t xml:space="preserve">ν επίτευξη υψηλού </w:t>
      </w:r>
      <w:r w:rsidRPr="009A2C45">
        <w:rPr>
          <w:rFonts w:ascii="Calibri" w:hAnsi="Calibri"/>
          <w:color w:val="595959"/>
          <w:sz w:val="22"/>
          <w:szCs w:val="22"/>
          <w:lang w:val="el-GR"/>
        </w:rPr>
        <w:t xml:space="preserve">περιθωρίου </w:t>
      </w:r>
      <w:r w:rsidRPr="00960D69">
        <w:rPr>
          <w:rFonts w:ascii="Calibri" w:hAnsi="Calibri"/>
          <w:color w:val="595959"/>
          <w:sz w:val="22"/>
          <w:szCs w:val="22"/>
          <w:lang w:val="el-GR"/>
        </w:rPr>
        <w:t>κέρδους και την διατήρηση της MYTILINEOS μεταξύ των ανταγωνιστικότερων παραγωγών αλουμινίου και αλουμίνας παγκοσμίως.</w:t>
      </w:r>
    </w:p>
    <w:p w14:paraId="443433EB" w14:textId="77777777" w:rsidR="002C54E6" w:rsidRPr="00960D69" w:rsidRDefault="002C54E6" w:rsidP="002C54E6">
      <w:pPr>
        <w:pStyle w:val="BodyA"/>
        <w:ind w:left="426"/>
        <w:jc w:val="both"/>
        <w:rPr>
          <w:rFonts w:ascii="Calibri" w:hAnsi="Calibri"/>
          <w:color w:val="595959"/>
          <w:sz w:val="22"/>
          <w:szCs w:val="22"/>
          <w:lang w:val="el-GR"/>
        </w:rPr>
      </w:pPr>
    </w:p>
    <w:p w14:paraId="6478863D" w14:textId="31CC864D" w:rsidR="002C54E6" w:rsidRPr="00960D69" w:rsidRDefault="002C54E6" w:rsidP="002C54E6">
      <w:pPr>
        <w:pStyle w:val="BodyA"/>
        <w:ind w:left="426"/>
        <w:jc w:val="both"/>
        <w:rPr>
          <w:rFonts w:ascii="Calibri" w:hAnsi="Calibri"/>
          <w:color w:val="595959"/>
          <w:sz w:val="22"/>
          <w:szCs w:val="22"/>
          <w:lang w:val="el-GR"/>
        </w:rPr>
      </w:pPr>
      <w:r w:rsidRPr="00960D69">
        <w:rPr>
          <w:rFonts w:ascii="Calibri" w:hAnsi="Calibri"/>
          <w:color w:val="595959"/>
          <w:sz w:val="22"/>
          <w:szCs w:val="22"/>
          <w:lang w:val="el-GR"/>
        </w:rPr>
        <w:t xml:space="preserve">Οι τιμές του αλουμινίου συνήθως αντανακλούν την κατάσταση της παγκόσμιας οικονομίας, η οποία εξακολουθεί να βρίσκεται υπό πίεση με αποτέλεσμα μια </w:t>
      </w:r>
      <w:r w:rsidR="00F20BD7" w:rsidRPr="00960D69">
        <w:rPr>
          <w:rFonts w:ascii="Calibri" w:hAnsi="Calibri"/>
          <w:color w:val="595959"/>
          <w:sz w:val="22"/>
          <w:szCs w:val="22"/>
          <w:lang w:val="el-GR"/>
        </w:rPr>
        <w:t xml:space="preserve">πιο </w:t>
      </w:r>
      <w:r w:rsidRPr="00960D69">
        <w:rPr>
          <w:rFonts w:ascii="Calibri" w:hAnsi="Calibri"/>
          <w:color w:val="595959"/>
          <w:sz w:val="22"/>
          <w:szCs w:val="22"/>
          <w:lang w:val="el-GR"/>
        </w:rPr>
        <w:t>ασθεν</w:t>
      </w:r>
      <w:r w:rsidR="00F20BD7" w:rsidRPr="00960D69">
        <w:rPr>
          <w:rFonts w:ascii="Calibri" w:hAnsi="Calibri"/>
          <w:color w:val="595959"/>
          <w:sz w:val="22"/>
          <w:szCs w:val="22"/>
          <w:lang w:val="el-GR"/>
        </w:rPr>
        <w:t>ή</w:t>
      </w:r>
      <w:r w:rsidRPr="00960D69">
        <w:rPr>
          <w:rFonts w:ascii="Calibri" w:hAnsi="Calibri"/>
          <w:color w:val="595959"/>
          <w:sz w:val="22"/>
          <w:szCs w:val="22"/>
          <w:lang w:val="el-GR"/>
        </w:rPr>
        <w:t xml:space="preserve"> από την αναμενόμενη ζήτηση, καθώς </w:t>
      </w:r>
      <w:r w:rsidR="00052850" w:rsidRPr="00960D69">
        <w:rPr>
          <w:rFonts w:ascii="Calibri" w:hAnsi="Calibri"/>
          <w:color w:val="595959"/>
          <w:sz w:val="22"/>
          <w:szCs w:val="22"/>
          <w:lang w:val="el-GR"/>
        </w:rPr>
        <w:t xml:space="preserve">η </w:t>
      </w:r>
      <w:r w:rsidRPr="00960D69">
        <w:rPr>
          <w:rFonts w:ascii="Calibri" w:hAnsi="Calibri"/>
          <w:color w:val="595959"/>
          <w:sz w:val="22"/>
          <w:szCs w:val="22"/>
          <w:lang w:val="el-GR"/>
        </w:rPr>
        <w:t>«πράσινη» ανάπτυξη δεν μπορ</w:t>
      </w:r>
      <w:r w:rsidR="00D13F81" w:rsidRPr="00960D69">
        <w:rPr>
          <w:rFonts w:ascii="Calibri" w:hAnsi="Calibri"/>
          <w:color w:val="595959"/>
          <w:sz w:val="22"/>
          <w:szCs w:val="22"/>
          <w:lang w:val="el-GR"/>
        </w:rPr>
        <w:t>εί</w:t>
      </w:r>
      <w:r w:rsidRPr="00960D69">
        <w:rPr>
          <w:rFonts w:ascii="Calibri" w:hAnsi="Calibri"/>
          <w:color w:val="595959"/>
          <w:sz w:val="22"/>
          <w:szCs w:val="22"/>
          <w:lang w:val="el-GR"/>
        </w:rPr>
        <w:t xml:space="preserve"> ακόμη να αντι</w:t>
      </w:r>
      <w:r w:rsidR="00BD2768">
        <w:rPr>
          <w:rFonts w:ascii="Calibri" w:hAnsi="Calibri"/>
          <w:color w:val="595959"/>
          <w:sz w:val="22"/>
          <w:szCs w:val="22"/>
          <w:lang w:val="el-GR"/>
        </w:rPr>
        <w:t>σταθμίσει</w:t>
      </w:r>
      <w:r w:rsidR="00302607" w:rsidRPr="00960D69">
        <w:rPr>
          <w:rFonts w:ascii="Calibri" w:hAnsi="Calibri"/>
          <w:color w:val="595959"/>
          <w:sz w:val="22"/>
          <w:szCs w:val="22"/>
          <w:lang w:val="el-GR"/>
        </w:rPr>
        <w:t xml:space="preserve"> πλήρως</w:t>
      </w:r>
      <w:r w:rsidRPr="00960D69">
        <w:rPr>
          <w:rFonts w:ascii="Calibri" w:hAnsi="Calibri"/>
          <w:color w:val="595959"/>
          <w:sz w:val="22"/>
          <w:szCs w:val="22"/>
          <w:lang w:val="el-GR"/>
        </w:rPr>
        <w:t xml:space="preserve"> την περιορισμένη ζήτηση </w:t>
      </w:r>
      <w:r w:rsidR="00567855" w:rsidRPr="00960D69">
        <w:rPr>
          <w:rFonts w:ascii="Calibri" w:hAnsi="Calibri"/>
          <w:color w:val="595959"/>
          <w:sz w:val="22"/>
          <w:szCs w:val="22"/>
          <w:lang w:val="el-GR"/>
        </w:rPr>
        <w:t>ως αποτέλεσμα</w:t>
      </w:r>
      <w:r w:rsidR="00D13F81" w:rsidRPr="00960D69">
        <w:rPr>
          <w:rFonts w:ascii="Calibri" w:hAnsi="Calibri"/>
          <w:color w:val="595959"/>
          <w:sz w:val="22"/>
          <w:szCs w:val="22"/>
          <w:lang w:val="el-GR"/>
        </w:rPr>
        <w:t xml:space="preserve"> του</w:t>
      </w:r>
      <w:r w:rsidRPr="00960D69">
        <w:rPr>
          <w:rFonts w:ascii="Calibri" w:hAnsi="Calibri"/>
          <w:color w:val="595959"/>
          <w:sz w:val="22"/>
          <w:szCs w:val="22"/>
          <w:lang w:val="el-GR"/>
        </w:rPr>
        <w:t xml:space="preserve"> αδύναμο</w:t>
      </w:r>
      <w:r w:rsidR="00D13F81" w:rsidRPr="00960D69">
        <w:rPr>
          <w:rFonts w:ascii="Calibri" w:hAnsi="Calibri"/>
          <w:color w:val="595959"/>
          <w:sz w:val="22"/>
          <w:szCs w:val="22"/>
          <w:lang w:val="el-GR"/>
        </w:rPr>
        <w:t>υ</w:t>
      </w:r>
      <w:r w:rsidRPr="00960D69">
        <w:rPr>
          <w:rFonts w:ascii="Calibri" w:hAnsi="Calibri"/>
          <w:color w:val="595959"/>
          <w:sz w:val="22"/>
          <w:szCs w:val="22"/>
          <w:lang w:val="el-GR"/>
        </w:rPr>
        <w:t xml:space="preserve"> μακροοικονομικ</w:t>
      </w:r>
      <w:r w:rsidR="00D13F81" w:rsidRPr="00960D69">
        <w:rPr>
          <w:rFonts w:ascii="Calibri" w:hAnsi="Calibri"/>
          <w:color w:val="595959"/>
          <w:sz w:val="22"/>
          <w:szCs w:val="22"/>
          <w:lang w:val="el-GR"/>
        </w:rPr>
        <w:t>ού</w:t>
      </w:r>
      <w:r w:rsidRPr="00960D69">
        <w:rPr>
          <w:rFonts w:ascii="Calibri" w:hAnsi="Calibri"/>
          <w:color w:val="595959"/>
          <w:sz w:val="22"/>
          <w:szCs w:val="22"/>
          <w:lang w:val="el-GR"/>
        </w:rPr>
        <w:t xml:space="preserve"> περιβάλλον</w:t>
      </w:r>
      <w:r w:rsidR="00D13F81" w:rsidRPr="00960D69">
        <w:rPr>
          <w:rFonts w:ascii="Calibri" w:hAnsi="Calibri"/>
          <w:color w:val="595959"/>
          <w:sz w:val="22"/>
          <w:szCs w:val="22"/>
          <w:lang w:val="el-GR"/>
        </w:rPr>
        <w:t>τος</w:t>
      </w:r>
      <w:r w:rsidRPr="00960D69">
        <w:rPr>
          <w:rFonts w:ascii="Calibri" w:hAnsi="Calibri"/>
          <w:color w:val="595959"/>
          <w:sz w:val="22"/>
          <w:szCs w:val="22"/>
          <w:lang w:val="el-GR"/>
        </w:rPr>
        <w:t xml:space="preserve">. Ωστόσο, η Ενεργειακή Μετάβαση </w:t>
      </w:r>
      <w:r w:rsidR="002F62DA" w:rsidRPr="00960D69">
        <w:rPr>
          <w:rFonts w:ascii="Calibri" w:hAnsi="Calibri"/>
          <w:color w:val="595959"/>
          <w:sz w:val="22"/>
          <w:szCs w:val="22"/>
          <w:lang w:val="el-GR"/>
        </w:rPr>
        <w:t xml:space="preserve">αυξάνει τις ανάγκες για </w:t>
      </w:r>
      <w:r w:rsidRPr="00960D69">
        <w:rPr>
          <w:rFonts w:ascii="Calibri" w:hAnsi="Calibri"/>
          <w:color w:val="595959"/>
          <w:sz w:val="22"/>
          <w:szCs w:val="22"/>
          <w:lang w:val="el-GR"/>
        </w:rPr>
        <w:t>τ</w:t>
      </w:r>
      <w:r w:rsidR="00274825" w:rsidRPr="00960D69">
        <w:rPr>
          <w:rFonts w:ascii="Calibri" w:hAnsi="Calibri"/>
          <w:color w:val="595959"/>
          <w:sz w:val="22"/>
          <w:szCs w:val="22"/>
          <w:lang w:val="el-GR"/>
        </w:rPr>
        <w:t>α</w:t>
      </w:r>
      <w:r w:rsidRPr="00960D69">
        <w:rPr>
          <w:rFonts w:ascii="Calibri" w:hAnsi="Calibri"/>
          <w:color w:val="595959"/>
          <w:sz w:val="22"/>
          <w:szCs w:val="22"/>
          <w:lang w:val="el-GR"/>
        </w:rPr>
        <w:t xml:space="preserve"> βασικ</w:t>
      </w:r>
      <w:r w:rsidR="00274825" w:rsidRPr="00960D69">
        <w:rPr>
          <w:rFonts w:ascii="Calibri" w:hAnsi="Calibri"/>
          <w:color w:val="595959"/>
          <w:sz w:val="22"/>
          <w:szCs w:val="22"/>
          <w:lang w:val="el-GR"/>
        </w:rPr>
        <w:t>ά</w:t>
      </w:r>
      <w:r w:rsidRPr="00960D69">
        <w:rPr>
          <w:rFonts w:ascii="Calibri" w:hAnsi="Calibri"/>
          <w:color w:val="595959"/>
          <w:sz w:val="22"/>
          <w:szCs w:val="22"/>
          <w:lang w:val="el-GR"/>
        </w:rPr>
        <w:t xml:space="preserve"> </w:t>
      </w:r>
      <w:r w:rsidR="006E080B" w:rsidRPr="00960D69">
        <w:rPr>
          <w:rFonts w:ascii="Calibri" w:hAnsi="Calibri"/>
          <w:color w:val="595959"/>
          <w:sz w:val="22"/>
          <w:szCs w:val="22"/>
          <w:lang w:val="el-GR"/>
        </w:rPr>
        <w:t>μέταλλα</w:t>
      </w:r>
      <w:r w:rsidRPr="00960D69">
        <w:rPr>
          <w:rFonts w:ascii="Calibri" w:hAnsi="Calibri"/>
          <w:color w:val="595959"/>
          <w:sz w:val="22"/>
          <w:szCs w:val="22"/>
          <w:lang w:val="el-GR"/>
        </w:rPr>
        <w:t xml:space="preserve">, με το αλουμίνιο να βρίσκεται στην κορυφή της λίστας, καθώς καλύπτει περισσότερο από το 50% της συνολικής παγκόσμιας </w:t>
      </w:r>
      <w:r w:rsidR="00220F58" w:rsidRPr="00960D69">
        <w:rPr>
          <w:rFonts w:ascii="Calibri" w:hAnsi="Calibri"/>
          <w:color w:val="595959"/>
          <w:sz w:val="22"/>
          <w:szCs w:val="22"/>
          <w:lang w:val="el-GR"/>
        </w:rPr>
        <w:t>αύξησης στη ζήτηση</w:t>
      </w:r>
      <w:r w:rsidR="008B118C">
        <w:rPr>
          <w:rFonts w:ascii="Calibri" w:hAnsi="Calibri"/>
          <w:color w:val="595959"/>
          <w:sz w:val="22"/>
          <w:szCs w:val="22"/>
          <w:lang w:val="el-GR"/>
        </w:rPr>
        <w:t xml:space="preserve"> για την</w:t>
      </w:r>
      <w:r w:rsidRPr="00960D69">
        <w:rPr>
          <w:rFonts w:ascii="Calibri" w:hAnsi="Calibri"/>
          <w:color w:val="595959"/>
          <w:sz w:val="22"/>
          <w:szCs w:val="22"/>
          <w:lang w:val="el-GR"/>
        </w:rPr>
        <w:t xml:space="preserve"> ενεργειακή μετάβαση. Η σημασία του αλουμινίου στην «</w:t>
      </w:r>
      <w:r w:rsidR="004A132F">
        <w:rPr>
          <w:rFonts w:ascii="Calibri" w:hAnsi="Calibri"/>
          <w:color w:val="595959"/>
          <w:sz w:val="22"/>
          <w:szCs w:val="22"/>
          <w:lang w:val="el-GR"/>
        </w:rPr>
        <w:t>π</w:t>
      </w:r>
      <w:r w:rsidRPr="00960D69">
        <w:rPr>
          <w:rFonts w:ascii="Calibri" w:hAnsi="Calibri"/>
          <w:color w:val="595959"/>
          <w:sz w:val="22"/>
          <w:szCs w:val="22"/>
          <w:lang w:val="el-GR"/>
        </w:rPr>
        <w:t xml:space="preserve">ράσινη» </w:t>
      </w:r>
      <w:r w:rsidR="000E5D1C">
        <w:rPr>
          <w:rFonts w:ascii="Calibri" w:hAnsi="Calibri"/>
          <w:color w:val="595959"/>
          <w:sz w:val="22"/>
          <w:szCs w:val="22"/>
          <w:lang w:val="el-GR"/>
        </w:rPr>
        <w:t>επανάστασ</w:t>
      </w:r>
      <w:r w:rsidR="003D5B26">
        <w:rPr>
          <w:rFonts w:ascii="Calibri" w:hAnsi="Calibri"/>
          <w:color w:val="595959"/>
          <w:sz w:val="22"/>
          <w:szCs w:val="22"/>
          <w:lang w:val="el-GR"/>
        </w:rPr>
        <w:t>η</w:t>
      </w:r>
      <w:r w:rsidR="00AC3BB3" w:rsidRPr="00960D69">
        <w:rPr>
          <w:rFonts w:ascii="Calibri" w:hAnsi="Calibri"/>
          <w:color w:val="595959"/>
          <w:sz w:val="22"/>
          <w:szCs w:val="22"/>
          <w:lang w:val="el-GR"/>
        </w:rPr>
        <w:t xml:space="preserve">, </w:t>
      </w:r>
      <w:r w:rsidRPr="00960D69">
        <w:rPr>
          <w:rFonts w:ascii="Calibri" w:hAnsi="Calibri"/>
          <w:color w:val="595959"/>
          <w:sz w:val="22"/>
          <w:szCs w:val="22"/>
          <w:lang w:val="el-GR"/>
        </w:rPr>
        <w:t xml:space="preserve">ενισχύεται περαιτέρω από το γεγονός ότι η </w:t>
      </w:r>
      <w:r w:rsidR="00D81359" w:rsidRPr="00960D69">
        <w:rPr>
          <w:rFonts w:ascii="Calibri" w:hAnsi="Calibri"/>
          <w:color w:val="595959"/>
          <w:sz w:val="22"/>
          <w:szCs w:val="22"/>
          <w:lang w:val="el-GR"/>
        </w:rPr>
        <w:t>Ε</w:t>
      </w:r>
      <w:r w:rsidR="00D81359">
        <w:rPr>
          <w:rFonts w:ascii="Calibri" w:hAnsi="Calibri"/>
          <w:color w:val="595959"/>
          <w:sz w:val="22"/>
          <w:szCs w:val="22"/>
          <w:lang w:val="el-GR"/>
        </w:rPr>
        <w:t xml:space="preserve">υρωπαϊκή </w:t>
      </w:r>
      <w:r w:rsidRPr="00960D69">
        <w:rPr>
          <w:rFonts w:ascii="Calibri" w:hAnsi="Calibri"/>
          <w:color w:val="595959"/>
          <w:sz w:val="22"/>
          <w:szCs w:val="22"/>
          <w:lang w:val="el-GR"/>
        </w:rPr>
        <w:t>Ε</w:t>
      </w:r>
      <w:r w:rsidR="00D81359">
        <w:rPr>
          <w:rFonts w:ascii="Calibri" w:hAnsi="Calibri"/>
          <w:color w:val="595959"/>
          <w:sz w:val="22"/>
          <w:szCs w:val="22"/>
          <w:lang w:val="el-GR"/>
        </w:rPr>
        <w:t>πιτροπή</w:t>
      </w:r>
      <w:r w:rsidRPr="00960D69">
        <w:rPr>
          <w:rFonts w:ascii="Calibri" w:hAnsi="Calibri"/>
          <w:color w:val="595959"/>
          <w:sz w:val="22"/>
          <w:szCs w:val="22"/>
          <w:lang w:val="el-GR"/>
        </w:rPr>
        <w:t xml:space="preserve"> πρόσθεσε πρόσφατα τ</w:t>
      </w:r>
      <w:r w:rsidRPr="00D81359">
        <w:rPr>
          <w:rFonts w:ascii="Calibri" w:hAnsi="Calibri"/>
          <w:color w:val="595959"/>
          <w:sz w:val="22"/>
          <w:szCs w:val="22"/>
          <w:lang w:val="el-GR"/>
        </w:rPr>
        <w:t xml:space="preserve">ο </w:t>
      </w:r>
      <w:r w:rsidR="00D81359" w:rsidRPr="00D81359">
        <w:rPr>
          <w:rFonts w:ascii="Calibri" w:hAnsi="Calibri"/>
          <w:color w:val="595959"/>
          <w:sz w:val="22"/>
          <w:szCs w:val="22"/>
          <w:lang w:val="el-GR"/>
        </w:rPr>
        <w:t xml:space="preserve">βωξίτη, την αλουμίνα και το </w:t>
      </w:r>
      <w:r w:rsidRPr="00D81359">
        <w:rPr>
          <w:rFonts w:ascii="Calibri" w:hAnsi="Calibri"/>
          <w:color w:val="595959"/>
          <w:sz w:val="22"/>
          <w:szCs w:val="22"/>
          <w:lang w:val="el-GR"/>
        </w:rPr>
        <w:t>αλουμίνιο</w:t>
      </w:r>
      <w:r w:rsidR="00D81359" w:rsidRPr="00D81359">
        <w:rPr>
          <w:rFonts w:ascii="Calibri" w:hAnsi="Calibri"/>
          <w:color w:val="595959"/>
          <w:sz w:val="22"/>
          <w:szCs w:val="22"/>
          <w:lang w:val="el-GR"/>
        </w:rPr>
        <w:t>,</w:t>
      </w:r>
      <w:r w:rsidRPr="00D81359">
        <w:rPr>
          <w:rFonts w:ascii="Calibri" w:hAnsi="Calibri"/>
          <w:color w:val="595959"/>
          <w:sz w:val="22"/>
          <w:szCs w:val="22"/>
          <w:lang w:val="el-GR"/>
        </w:rPr>
        <w:t xml:space="preserve"> </w:t>
      </w:r>
      <w:r w:rsidR="00BD2768" w:rsidRPr="00D81359">
        <w:rPr>
          <w:rFonts w:ascii="Calibri" w:hAnsi="Calibri"/>
          <w:color w:val="595959"/>
          <w:sz w:val="22"/>
          <w:szCs w:val="22"/>
          <w:lang w:val="el-GR"/>
        </w:rPr>
        <w:t xml:space="preserve">στη λίστα </w:t>
      </w:r>
      <w:r w:rsidRPr="00D81359">
        <w:rPr>
          <w:rFonts w:ascii="Calibri" w:hAnsi="Calibri"/>
          <w:color w:val="595959"/>
          <w:sz w:val="22"/>
          <w:szCs w:val="22"/>
          <w:lang w:val="el-GR"/>
        </w:rPr>
        <w:t>Κρίσιμων</w:t>
      </w:r>
      <w:r w:rsidRPr="00960D69">
        <w:rPr>
          <w:rFonts w:ascii="Calibri" w:hAnsi="Calibri"/>
          <w:color w:val="595959"/>
          <w:sz w:val="22"/>
          <w:szCs w:val="22"/>
          <w:lang w:val="el-GR"/>
        </w:rPr>
        <w:t xml:space="preserve"> Πρώτων Υλών (CRMA) μαζί με το Γάλλιο, ένα υποπροϊόν της επεξεργασίας βωξίτη για την παραγωγή αλουμίνας. Αυτές οι κρίσιμες πρώτες ύλες, σύμφωνα με την ΕΕ, είναι απαραίτητες για ένα ευρύ σύνολο στρατηγικών τομέων, συμπεριλαμβανομένων, μεταξύ άλλων, της βιομηχανίας των μηδενικών καθαρών εκπομπών (</w:t>
      </w:r>
      <w:proofErr w:type="spellStart"/>
      <w:r w:rsidRPr="00960D69">
        <w:rPr>
          <w:rFonts w:ascii="Calibri" w:hAnsi="Calibri"/>
          <w:color w:val="595959"/>
          <w:sz w:val="22"/>
          <w:szCs w:val="22"/>
          <w:lang w:val="el-GR"/>
        </w:rPr>
        <w:t>net</w:t>
      </w:r>
      <w:proofErr w:type="spellEnd"/>
      <w:r w:rsidRPr="00960D69">
        <w:rPr>
          <w:rFonts w:ascii="Calibri" w:hAnsi="Calibri"/>
          <w:color w:val="595959"/>
          <w:sz w:val="22"/>
          <w:szCs w:val="22"/>
          <w:lang w:val="el-GR"/>
        </w:rPr>
        <w:t xml:space="preserve"> </w:t>
      </w:r>
      <w:proofErr w:type="spellStart"/>
      <w:r w:rsidRPr="00960D69">
        <w:rPr>
          <w:rFonts w:ascii="Calibri" w:hAnsi="Calibri"/>
          <w:color w:val="595959"/>
          <w:sz w:val="22"/>
          <w:szCs w:val="22"/>
          <w:lang w:val="el-GR"/>
        </w:rPr>
        <w:t>zero</w:t>
      </w:r>
      <w:proofErr w:type="spellEnd"/>
      <w:r w:rsidRPr="00960D69">
        <w:rPr>
          <w:rFonts w:ascii="Calibri" w:hAnsi="Calibri"/>
          <w:color w:val="595959"/>
          <w:sz w:val="22"/>
          <w:szCs w:val="22"/>
          <w:lang w:val="el-GR"/>
        </w:rPr>
        <w:t xml:space="preserve"> </w:t>
      </w:r>
      <w:proofErr w:type="spellStart"/>
      <w:r w:rsidRPr="00960D69">
        <w:rPr>
          <w:rFonts w:ascii="Calibri" w:hAnsi="Calibri"/>
          <w:color w:val="595959"/>
          <w:sz w:val="22"/>
          <w:szCs w:val="22"/>
          <w:lang w:val="el-GR"/>
        </w:rPr>
        <w:t>industry</w:t>
      </w:r>
      <w:proofErr w:type="spellEnd"/>
      <w:r w:rsidRPr="00960D69">
        <w:rPr>
          <w:rFonts w:ascii="Calibri" w:hAnsi="Calibri"/>
          <w:color w:val="595959"/>
          <w:sz w:val="22"/>
          <w:szCs w:val="22"/>
          <w:lang w:val="el-GR"/>
        </w:rPr>
        <w:t>) και της ψηφιακής βιομηχανίας.</w:t>
      </w:r>
    </w:p>
    <w:p w14:paraId="25E9B03B" w14:textId="77777777" w:rsidR="002C54E6" w:rsidRPr="00960D69" w:rsidRDefault="002C54E6" w:rsidP="002C54E6">
      <w:pPr>
        <w:pStyle w:val="BodyA"/>
        <w:ind w:left="426"/>
        <w:jc w:val="both"/>
        <w:rPr>
          <w:rFonts w:ascii="Calibri" w:hAnsi="Calibri"/>
          <w:color w:val="595959"/>
          <w:sz w:val="22"/>
          <w:szCs w:val="22"/>
          <w:lang w:val="el-GR"/>
        </w:rPr>
      </w:pPr>
    </w:p>
    <w:bookmarkEnd w:id="8"/>
    <w:p w14:paraId="581E4699" w14:textId="77777777" w:rsidR="00855F5A" w:rsidRDefault="00855F5A" w:rsidP="002F3595">
      <w:pPr>
        <w:pStyle w:val="Body"/>
        <w:jc w:val="both"/>
        <w:rPr>
          <w:rFonts w:ascii="Calibri" w:hAnsi="Calibri"/>
          <w:b/>
          <w:color w:val="002060"/>
          <w:sz w:val="22"/>
          <w:szCs w:val="22"/>
          <w:lang w:val="el-GR"/>
        </w:rPr>
      </w:pPr>
    </w:p>
    <w:p w14:paraId="28700303" w14:textId="77777777" w:rsidR="00402556" w:rsidRDefault="00402556" w:rsidP="002F3595">
      <w:pPr>
        <w:pStyle w:val="Body"/>
        <w:jc w:val="both"/>
        <w:rPr>
          <w:rFonts w:ascii="Calibri" w:hAnsi="Calibri"/>
          <w:b/>
          <w:color w:val="002060"/>
          <w:sz w:val="22"/>
          <w:szCs w:val="22"/>
          <w:lang w:val="el-GR"/>
        </w:rPr>
      </w:pPr>
    </w:p>
    <w:p w14:paraId="1AA753F6" w14:textId="77777777" w:rsidR="00855F5A" w:rsidRDefault="00855F5A" w:rsidP="002F3595">
      <w:pPr>
        <w:pStyle w:val="Body"/>
        <w:jc w:val="both"/>
        <w:rPr>
          <w:rFonts w:ascii="Calibri" w:hAnsi="Calibri"/>
          <w:b/>
          <w:color w:val="002060"/>
          <w:sz w:val="22"/>
          <w:szCs w:val="22"/>
          <w:lang w:val="el-GR"/>
        </w:rPr>
      </w:pPr>
    </w:p>
    <w:p w14:paraId="13028FE3" w14:textId="77777777" w:rsidR="00402556" w:rsidRPr="00960D69" w:rsidRDefault="00402556" w:rsidP="002F3595">
      <w:pPr>
        <w:pStyle w:val="Body"/>
        <w:jc w:val="both"/>
        <w:rPr>
          <w:rFonts w:ascii="Calibri" w:hAnsi="Calibri"/>
          <w:b/>
          <w:color w:val="002060"/>
          <w:sz w:val="22"/>
          <w:szCs w:val="22"/>
          <w:lang w:val="el-GR"/>
        </w:rPr>
      </w:pPr>
    </w:p>
    <w:p w14:paraId="21FDCDE2" w14:textId="2B66786F" w:rsidR="002F3595" w:rsidRPr="00960D69" w:rsidRDefault="002F3595" w:rsidP="007F558F">
      <w:pPr>
        <w:pStyle w:val="Body"/>
        <w:ind w:left="426"/>
        <w:jc w:val="both"/>
        <w:rPr>
          <w:rFonts w:ascii="Calibri" w:eastAsia="Calibri" w:hAnsi="Calibri" w:cs="Calibri"/>
          <w:b/>
          <w:bCs/>
          <w:color w:val="002060"/>
          <w:sz w:val="22"/>
          <w:szCs w:val="22"/>
          <w:lang w:val="el-GR"/>
        </w:rPr>
      </w:pPr>
      <w:r w:rsidRPr="00960D69">
        <w:rPr>
          <w:rFonts w:ascii="Calibri" w:hAnsi="Calibri"/>
          <w:b/>
          <w:bCs/>
          <w:color w:val="002060"/>
          <w:sz w:val="22"/>
          <w:szCs w:val="22"/>
          <w:lang w:val="el-GR"/>
        </w:rPr>
        <w:lastRenderedPageBreak/>
        <w:t>Προοπτικές για το υπόλοιπο του έτους</w:t>
      </w:r>
    </w:p>
    <w:p w14:paraId="20D012E6" w14:textId="77777777" w:rsidR="002F3595" w:rsidRPr="00960D69" w:rsidRDefault="002F3595" w:rsidP="007F558F">
      <w:pPr>
        <w:pStyle w:val="Body"/>
        <w:ind w:left="426"/>
        <w:jc w:val="both"/>
        <w:rPr>
          <w:rFonts w:ascii="Calibri" w:eastAsia="Calibri" w:hAnsi="Calibri" w:cs="Calibri"/>
          <w:color w:val="595959"/>
          <w:sz w:val="22"/>
          <w:szCs w:val="22"/>
          <w:lang w:val="el-GR"/>
        </w:rPr>
      </w:pPr>
    </w:p>
    <w:p w14:paraId="1445D579" w14:textId="67E61386" w:rsidR="00F66949" w:rsidRPr="00960D69" w:rsidRDefault="002F3595" w:rsidP="007F558F">
      <w:pPr>
        <w:pStyle w:val="Body"/>
        <w:ind w:left="426"/>
        <w:jc w:val="both"/>
        <w:rPr>
          <w:rFonts w:ascii="Calibri" w:hAnsi="Calibri"/>
          <w:color w:val="595959"/>
          <w:sz w:val="22"/>
          <w:szCs w:val="22"/>
          <w:lang w:val="el-GR"/>
        </w:rPr>
      </w:pPr>
      <w:r w:rsidRPr="00960D69">
        <w:rPr>
          <w:rFonts w:ascii="Calibri" w:hAnsi="Calibri"/>
          <w:color w:val="595959"/>
          <w:sz w:val="22"/>
          <w:szCs w:val="22"/>
          <w:lang w:val="el-GR"/>
        </w:rPr>
        <w:t>Στο τέλος του Α’ εξαμήνου παρά τις θετικές προοπτικές για την ελληνική οικονομία, το διεθνές οικονομικό περιβάλλον παραμένει ιδιαίτερα ευμετάβλητο και χαρακτηρίζεται από έντονες προκλήσεις</w:t>
      </w:r>
      <w:r w:rsidR="00C54A1F" w:rsidRPr="00960D69">
        <w:rPr>
          <w:rFonts w:ascii="Calibri" w:hAnsi="Calibri"/>
          <w:color w:val="595959"/>
          <w:sz w:val="22"/>
          <w:szCs w:val="22"/>
          <w:lang w:val="el-GR"/>
        </w:rPr>
        <w:t>,</w:t>
      </w:r>
      <w:r w:rsidRPr="00960D69">
        <w:rPr>
          <w:rFonts w:ascii="Calibri" w:hAnsi="Calibri"/>
          <w:color w:val="595959"/>
          <w:sz w:val="22"/>
          <w:szCs w:val="22"/>
          <w:lang w:val="el-GR"/>
        </w:rPr>
        <w:t xml:space="preserve"> κα</w:t>
      </w:r>
      <w:r w:rsidR="00567BB7" w:rsidRPr="00960D69">
        <w:rPr>
          <w:rFonts w:ascii="Calibri" w:hAnsi="Calibri"/>
          <w:color w:val="595959"/>
          <w:sz w:val="22"/>
          <w:szCs w:val="22"/>
          <w:lang w:val="el-GR"/>
        </w:rPr>
        <w:t xml:space="preserve">θώς οι </w:t>
      </w:r>
      <w:r w:rsidR="00A223FF" w:rsidRPr="00960D69">
        <w:rPr>
          <w:rFonts w:ascii="Calibri" w:hAnsi="Calibri"/>
          <w:color w:val="595959"/>
          <w:sz w:val="22"/>
          <w:szCs w:val="22"/>
          <w:lang w:val="el-GR"/>
        </w:rPr>
        <w:t xml:space="preserve">διαδοχικές </w:t>
      </w:r>
      <w:r w:rsidR="00567BB7" w:rsidRPr="00960D69">
        <w:rPr>
          <w:rFonts w:ascii="Calibri" w:hAnsi="Calibri"/>
          <w:color w:val="595959"/>
          <w:sz w:val="22"/>
          <w:szCs w:val="22"/>
          <w:lang w:val="el-GR"/>
        </w:rPr>
        <w:t xml:space="preserve">αυξήσεις των επιτοκίων με </w:t>
      </w:r>
      <w:r w:rsidR="00F66949" w:rsidRPr="00960D69">
        <w:rPr>
          <w:rFonts w:ascii="Calibri" w:hAnsi="Calibri"/>
          <w:color w:val="595959"/>
          <w:sz w:val="22"/>
          <w:szCs w:val="22"/>
          <w:lang w:val="el-GR"/>
        </w:rPr>
        <w:t xml:space="preserve">στόχο την τιθάσευση του πληθωρισμού </w:t>
      </w:r>
      <w:r w:rsidR="00567BB7" w:rsidRPr="00960D69">
        <w:rPr>
          <w:rFonts w:ascii="Calibri" w:hAnsi="Calibri"/>
          <w:color w:val="595959"/>
          <w:sz w:val="22"/>
          <w:szCs w:val="22"/>
          <w:lang w:val="el-GR"/>
        </w:rPr>
        <w:t xml:space="preserve"> ενισχύουν την</w:t>
      </w:r>
      <w:r w:rsidRPr="00960D69">
        <w:rPr>
          <w:rFonts w:ascii="Calibri" w:hAnsi="Calibri"/>
          <w:color w:val="595959"/>
          <w:sz w:val="22"/>
          <w:szCs w:val="22"/>
          <w:lang w:val="el-GR"/>
        </w:rPr>
        <w:t xml:space="preserve"> προοπτική ύφεσης</w:t>
      </w:r>
      <w:r w:rsidR="00F66949" w:rsidRPr="00960D69">
        <w:rPr>
          <w:rFonts w:ascii="Calibri" w:hAnsi="Calibri"/>
          <w:color w:val="595959"/>
          <w:sz w:val="22"/>
          <w:szCs w:val="22"/>
          <w:lang w:val="el-GR"/>
        </w:rPr>
        <w:t xml:space="preserve"> της οικονομίας</w:t>
      </w:r>
      <w:r w:rsidR="001F2BAB" w:rsidRPr="00960D69">
        <w:rPr>
          <w:rFonts w:ascii="Calibri" w:hAnsi="Calibri"/>
          <w:color w:val="595959"/>
          <w:sz w:val="22"/>
          <w:szCs w:val="22"/>
          <w:lang w:val="el-GR"/>
        </w:rPr>
        <w:t xml:space="preserve">. </w:t>
      </w:r>
      <w:r w:rsidR="006D525E" w:rsidRPr="00960D69">
        <w:rPr>
          <w:rFonts w:ascii="Calibri" w:hAnsi="Calibri"/>
          <w:color w:val="595959"/>
          <w:sz w:val="22"/>
          <w:szCs w:val="22"/>
          <w:lang w:val="el-GR"/>
        </w:rPr>
        <w:t xml:space="preserve"> </w:t>
      </w:r>
    </w:p>
    <w:p w14:paraId="6BFE7DC3" w14:textId="77777777" w:rsidR="00F66949" w:rsidRPr="00960D69" w:rsidRDefault="00F66949" w:rsidP="007F558F">
      <w:pPr>
        <w:pStyle w:val="Body"/>
        <w:ind w:left="426"/>
        <w:jc w:val="both"/>
        <w:rPr>
          <w:rFonts w:ascii="Calibri" w:hAnsi="Calibri"/>
          <w:color w:val="595959"/>
          <w:sz w:val="22"/>
          <w:szCs w:val="22"/>
          <w:lang w:val="el-GR"/>
        </w:rPr>
      </w:pPr>
    </w:p>
    <w:p w14:paraId="03780693" w14:textId="6CD3BFC3" w:rsidR="008F4B95" w:rsidRPr="00960D69" w:rsidRDefault="001F2BAB" w:rsidP="007F558F">
      <w:pPr>
        <w:pStyle w:val="Body"/>
        <w:ind w:left="426"/>
        <w:jc w:val="both"/>
        <w:rPr>
          <w:rFonts w:ascii="Calibri" w:hAnsi="Calibri"/>
          <w:color w:val="595959"/>
          <w:sz w:val="22"/>
          <w:szCs w:val="22"/>
          <w:lang w:val="el-GR"/>
        </w:rPr>
      </w:pPr>
      <w:r w:rsidRPr="00960D69">
        <w:rPr>
          <w:rFonts w:ascii="Calibri" w:hAnsi="Calibri"/>
          <w:color w:val="595959"/>
          <w:sz w:val="22"/>
          <w:szCs w:val="22"/>
          <w:lang w:val="el-GR"/>
        </w:rPr>
        <w:t>Ω</w:t>
      </w:r>
      <w:r w:rsidR="002F3595" w:rsidRPr="00960D69">
        <w:rPr>
          <w:rFonts w:ascii="Calibri" w:hAnsi="Calibri"/>
          <w:color w:val="595959"/>
          <w:sz w:val="22"/>
          <w:szCs w:val="22"/>
          <w:lang w:val="el-GR"/>
        </w:rPr>
        <w:t>στόσο</w:t>
      </w:r>
      <w:r w:rsidRPr="00960D69">
        <w:rPr>
          <w:rFonts w:ascii="Calibri" w:hAnsi="Calibri"/>
          <w:color w:val="595959"/>
          <w:sz w:val="22"/>
          <w:szCs w:val="22"/>
          <w:lang w:val="el-GR"/>
        </w:rPr>
        <w:t>, παρά το ρευστό οικονομικό περιβάλλον και τις σημαντικές προκλήσεις,</w:t>
      </w:r>
      <w:r w:rsidR="002F3595" w:rsidRPr="00960D69">
        <w:rPr>
          <w:rFonts w:ascii="Calibri" w:hAnsi="Calibri"/>
          <w:color w:val="595959"/>
          <w:sz w:val="22"/>
          <w:szCs w:val="22"/>
          <w:lang w:val="el-GR"/>
        </w:rPr>
        <w:t xml:space="preserve"> η MYTILINEOS </w:t>
      </w:r>
      <w:r w:rsidR="00DD11C1" w:rsidRPr="00960D69">
        <w:rPr>
          <w:rFonts w:ascii="Calibri" w:hAnsi="Calibri"/>
          <w:color w:val="595959"/>
          <w:sz w:val="22"/>
          <w:szCs w:val="22"/>
          <w:lang w:val="el-GR"/>
        </w:rPr>
        <w:t xml:space="preserve">καταγράφει θετικές προοπτικές για περαιτέρω άνοδο των οικονομικών </w:t>
      </w:r>
      <w:r w:rsidR="0030306B" w:rsidRPr="00960D69">
        <w:rPr>
          <w:rFonts w:ascii="Calibri" w:hAnsi="Calibri"/>
          <w:color w:val="595959"/>
          <w:sz w:val="22"/>
          <w:szCs w:val="22"/>
          <w:lang w:val="el-GR"/>
        </w:rPr>
        <w:t xml:space="preserve">της επιδόσεων </w:t>
      </w:r>
      <w:r w:rsidR="008F4B95" w:rsidRPr="00960D69">
        <w:rPr>
          <w:rFonts w:ascii="Calibri" w:hAnsi="Calibri"/>
          <w:color w:val="595959"/>
          <w:sz w:val="22"/>
          <w:szCs w:val="22"/>
          <w:lang w:val="el-GR"/>
        </w:rPr>
        <w:t xml:space="preserve">στο </w:t>
      </w:r>
      <w:proofErr w:type="spellStart"/>
      <w:r w:rsidR="008F4B95" w:rsidRPr="00960D69">
        <w:rPr>
          <w:rFonts w:ascii="Calibri" w:hAnsi="Calibri"/>
          <w:color w:val="595959"/>
          <w:sz w:val="22"/>
          <w:szCs w:val="22"/>
          <w:lang w:val="el-GR"/>
        </w:rPr>
        <w:t>β΄εξάμηνο</w:t>
      </w:r>
      <w:proofErr w:type="spellEnd"/>
      <w:r w:rsidR="008F4B95" w:rsidRPr="00960D69">
        <w:rPr>
          <w:rFonts w:ascii="Calibri" w:hAnsi="Calibri"/>
          <w:color w:val="595959"/>
          <w:sz w:val="22"/>
          <w:szCs w:val="22"/>
          <w:lang w:val="el-GR"/>
        </w:rPr>
        <w:t xml:space="preserve"> του έτους, βασιζόμενη πρώτιστα σε σημαντικές επενδύσεις που σταδιακά εισέρχονται σε φάση ολοκλήρωσης.</w:t>
      </w:r>
    </w:p>
    <w:p w14:paraId="28944AF2" w14:textId="2EA0E090" w:rsidR="00435CE6" w:rsidRPr="00960D69" w:rsidRDefault="00435CE6" w:rsidP="007F558F">
      <w:pPr>
        <w:pStyle w:val="Body"/>
        <w:ind w:left="426"/>
        <w:jc w:val="both"/>
        <w:rPr>
          <w:rFonts w:ascii="Calibri" w:hAnsi="Calibri"/>
          <w:color w:val="595959"/>
          <w:sz w:val="22"/>
          <w:szCs w:val="22"/>
          <w:lang w:val="el-GR"/>
        </w:rPr>
      </w:pPr>
    </w:p>
    <w:bookmarkEnd w:id="0"/>
    <w:bookmarkEnd w:id="9"/>
    <w:p w14:paraId="2EC01BCB" w14:textId="682A69A3" w:rsidR="007265BF" w:rsidRPr="00960D69" w:rsidRDefault="00952620" w:rsidP="007F558F">
      <w:pPr>
        <w:pStyle w:val="Body"/>
        <w:ind w:left="426"/>
        <w:jc w:val="both"/>
        <w:rPr>
          <w:rFonts w:ascii="Calibri" w:hAnsi="Calibri"/>
          <w:color w:val="595959"/>
          <w:sz w:val="22"/>
          <w:szCs w:val="22"/>
          <w:lang w:val="el-GR"/>
        </w:rPr>
      </w:pPr>
      <w:r w:rsidRPr="00960D69">
        <w:rPr>
          <w:rFonts w:ascii="Calibri" w:hAnsi="Calibri"/>
          <w:color w:val="595959"/>
          <w:sz w:val="22"/>
          <w:szCs w:val="22"/>
          <w:lang w:val="el-GR"/>
        </w:rPr>
        <w:t>Συγκεκριμένα</w:t>
      </w:r>
      <w:r w:rsidR="007265BF" w:rsidRPr="00960D69">
        <w:rPr>
          <w:rFonts w:ascii="Calibri" w:hAnsi="Calibri"/>
          <w:color w:val="595959"/>
          <w:sz w:val="22"/>
          <w:szCs w:val="22"/>
          <w:lang w:val="el-GR"/>
        </w:rPr>
        <w:t>,</w:t>
      </w:r>
    </w:p>
    <w:p w14:paraId="7B6F750C" w14:textId="77777777" w:rsidR="007265BF" w:rsidRPr="00960D69" w:rsidRDefault="007265BF" w:rsidP="007F558F">
      <w:pPr>
        <w:pStyle w:val="Body"/>
        <w:ind w:left="426"/>
        <w:jc w:val="both"/>
        <w:rPr>
          <w:rFonts w:ascii="Arial" w:hAnsi="Arial"/>
          <w:b/>
          <w:bCs/>
          <w:i/>
          <w:iCs/>
          <w:color w:val="4C4E56"/>
          <w:spacing w:val="3"/>
          <w:sz w:val="20"/>
          <w:szCs w:val="20"/>
          <w:u w:color="4C4E56"/>
        </w:rPr>
      </w:pPr>
    </w:p>
    <w:p w14:paraId="14F699F6" w14:textId="625466AB" w:rsidR="00084767" w:rsidRPr="00960D69" w:rsidRDefault="0075544B" w:rsidP="007F558F">
      <w:pPr>
        <w:pStyle w:val="Body"/>
        <w:numPr>
          <w:ilvl w:val="0"/>
          <w:numId w:val="43"/>
        </w:numPr>
        <w:ind w:left="426" w:firstLine="0"/>
        <w:jc w:val="both"/>
        <w:rPr>
          <w:rFonts w:ascii="Calibri" w:hAnsi="Calibri"/>
          <w:color w:val="595959"/>
          <w:sz w:val="22"/>
          <w:szCs w:val="22"/>
          <w:lang w:val="el-GR"/>
        </w:rPr>
      </w:pPr>
      <w:r w:rsidRPr="00960D69">
        <w:rPr>
          <w:rFonts w:ascii="Calibri" w:hAnsi="Calibri"/>
          <w:color w:val="595959"/>
          <w:sz w:val="22"/>
          <w:szCs w:val="22"/>
          <w:lang w:val="el-GR"/>
        </w:rPr>
        <w:t>η</w:t>
      </w:r>
      <w:r w:rsidR="00084767" w:rsidRPr="00960D69">
        <w:rPr>
          <w:rFonts w:ascii="Calibri" w:hAnsi="Calibri"/>
          <w:color w:val="595959"/>
          <w:sz w:val="22"/>
          <w:szCs w:val="22"/>
          <w:lang w:val="el-GR"/>
        </w:rPr>
        <w:t xml:space="preserve"> έναρξη εμπορικής λειτουργίας της μονάδας ηλεκτροπαραγωγής 826MW</w:t>
      </w:r>
    </w:p>
    <w:p w14:paraId="09C49128" w14:textId="77777777" w:rsidR="00B631A6" w:rsidRPr="00960D69" w:rsidRDefault="00B631A6" w:rsidP="007F558F">
      <w:pPr>
        <w:pStyle w:val="Body"/>
        <w:ind w:left="426"/>
        <w:jc w:val="both"/>
        <w:rPr>
          <w:rFonts w:ascii="Calibri" w:hAnsi="Calibri"/>
          <w:color w:val="595959"/>
          <w:sz w:val="22"/>
          <w:szCs w:val="22"/>
          <w:lang w:val="el-GR"/>
        </w:rPr>
      </w:pPr>
    </w:p>
    <w:p w14:paraId="76A8DC3A" w14:textId="77777777" w:rsidR="00B92F97" w:rsidRPr="00960D69" w:rsidRDefault="00B92F97" w:rsidP="007F558F">
      <w:pPr>
        <w:pStyle w:val="Body"/>
        <w:numPr>
          <w:ilvl w:val="0"/>
          <w:numId w:val="43"/>
        </w:numPr>
        <w:ind w:left="426" w:firstLine="0"/>
        <w:jc w:val="both"/>
        <w:rPr>
          <w:rFonts w:ascii="Calibri" w:hAnsi="Calibri"/>
          <w:color w:val="595959"/>
          <w:sz w:val="22"/>
          <w:szCs w:val="22"/>
          <w:lang w:val="el-GR"/>
        </w:rPr>
      </w:pPr>
      <w:r w:rsidRPr="00960D69">
        <w:rPr>
          <w:rFonts w:ascii="Calibri" w:hAnsi="Calibri"/>
          <w:color w:val="595959"/>
          <w:sz w:val="22"/>
          <w:szCs w:val="22"/>
          <w:lang w:val="el-GR"/>
        </w:rPr>
        <w:t xml:space="preserve">η σημαντική αύξηση της συνεισφοράς των ΑΠΕ </w:t>
      </w:r>
    </w:p>
    <w:p w14:paraId="6DE7DAE1" w14:textId="77777777" w:rsidR="00B92F97" w:rsidRPr="00960D69" w:rsidRDefault="00B92F97" w:rsidP="007F558F">
      <w:pPr>
        <w:pStyle w:val="Body"/>
        <w:ind w:left="426"/>
        <w:jc w:val="both"/>
        <w:rPr>
          <w:rFonts w:ascii="Calibri" w:hAnsi="Calibri"/>
          <w:color w:val="595959"/>
          <w:sz w:val="22"/>
          <w:szCs w:val="22"/>
          <w:lang w:val="el-GR"/>
        </w:rPr>
      </w:pPr>
    </w:p>
    <w:p w14:paraId="03C3CFD4" w14:textId="61A7E9A9" w:rsidR="00B631A6" w:rsidRPr="00960D69" w:rsidRDefault="005D1D53" w:rsidP="007F558F">
      <w:pPr>
        <w:pStyle w:val="Body"/>
        <w:numPr>
          <w:ilvl w:val="0"/>
          <w:numId w:val="43"/>
        </w:numPr>
        <w:ind w:left="426" w:firstLine="0"/>
        <w:jc w:val="both"/>
        <w:rPr>
          <w:rFonts w:ascii="Calibri" w:hAnsi="Calibri"/>
          <w:color w:val="595959"/>
          <w:sz w:val="22"/>
          <w:szCs w:val="22"/>
          <w:lang w:val="el-GR"/>
        </w:rPr>
      </w:pPr>
      <w:r w:rsidRPr="00960D69">
        <w:rPr>
          <w:rFonts w:ascii="Calibri" w:hAnsi="Calibri"/>
          <w:color w:val="595959"/>
          <w:sz w:val="22"/>
          <w:szCs w:val="22"/>
          <w:lang w:val="el-GR"/>
        </w:rPr>
        <w:t xml:space="preserve">η </w:t>
      </w:r>
      <w:r w:rsidR="00B631A6" w:rsidRPr="00960D69">
        <w:rPr>
          <w:rFonts w:ascii="Calibri" w:hAnsi="Calibri" w:hint="cs"/>
          <w:color w:val="595959"/>
          <w:sz w:val="22"/>
          <w:szCs w:val="22"/>
          <w:lang w:val="el-GR"/>
        </w:rPr>
        <w:t>διατήρηση</w:t>
      </w:r>
      <w:r w:rsidR="00B631A6" w:rsidRPr="00960D69">
        <w:rPr>
          <w:rFonts w:ascii="Calibri" w:hAnsi="Calibri"/>
          <w:color w:val="595959"/>
          <w:sz w:val="22"/>
          <w:szCs w:val="22"/>
          <w:lang w:val="el-GR"/>
        </w:rPr>
        <w:t xml:space="preserve"> </w:t>
      </w:r>
      <w:r w:rsidR="00B631A6" w:rsidRPr="00960D69">
        <w:rPr>
          <w:rFonts w:ascii="Calibri" w:hAnsi="Calibri" w:hint="cs"/>
          <w:color w:val="595959"/>
          <w:sz w:val="22"/>
          <w:szCs w:val="22"/>
          <w:lang w:val="el-GR"/>
        </w:rPr>
        <w:t>ανταγωνιστικού</w:t>
      </w:r>
      <w:r w:rsidR="00B631A6" w:rsidRPr="00960D69">
        <w:rPr>
          <w:rFonts w:ascii="Calibri" w:hAnsi="Calibri"/>
          <w:color w:val="595959"/>
          <w:sz w:val="22"/>
          <w:szCs w:val="22"/>
          <w:lang w:val="el-GR"/>
        </w:rPr>
        <w:t xml:space="preserve"> </w:t>
      </w:r>
      <w:r w:rsidR="00B631A6" w:rsidRPr="00960D69">
        <w:rPr>
          <w:rFonts w:ascii="Calibri" w:hAnsi="Calibri" w:hint="cs"/>
          <w:color w:val="595959"/>
          <w:sz w:val="22"/>
          <w:szCs w:val="22"/>
          <w:lang w:val="el-GR"/>
        </w:rPr>
        <w:t>κόστους</w:t>
      </w:r>
      <w:r w:rsidR="00B631A6" w:rsidRPr="00960D69">
        <w:rPr>
          <w:rFonts w:ascii="Calibri" w:hAnsi="Calibri"/>
          <w:color w:val="595959"/>
          <w:sz w:val="22"/>
          <w:szCs w:val="22"/>
          <w:lang w:val="el-GR"/>
        </w:rPr>
        <w:t xml:space="preserve"> </w:t>
      </w:r>
      <w:r w:rsidR="00B631A6" w:rsidRPr="00960D69">
        <w:rPr>
          <w:rFonts w:ascii="Calibri" w:hAnsi="Calibri" w:hint="cs"/>
          <w:color w:val="595959"/>
          <w:sz w:val="22"/>
          <w:szCs w:val="22"/>
          <w:lang w:val="el-GR"/>
        </w:rPr>
        <w:t>παραγωγής</w:t>
      </w:r>
      <w:r w:rsidR="0061399C" w:rsidRPr="00960D69">
        <w:rPr>
          <w:rFonts w:ascii="Calibri" w:hAnsi="Calibri"/>
          <w:color w:val="595959"/>
          <w:sz w:val="22"/>
          <w:szCs w:val="22"/>
          <w:lang w:val="el-GR"/>
        </w:rPr>
        <w:t xml:space="preserve"> στη μεταλλουργία</w:t>
      </w:r>
    </w:p>
    <w:p w14:paraId="4FFD96BD" w14:textId="77777777" w:rsidR="00084767" w:rsidRPr="00960D69" w:rsidRDefault="00084767" w:rsidP="007F558F">
      <w:pPr>
        <w:pStyle w:val="Body"/>
        <w:ind w:left="426"/>
        <w:jc w:val="both"/>
        <w:rPr>
          <w:rFonts w:ascii="Calibri" w:hAnsi="Calibri"/>
          <w:color w:val="595959"/>
          <w:sz w:val="22"/>
          <w:szCs w:val="22"/>
          <w:lang w:val="el-GR"/>
        </w:rPr>
      </w:pPr>
    </w:p>
    <w:p w14:paraId="569B649E" w14:textId="77CA1F26" w:rsidR="00084767" w:rsidRPr="00960D69" w:rsidRDefault="002E37DE" w:rsidP="007F558F">
      <w:pPr>
        <w:pStyle w:val="Body"/>
        <w:numPr>
          <w:ilvl w:val="0"/>
          <w:numId w:val="43"/>
        </w:numPr>
        <w:ind w:left="426" w:firstLine="0"/>
        <w:jc w:val="both"/>
        <w:rPr>
          <w:rFonts w:ascii="Calibri" w:hAnsi="Calibri"/>
          <w:color w:val="595959"/>
          <w:sz w:val="22"/>
          <w:szCs w:val="22"/>
          <w:lang w:val="el-GR"/>
        </w:rPr>
      </w:pPr>
      <w:r w:rsidRPr="00960D69">
        <w:rPr>
          <w:rFonts w:ascii="Calibri" w:hAnsi="Calibri"/>
          <w:color w:val="595959"/>
          <w:sz w:val="22"/>
          <w:szCs w:val="22"/>
          <w:lang w:val="el-GR"/>
        </w:rPr>
        <w:t xml:space="preserve">αλλά και </w:t>
      </w:r>
      <w:r w:rsidR="00E24CE1" w:rsidRPr="00960D69">
        <w:rPr>
          <w:rFonts w:ascii="Calibri" w:hAnsi="Calibri"/>
          <w:color w:val="595959"/>
          <w:sz w:val="22"/>
          <w:szCs w:val="22"/>
          <w:lang w:val="el-GR"/>
        </w:rPr>
        <w:t>η</w:t>
      </w:r>
      <w:r w:rsidR="00084767" w:rsidRPr="00960D69">
        <w:rPr>
          <w:rFonts w:ascii="Calibri" w:hAnsi="Calibri"/>
          <w:color w:val="595959"/>
          <w:sz w:val="22"/>
          <w:szCs w:val="22"/>
          <w:lang w:val="el-GR"/>
        </w:rPr>
        <w:t xml:space="preserve"> </w:t>
      </w:r>
      <w:r w:rsidR="008420D6" w:rsidRPr="00960D69">
        <w:rPr>
          <w:rFonts w:ascii="Calibri" w:hAnsi="Calibri"/>
          <w:color w:val="595959"/>
          <w:sz w:val="22"/>
          <w:szCs w:val="22"/>
          <w:lang w:val="el-GR"/>
        </w:rPr>
        <w:t xml:space="preserve">συνεχής ενίσχυση της </w:t>
      </w:r>
      <w:r w:rsidR="00084767" w:rsidRPr="00960D69">
        <w:rPr>
          <w:rFonts w:ascii="Calibri" w:hAnsi="Calibri"/>
          <w:color w:val="595959"/>
          <w:sz w:val="22"/>
          <w:szCs w:val="22"/>
          <w:lang w:val="el-GR"/>
        </w:rPr>
        <w:t>διεθν</w:t>
      </w:r>
      <w:r w:rsidR="00035A74" w:rsidRPr="00960D69">
        <w:rPr>
          <w:rFonts w:ascii="Calibri" w:hAnsi="Calibri"/>
          <w:color w:val="595959"/>
          <w:sz w:val="22"/>
          <w:szCs w:val="22"/>
          <w:lang w:val="el-GR"/>
        </w:rPr>
        <w:t>ού</w:t>
      </w:r>
      <w:r w:rsidR="00084767" w:rsidRPr="00960D69">
        <w:rPr>
          <w:rFonts w:ascii="Calibri" w:hAnsi="Calibri"/>
          <w:color w:val="595959"/>
          <w:sz w:val="22"/>
          <w:szCs w:val="22"/>
          <w:lang w:val="el-GR"/>
        </w:rPr>
        <w:t>ς δραστηριότητα</w:t>
      </w:r>
      <w:r w:rsidR="00035A74" w:rsidRPr="00960D69">
        <w:rPr>
          <w:rFonts w:ascii="Calibri" w:hAnsi="Calibri"/>
          <w:color w:val="595959"/>
          <w:sz w:val="22"/>
          <w:szCs w:val="22"/>
          <w:lang w:val="el-GR"/>
        </w:rPr>
        <w:t>ς</w:t>
      </w:r>
      <w:r w:rsidR="00084767" w:rsidRPr="00960D69">
        <w:rPr>
          <w:rFonts w:ascii="Calibri" w:hAnsi="Calibri"/>
          <w:color w:val="595959"/>
          <w:sz w:val="22"/>
          <w:szCs w:val="22"/>
          <w:lang w:val="el-GR"/>
        </w:rPr>
        <w:t xml:space="preserve"> στην ενέργεια και στα μέταλλα</w:t>
      </w:r>
    </w:p>
    <w:p w14:paraId="226FD3BF" w14:textId="77777777" w:rsidR="00084767" w:rsidRPr="00960D69" w:rsidRDefault="00084767" w:rsidP="007F558F">
      <w:pPr>
        <w:pStyle w:val="Body"/>
        <w:ind w:left="426"/>
        <w:jc w:val="both"/>
        <w:rPr>
          <w:rFonts w:ascii="Calibri" w:hAnsi="Calibri"/>
          <w:color w:val="595959"/>
          <w:sz w:val="22"/>
          <w:szCs w:val="22"/>
          <w:lang w:val="el-GR"/>
        </w:rPr>
      </w:pPr>
    </w:p>
    <w:p w14:paraId="305CAA77" w14:textId="397BB421" w:rsidR="00540D90" w:rsidRPr="00960D69" w:rsidRDefault="00540D90" w:rsidP="007F558F">
      <w:pPr>
        <w:pStyle w:val="Body"/>
        <w:ind w:left="426"/>
        <w:jc w:val="both"/>
        <w:rPr>
          <w:rFonts w:ascii="Calibri" w:hAnsi="Calibri"/>
          <w:color w:val="595959"/>
          <w:sz w:val="22"/>
          <w:szCs w:val="22"/>
          <w:lang w:val="el-GR"/>
        </w:rPr>
      </w:pPr>
      <w:r w:rsidRPr="00960D69">
        <w:rPr>
          <w:rFonts w:ascii="Calibri" w:hAnsi="Calibri" w:hint="cs"/>
          <w:color w:val="595959"/>
          <w:sz w:val="22"/>
          <w:szCs w:val="22"/>
          <w:lang w:val="el-GR"/>
        </w:rPr>
        <w:t>θέτουν</w:t>
      </w:r>
      <w:r w:rsidRPr="00960D69">
        <w:rPr>
          <w:rFonts w:ascii="Calibri" w:hAnsi="Calibri"/>
          <w:color w:val="595959"/>
          <w:sz w:val="22"/>
          <w:szCs w:val="22"/>
          <w:lang w:val="el-GR"/>
        </w:rPr>
        <w:t xml:space="preserve"> </w:t>
      </w:r>
      <w:r w:rsidRPr="00960D69">
        <w:rPr>
          <w:rFonts w:ascii="Calibri" w:hAnsi="Calibri" w:hint="cs"/>
          <w:color w:val="595959"/>
          <w:sz w:val="22"/>
          <w:szCs w:val="22"/>
          <w:lang w:val="el-GR"/>
        </w:rPr>
        <w:t>ισχυρές</w:t>
      </w:r>
      <w:r w:rsidRPr="00960D69">
        <w:rPr>
          <w:rFonts w:ascii="Calibri" w:hAnsi="Calibri"/>
          <w:color w:val="595959"/>
          <w:sz w:val="22"/>
          <w:szCs w:val="22"/>
          <w:lang w:val="el-GR"/>
        </w:rPr>
        <w:t xml:space="preserve"> </w:t>
      </w:r>
      <w:r w:rsidRPr="00960D69">
        <w:rPr>
          <w:rFonts w:ascii="Calibri" w:hAnsi="Calibri" w:hint="cs"/>
          <w:color w:val="595959"/>
          <w:sz w:val="22"/>
          <w:szCs w:val="22"/>
          <w:lang w:val="el-GR"/>
        </w:rPr>
        <w:t>βάσεις</w:t>
      </w:r>
      <w:r w:rsidRPr="00960D69">
        <w:rPr>
          <w:rFonts w:ascii="Calibri" w:hAnsi="Calibri"/>
          <w:color w:val="595959"/>
          <w:sz w:val="22"/>
          <w:szCs w:val="22"/>
          <w:lang w:val="el-GR"/>
        </w:rPr>
        <w:t xml:space="preserve"> </w:t>
      </w:r>
      <w:r w:rsidRPr="00960D69">
        <w:rPr>
          <w:rFonts w:ascii="Calibri" w:hAnsi="Calibri" w:hint="cs"/>
          <w:color w:val="595959"/>
          <w:sz w:val="22"/>
          <w:szCs w:val="22"/>
          <w:lang w:val="el-GR"/>
        </w:rPr>
        <w:t>για</w:t>
      </w:r>
      <w:r w:rsidRPr="00960D69">
        <w:rPr>
          <w:rFonts w:ascii="Calibri" w:hAnsi="Calibri"/>
          <w:color w:val="595959"/>
          <w:sz w:val="22"/>
          <w:szCs w:val="22"/>
          <w:lang w:val="el-GR"/>
        </w:rPr>
        <w:t xml:space="preserve"> </w:t>
      </w:r>
      <w:r w:rsidRPr="00960D69">
        <w:rPr>
          <w:rFonts w:ascii="Calibri" w:hAnsi="Calibri" w:hint="cs"/>
          <w:color w:val="595959"/>
          <w:sz w:val="22"/>
          <w:szCs w:val="22"/>
          <w:lang w:val="el-GR"/>
        </w:rPr>
        <w:t>την</w:t>
      </w:r>
      <w:r w:rsidRPr="00960D69">
        <w:rPr>
          <w:rFonts w:ascii="Calibri" w:hAnsi="Calibri"/>
          <w:color w:val="595959"/>
          <w:sz w:val="22"/>
          <w:szCs w:val="22"/>
          <w:lang w:val="el-GR"/>
        </w:rPr>
        <w:t xml:space="preserve"> </w:t>
      </w:r>
      <w:r w:rsidRPr="00960D69">
        <w:rPr>
          <w:rFonts w:ascii="Calibri" w:hAnsi="Calibri" w:hint="cs"/>
          <w:color w:val="595959"/>
          <w:sz w:val="22"/>
          <w:szCs w:val="22"/>
          <w:lang w:val="el-GR"/>
        </w:rPr>
        <w:t>επίτευξή</w:t>
      </w:r>
      <w:r w:rsidRPr="00960D69">
        <w:rPr>
          <w:rFonts w:ascii="Calibri" w:hAnsi="Calibri"/>
          <w:color w:val="595959"/>
          <w:sz w:val="22"/>
          <w:szCs w:val="22"/>
          <w:lang w:val="el-GR"/>
        </w:rPr>
        <w:t xml:space="preserve"> </w:t>
      </w:r>
      <w:r w:rsidR="001D19C4" w:rsidRPr="00960D69">
        <w:rPr>
          <w:rFonts w:ascii="Calibri" w:hAnsi="Calibri"/>
          <w:color w:val="595959"/>
          <w:sz w:val="22"/>
          <w:szCs w:val="22"/>
          <w:lang w:val="el-GR"/>
        </w:rPr>
        <w:t xml:space="preserve">νέων </w:t>
      </w:r>
      <w:r w:rsidRPr="00960D69">
        <w:rPr>
          <w:rFonts w:ascii="Calibri" w:hAnsi="Calibri" w:hint="cs"/>
          <w:color w:val="595959"/>
          <w:sz w:val="22"/>
          <w:szCs w:val="22"/>
          <w:lang w:val="el-GR"/>
        </w:rPr>
        <w:t>ιστορικά</w:t>
      </w:r>
      <w:r w:rsidRPr="00960D69">
        <w:rPr>
          <w:rFonts w:ascii="Calibri" w:hAnsi="Calibri"/>
          <w:color w:val="595959"/>
          <w:sz w:val="22"/>
          <w:szCs w:val="22"/>
          <w:lang w:val="el-GR"/>
        </w:rPr>
        <w:t xml:space="preserve"> </w:t>
      </w:r>
      <w:r w:rsidRPr="00960D69">
        <w:rPr>
          <w:rFonts w:ascii="Calibri" w:hAnsi="Calibri" w:hint="cs"/>
          <w:color w:val="595959"/>
          <w:sz w:val="22"/>
          <w:szCs w:val="22"/>
          <w:lang w:val="el-GR"/>
        </w:rPr>
        <w:t>υψηλών</w:t>
      </w:r>
      <w:r w:rsidRPr="00960D69">
        <w:rPr>
          <w:rFonts w:ascii="Calibri" w:hAnsi="Calibri"/>
          <w:color w:val="595959"/>
          <w:sz w:val="22"/>
          <w:szCs w:val="22"/>
          <w:lang w:val="el-GR"/>
        </w:rPr>
        <w:t xml:space="preserve"> </w:t>
      </w:r>
      <w:r w:rsidRPr="00960D69">
        <w:rPr>
          <w:rFonts w:ascii="Calibri" w:hAnsi="Calibri" w:hint="cs"/>
          <w:color w:val="595959"/>
          <w:sz w:val="22"/>
          <w:szCs w:val="22"/>
          <w:lang w:val="el-GR"/>
        </w:rPr>
        <w:t>οικονομικών</w:t>
      </w:r>
      <w:r w:rsidRPr="00960D69">
        <w:rPr>
          <w:rFonts w:ascii="Calibri" w:hAnsi="Calibri"/>
          <w:color w:val="595959"/>
          <w:sz w:val="22"/>
          <w:szCs w:val="22"/>
          <w:lang w:val="el-GR"/>
        </w:rPr>
        <w:t xml:space="preserve"> </w:t>
      </w:r>
      <w:r w:rsidRPr="00960D69">
        <w:rPr>
          <w:rFonts w:ascii="Calibri" w:hAnsi="Calibri" w:hint="cs"/>
          <w:color w:val="595959"/>
          <w:sz w:val="22"/>
          <w:szCs w:val="22"/>
          <w:lang w:val="el-GR"/>
        </w:rPr>
        <w:t>επιδόσεων</w:t>
      </w:r>
      <w:r w:rsidRPr="00960D69">
        <w:rPr>
          <w:rFonts w:ascii="Calibri" w:hAnsi="Calibri"/>
          <w:color w:val="595959"/>
          <w:sz w:val="22"/>
          <w:szCs w:val="22"/>
          <w:lang w:val="el-GR"/>
        </w:rPr>
        <w:t xml:space="preserve"> </w:t>
      </w:r>
      <w:r w:rsidRPr="00960D69">
        <w:rPr>
          <w:rFonts w:ascii="Calibri" w:hAnsi="Calibri" w:hint="cs"/>
          <w:color w:val="595959"/>
          <w:sz w:val="22"/>
          <w:szCs w:val="22"/>
          <w:lang w:val="el-GR"/>
        </w:rPr>
        <w:t>για</w:t>
      </w:r>
      <w:r w:rsidRPr="00960D69">
        <w:rPr>
          <w:rFonts w:ascii="Calibri" w:hAnsi="Calibri"/>
          <w:color w:val="595959"/>
          <w:sz w:val="22"/>
          <w:szCs w:val="22"/>
          <w:lang w:val="el-GR"/>
        </w:rPr>
        <w:t xml:space="preserve"> </w:t>
      </w:r>
      <w:r w:rsidRPr="00960D69">
        <w:rPr>
          <w:rFonts w:ascii="Calibri" w:hAnsi="Calibri" w:hint="cs"/>
          <w:color w:val="595959"/>
          <w:sz w:val="22"/>
          <w:szCs w:val="22"/>
          <w:lang w:val="el-GR"/>
        </w:rPr>
        <w:t>τη</w:t>
      </w:r>
      <w:r w:rsidRPr="00960D69">
        <w:rPr>
          <w:rFonts w:ascii="Calibri" w:hAnsi="Calibri"/>
          <w:color w:val="595959"/>
          <w:sz w:val="22"/>
          <w:szCs w:val="22"/>
          <w:lang w:val="el-GR"/>
        </w:rPr>
        <w:t xml:space="preserve"> MYTILINEOS </w:t>
      </w:r>
      <w:r w:rsidRPr="00960D69">
        <w:rPr>
          <w:rFonts w:ascii="Calibri" w:hAnsi="Calibri" w:hint="cs"/>
          <w:color w:val="595959"/>
          <w:sz w:val="22"/>
          <w:szCs w:val="22"/>
          <w:lang w:val="el-GR"/>
        </w:rPr>
        <w:t>στο</w:t>
      </w:r>
      <w:r w:rsidRPr="00960D69">
        <w:rPr>
          <w:rFonts w:ascii="Calibri" w:hAnsi="Calibri"/>
          <w:color w:val="595959"/>
          <w:sz w:val="22"/>
          <w:szCs w:val="22"/>
          <w:lang w:val="el-GR"/>
        </w:rPr>
        <w:t xml:space="preserve"> </w:t>
      </w:r>
      <w:r w:rsidRPr="00960D69">
        <w:rPr>
          <w:rFonts w:ascii="Calibri" w:hAnsi="Calibri" w:hint="cs"/>
          <w:color w:val="595959"/>
          <w:sz w:val="22"/>
          <w:szCs w:val="22"/>
          <w:lang w:val="el-GR"/>
        </w:rPr>
        <w:t>σύνολο</w:t>
      </w:r>
      <w:r w:rsidRPr="00960D69">
        <w:rPr>
          <w:rFonts w:ascii="Calibri" w:hAnsi="Calibri"/>
          <w:color w:val="595959"/>
          <w:sz w:val="22"/>
          <w:szCs w:val="22"/>
          <w:lang w:val="el-GR"/>
        </w:rPr>
        <w:t xml:space="preserve"> </w:t>
      </w:r>
      <w:r w:rsidRPr="00960D69">
        <w:rPr>
          <w:rFonts w:ascii="Calibri" w:hAnsi="Calibri" w:hint="cs"/>
          <w:color w:val="595959"/>
          <w:sz w:val="22"/>
          <w:szCs w:val="22"/>
          <w:lang w:val="el-GR"/>
        </w:rPr>
        <w:t>του</w:t>
      </w:r>
      <w:r w:rsidRPr="00960D69">
        <w:rPr>
          <w:rFonts w:ascii="Calibri" w:hAnsi="Calibri"/>
          <w:color w:val="595959"/>
          <w:sz w:val="22"/>
          <w:szCs w:val="22"/>
          <w:lang w:val="el-GR"/>
        </w:rPr>
        <w:t xml:space="preserve"> </w:t>
      </w:r>
      <w:r w:rsidRPr="00960D69">
        <w:rPr>
          <w:rFonts w:ascii="Calibri" w:hAnsi="Calibri" w:hint="cs"/>
          <w:color w:val="595959"/>
          <w:sz w:val="22"/>
          <w:szCs w:val="22"/>
          <w:lang w:val="el-GR"/>
        </w:rPr>
        <w:t>έτους</w:t>
      </w:r>
      <w:r w:rsidRPr="00960D69">
        <w:rPr>
          <w:rFonts w:ascii="Calibri" w:hAnsi="Calibri"/>
          <w:color w:val="595959"/>
          <w:sz w:val="22"/>
          <w:szCs w:val="22"/>
          <w:lang w:val="el-GR"/>
        </w:rPr>
        <w:t>.</w:t>
      </w:r>
    </w:p>
    <w:p w14:paraId="36DDC5FA" w14:textId="77777777" w:rsidR="00540D90" w:rsidRPr="00960D69" w:rsidRDefault="00540D90" w:rsidP="007265BF">
      <w:pPr>
        <w:pStyle w:val="Body"/>
        <w:jc w:val="both"/>
        <w:rPr>
          <w:rFonts w:ascii="Calibri" w:hAnsi="Calibri"/>
          <w:color w:val="595959"/>
          <w:sz w:val="22"/>
          <w:szCs w:val="22"/>
          <w:lang w:val="el-GR"/>
        </w:rPr>
      </w:pPr>
    </w:p>
    <w:p w14:paraId="5916ECB9" w14:textId="77777777" w:rsidR="00BD647C" w:rsidRPr="00960D69" w:rsidRDefault="00BD647C" w:rsidP="007265BF">
      <w:pPr>
        <w:pStyle w:val="Body"/>
        <w:jc w:val="both"/>
        <w:rPr>
          <w:rFonts w:ascii="Calibri" w:hAnsi="Calibri"/>
          <w:color w:val="595959"/>
          <w:sz w:val="22"/>
          <w:szCs w:val="22"/>
          <w:lang w:val="el-GR"/>
        </w:rPr>
      </w:pPr>
    </w:p>
    <w:p w14:paraId="5561F911" w14:textId="77777777" w:rsidR="008C0408" w:rsidRPr="00960D69" w:rsidRDefault="008C0408" w:rsidP="00396133">
      <w:pPr>
        <w:pStyle w:val="Body"/>
        <w:ind w:left="425"/>
        <w:jc w:val="both"/>
        <w:rPr>
          <w:rFonts w:ascii="Arial" w:hAnsi="Arial"/>
          <w:b/>
          <w:bCs/>
          <w:i/>
          <w:iCs/>
          <w:color w:val="4C4E56"/>
          <w:spacing w:val="3"/>
          <w:sz w:val="20"/>
          <w:szCs w:val="20"/>
          <w:u w:color="4C4E56"/>
          <w:lang w:val="el-GR"/>
        </w:rPr>
      </w:pPr>
    </w:p>
    <w:p w14:paraId="1D9CAEEB" w14:textId="77777777" w:rsidR="00BF53C5" w:rsidRPr="00960D69" w:rsidRDefault="00BF53C5" w:rsidP="00677BC1">
      <w:pPr>
        <w:pStyle w:val="Body"/>
        <w:jc w:val="both"/>
        <w:rPr>
          <w:rFonts w:ascii="Arial" w:hAnsi="Arial"/>
          <w:b/>
          <w:bCs/>
          <w:i/>
          <w:iCs/>
          <w:color w:val="4C4E56"/>
          <w:spacing w:val="3"/>
          <w:sz w:val="20"/>
          <w:szCs w:val="20"/>
          <w:u w:color="4C4E56"/>
          <w:lang w:val="el-GR"/>
        </w:rPr>
      </w:pPr>
    </w:p>
    <w:p w14:paraId="08A3E725" w14:textId="3FA44FF8" w:rsidR="00396133" w:rsidRPr="00960D69" w:rsidRDefault="00396133" w:rsidP="00677BC1">
      <w:pPr>
        <w:pStyle w:val="Body"/>
        <w:jc w:val="both"/>
        <w:rPr>
          <w:rFonts w:ascii="Arial" w:eastAsia="Arial" w:hAnsi="Arial" w:cs="Arial"/>
          <w:b/>
          <w:bCs/>
          <w:i/>
          <w:iCs/>
          <w:color w:val="4C4E56"/>
          <w:spacing w:val="3"/>
          <w:sz w:val="20"/>
          <w:szCs w:val="20"/>
          <w:u w:color="4C4E56"/>
          <w:lang w:val="el-GR"/>
        </w:rPr>
      </w:pPr>
      <w:r w:rsidRPr="00960D69">
        <w:rPr>
          <w:rFonts w:ascii="Arial" w:hAnsi="Arial"/>
          <w:b/>
          <w:bCs/>
          <w:i/>
          <w:iCs/>
          <w:color w:val="4C4E56"/>
          <w:spacing w:val="3"/>
          <w:sz w:val="20"/>
          <w:szCs w:val="20"/>
          <w:u w:color="4C4E56"/>
          <w:lang w:val="el-GR"/>
        </w:rPr>
        <w:t>Για περισσότερες πληροφορίες, παρακαλούμε επικοινωνήστε:</w:t>
      </w:r>
    </w:p>
    <w:p w14:paraId="12E71CA8" w14:textId="77777777" w:rsidR="00396133" w:rsidRPr="00960D69" w:rsidRDefault="00396133" w:rsidP="00677BC1">
      <w:pPr>
        <w:jc w:val="both"/>
        <w:rPr>
          <w:rFonts w:ascii="Arial" w:eastAsia="Times New Roman" w:hAnsi="Arial" w:cs="Arial"/>
          <w:b/>
          <w:i/>
          <w:color w:val="4C4E56"/>
          <w:spacing w:val="4"/>
          <w:sz w:val="20"/>
          <w:lang w:val="el-GR"/>
        </w:rPr>
      </w:pPr>
      <w:r w:rsidRPr="00960D69">
        <w:rPr>
          <w:rFonts w:ascii="Arial" w:hAnsi="Arial"/>
          <w:b/>
          <w:i/>
          <w:color w:val="4C4E56"/>
          <w:sz w:val="20"/>
          <w:lang w:val="el-GR"/>
        </w:rPr>
        <w:t xml:space="preserve"> </w:t>
      </w:r>
    </w:p>
    <w:p w14:paraId="474324EF" w14:textId="77777777" w:rsidR="00396133" w:rsidRPr="00960D69" w:rsidRDefault="00396133" w:rsidP="00677BC1">
      <w:pPr>
        <w:autoSpaceDE w:val="0"/>
        <w:autoSpaceDN w:val="0"/>
        <w:adjustRightInd w:val="0"/>
        <w:spacing w:line="300" w:lineRule="auto"/>
        <w:ind w:left="1"/>
        <w:rPr>
          <w:rFonts w:ascii="Arial" w:hAnsi="Arial" w:cs="Arial"/>
          <w:b/>
          <w:color w:val="4C4E56"/>
          <w:sz w:val="20"/>
          <w:lang w:val="el-GR"/>
        </w:rPr>
      </w:pPr>
      <w:r w:rsidRPr="00960D69">
        <w:rPr>
          <w:rFonts w:ascii="Arial" w:hAnsi="Arial"/>
          <w:b/>
          <w:color w:val="4C4E56"/>
          <w:sz w:val="20"/>
          <w:lang w:val="el-GR"/>
        </w:rPr>
        <w:t>Επενδυτικές Σχέσεις</w:t>
      </w:r>
    </w:p>
    <w:p w14:paraId="75ECBEBC" w14:textId="7050012E" w:rsidR="00396133" w:rsidRPr="00960D69" w:rsidRDefault="00396133" w:rsidP="00677BC1">
      <w:pPr>
        <w:pStyle w:val="Default"/>
        <w:spacing w:line="300" w:lineRule="auto"/>
        <w:ind w:left="1"/>
        <w:jc w:val="both"/>
        <w:rPr>
          <w:rFonts w:ascii="Arial" w:hAnsi="Arial" w:cs="Arial"/>
          <w:color w:val="4C4E56"/>
          <w:sz w:val="20"/>
          <w:szCs w:val="20"/>
        </w:rPr>
      </w:pPr>
      <w:r w:rsidRPr="00960D69">
        <w:rPr>
          <w:rFonts w:ascii="Arial" w:hAnsi="Arial"/>
          <w:color w:val="4C4E56"/>
          <w:sz w:val="20"/>
          <w:szCs w:val="20"/>
          <w:lang w:val="en-US"/>
        </w:rPr>
        <w:t>Tel</w:t>
      </w:r>
      <w:r w:rsidRPr="00960D69">
        <w:rPr>
          <w:rFonts w:ascii="Arial" w:hAnsi="Arial"/>
          <w:color w:val="4C4E56"/>
          <w:sz w:val="20"/>
          <w:szCs w:val="20"/>
        </w:rPr>
        <w:t xml:space="preserve">. 210-6877300 | </w:t>
      </w:r>
      <w:r w:rsidRPr="00960D69">
        <w:rPr>
          <w:rFonts w:ascii="Arial" w:hAnsi="Arial"/>
          <w:color w:val="4C4E56"/>
          <w:sz w:val="20"/>
          <w:szCs w:val="20"/>
          <w:lang w:val="en-US"/>
        </w:rPr>
        <w:t>Fax</w:t>
      </w:r>
      <w:r w:rsidRPr="00960D69">
        <w:rPr>
          <w:rFonts w:ascii="Arial" w:hAnsi="Arial"/>
          <w:color w:val="4C4E56"/>
          <w:sz w:val="20"/>
          <w:szCs w:val="20"/>
        </w:rPr>
        <w:t xml:space="preserve"> 210-6877400 | </w:t>
      </w:r>
      <w:r w:rsidRPr="00960D69">
        <w:rPr>
          <w:rFonts w:ascii="Arial" w:hAnsi="Arial"/>
          <w:color w:val="4C4E56"/>
          <w:sz w:val="20"/>
          <w:szCs w:val="20"/>
          <w:lang w:val="en-US"/>
        </w:rPr>
        <w:t>E</w:t>
      </w:r>
      <w:r w:rsidRPr="00960D69">
        <w:rPr>
          <w:rFonts w:ascii="Arial" w:hAnsi="Arial"/>
          <w:color w:val="4C4E56"/>
          <w:sz w:val="20"/>
          <w:szCs w:val="20"/>
        </w:rPr>
        <w:t>-</w:t>
      </w:r>
      <w:r w:rsidRPr="00960D69">
        <w:rPr>
          <w:rFonts w:ascii="Arial" w:hAnsi="Arial"/>
          <w:color w:val="4C4E56"/>
          <w:sz w:val="20"/>
          <w:szCs w:val="20"/>
          <w:lang w:val="en-US"/>
        </w:rPr>
        <w:t>mail</w:t>
      </w:r>
      <w:r w:rsidRPr="00960D69">
        <w:rPr>
          <w:rFonts w:ascii="Arial" w:hAnsi="Arial"/>
          <w:color w:val="4C4E56"/>
          <w:sz w:val="20"/>
          <w:szCs w:val="20"/>
        </w:rPr>
        <w:t xml:space="preserve">: </w:t>
      </w:r>
      <w:hyperlink r:id="rId11" w:history="1">
        <w:r w:rsidR="007E7802" w:rsidRPr="00960D69">
          <w:rPr>
            <w:rStyle w:val="Hyperlink"/>
            <w:rFonts w:ascii="Arial" w:eastAsia="Arial" w:hAnsi="Arial" w:cs="Arial"/>
            <w:sz w:val="20"/>
            <w:szCs w:val="20"/>
            <w:lang w:val="pt-PT"/>
          </w:rPr>
          <w:t>ir@mytilineos.</w:t>
        </w:r>
      </w:hyperlink>
      <w:r w:rsidR="00BE6AFF" w:rsidRPr="00960D69">
        <w:rPr>
          <w:rStyle w:val="Hyperlink1"/>
        </w:rPr>
        <w:t>gr</w:t>
      </w:r>
    </w:p>
    <w:p w14:paraId="165E314E" w14:textId="77777777" w:rsidR="00396133" w:rsidRPr="00960D69" w:rsidRDefault="00396133" w:rsidP="00677BC1">
      <w:pPr>
        <w:autoSpaceDE w:val="0"/>
        <w:autoSpaceDN w:val="0"/>
        <w:adjustRightInd w:val="0"/>
        <w:spacing w:line="300" w:lineRule="auto"/>
        <w:ind w:left="1"/>
        <w:rPr>
          <w:rFonts w:ascii="Arial" w:hAnsi="Arial" w:cs="Arial"/>
          <w:b/>
          <w:color w:val="4C4E56"/>
          <w:sz w:val="20"/>
          <w:lang w:val="el-GR"/>
        </w:rPr>
      </w:pPr>
      <w:r w:rsidRPr="00960D69">
        <w:rPr>
          <w:rFonts w:ascii="Arial" w:hAnsi="Arial"/>
          <w:b/>
          <w:color w:val="4C4E56"/>
          <w:sz w:val="20"/>
          <w:lang w:val="el-GR"/>
        </w:rPr>
        <w:t>Γραφείο Τύπου</w:t>
      </w:r>
    </w:p>
    <w:p w14:paraId="36962C51" w14:textId="5121C3EF" w:rsidR="00396133" w:rsidRPr="00960D69" w:rsidRDefault="00396133" w:rsidP="00677BC1">
      <w:pPr>
        <w:pStyle w:val="Default"/>
        <w:spacing w:line="300" w:lineRule="auto"/>
        <w:ind w:left="1"/>
        <w:jc w:val="both"/>
        <w:rPr>
          <w:rFonts w:ascii="Arial" w:hAnsi="Arial" w:cs="Arial"/>
          <w:color w:val="4C4E56"/>
          <w:sz w:val="20"/>
          <w:szCs w:val="20"/>
        </w:rPr>
      </w:pPr>
      <w:r w:rsidRPr="00960D69">
        <w:rPr>
          <w:rFonts w:ascii="Arial" w:hAnsi="Arial"/>
          <w:color w:val="4C4E56"/>
          <w:sz w:val="20"/>
          <w:szCs w:val="20"/>
          <w:lang w:val="en-US"/>
        </w:rPr>
        <w:t>Tel</w:t>
      </w:r>
      <w:r w:rsidRPr="00960D69">
        <w:rPr>
          <w:rFonts w:ascii="Arial" w:hAnsi="Arial"/>
          <w:color w:val="4C4E56"/>
          <w:sz w:val="20"/>
          <w:szCs w:val="20"/>
        </w:rPr>
        <w:t xml:space="preserve">. 210-6877346 | </w:t>
      </w:r>
      <w:r w:rsidRPr="00960D69">
        <w:rPr>
          <w:rFonts w:ascii="Arial" w:hAnsi="Arial"/>
          <w:color w:val="4C4E56"/>
          <w:sz w:val="20"/>
          <w:szCs w:val="20"/>
          <w:lang w:val="en-US"/>
        </w:rPr>
        <w:t>Fax</w:t>
      </w:r>
      <w:r w:rsidRPr="00960D69">
        <w:rPr>
          <w:rFonts w:ascii="Arial" w:hAnsi="Arial"/>
          <w:color w:val="4C4E56"/>
          <w:sz w:val="20"/>
          <w:szCs w:val="20"/>
        </w:rPr>
        <w:t xml:space="preserve"> 210-6877400 | </w:t>
      </w:r>
      <w:r w:rsidRPr="00960D69">
        <w:rPr>
          <w:rFonts w:ascii="Arial" w:hAnsi="Arial"/>
          <w:color w:val="4C4E56"/>
          <w:sz w:val="20"/>
          <w:szCs w:val="20"/>
          <w:lang w:val="en-US"/>
        </w:rPr>
        <w:t>E</w:t>
      </w:r>
      <w:r w:rsidRPr="00960D69">
        <w:rPr>
          <w:rFonts w:ascii="Arial" w:hAnsi="Arial"/>
          <w:color w:val="4C4E56"/>
          <w:sz w:val="20"/>
          <w:szCs w:val="20"/>
        </w:rPr>
        <w:t>-</w:t>
      </w:r>
      <w:r w:rsidRPr="00960D69">
        <w:rPr>
          <w:rFonts w:ascii="Arial" w:hAnsi="Arial"/>
          <w:color w:val="4C4E56"/>
          <w:sz w:val="20"/>
          <w:szCs w:val="20"/>
          <w:lang w:val="en-US"/>
        </w:rPr>
        <w:t>mail</w:t>
      </w:r>
      <w:r w:rsidRPr="00960D69">
        <w:rPr>
          <w:rFonts w:ascii="Arial" w:hAnsi="Arial"/>
          <w:color w:val="4C4E56"/>
          <w:sz w:val="20"/>
          <w:szCs w:val="20"/>
        </w:rPr>
        <w:t xml:space="preserve">: </w:t>
      </w:r>
      <w:hyperlink r:id="rId12" w:history="1">
        <w:r w:rsidR="007E7802" w:rsidRPr="00960D69">
          <w:rPr>
            <w:rStyle w:val="Hyperlink"/>
            <w:rFonts w:ascii="Arial" w:eastAsia="Arial" w:hAnsi="Arial" w:cs="Arial"/>
            <w:sz w:val="20"/>
            <w:szCs w:val="20"/>
            <w:lang w:val="pt-PT"/>
          </w:rPr>
          <w:t>communications@mytilineos.</w:t>
        </w:r>
      </w:hyperlink>
      <w:r w:rsidR="007E7802" w:rsidRPr="00960D69">
        <w:rPr>
          <w:rStyle w:val="Hyperlink1"/>
        </w:rPr>
        <w:t>com</w:t>
      </w:r>
    </w:p>
    <w:p w14:paraId="3A2EF4FF" w14:textId="77777777" w:rsidR="00396133" w:rsidRPr="00960D69" w:rsidRDefault="00396133" w:rsidP="00677BC1">
      <w:pPr>
        <w:jc w:val="both"/>
        <w:rPr>
          <w:rFonts w:ascii="Arial" w:eastAsia="Times New Roman" w:hAnsi="Arial" w:cs="Arial"/>
          <w:b/>
          <w:color w:val="4C4E56"/>
          <w:spacing w:val="4"/>
          <w:sz w:val="20"/>
          <w:lang w:val="el-GR" w:eastAsia="en-US"/>
        </w:rPr>
      </w:pPr>
    </w:p>
    <w:p w14:paraId="36799EBF" w14:textId="77777777" w:rsidR="00B43055" w:rsidRPr="00960D69" w:rsidRDefault="00B43055" w:rsidP="00677BC1">
      <w:pPr>
        <w:jc w:val="both"/>
        <w:rPr>
          <w:rFonts w:ascii="Arial" w:eastAsia="Times New Roman" w:hAnsi="Arial" w:cs="Arial"/>
          <w:b/>
          <w:color w:val="4C4E56"/>
          <w:spacing w:val="4"/>
          <w:sz w:val="20"/>
          <w:lang w:val="el-GR" w:eastAsia="en-US"/>
        </w:rPr>
      </w:pPr>
    </w:p>
    <w:p w14:paraId="2D407D30" w14:textId="77777777" w:rsidR="00C77A62" w:rsidRPr="00960D69" w:rsidRDefault="00C77A62" w:rsidP="00C77A62">
      <w:pPr>
        <w:jc w:val="both"/>
        <w:rPr>
          <w:rFonts w:ascii="Arial" w:hAnsi="Arial"/>
          <w:b/>
          <w:bCs/>
          <w:color w:val="4C4E56"/>
          <w:sz w:val="20"/>
          <w:lang w:val="el-GR"/>
        </w:rPr>
      </w:pPr>
      <w:r w:rsidRPr="00960D69">
        <w:rPr>
          <w:rFonts w:ascii="Arial" w:hAnsi="Arial"/>
          <w:b/>
          <w:bCs/>
          <w:color w:val="4C4E56"/>
          <w:sz w:val="20"/>
        </w:rPr>
        <w:t>MYTILINEOS</w:t>
      </w:r>
      <w:r w:rsidRPr="00960D69">
        <w:rPr>
          <w:rFonts w:ascii="Arial" w:hAnsi="Arial"/>
          <w:b/>
          <w:bCs/>
          <w:color w:val="4C4E56"/>
          <w:sz w:val="20"/>
          <w:lang w:val="el-GR"/>
        </w:rPr>
        <w:t>:</w:t>
      </w:r>
    </w:p>
    <w:p w14:paraId="1E0F5662" w14:textId="720B12F9" w:rsidR="00C77A62" w:rsidRPr="00960D69" w:rsidRDefault="00C77A62" w:rsidP="00C77A62">
      <w:pPr>
        <w:jc w:val="both"/>
        <w:rPr>
          <w:rFonts w:ascii="Arial" w:hAnsi="Arial" w:cs="Arial"/>
          <w:color w:val="4C4E56"/>
          <w:sz w:val="20"/>
          <w:lang w:val="el-GR" w:eastAsia="en-US"/>
        </w:rPr>
      </w:pPr>
      <w:r w:rsidRPr="00960D69">
        <w:rPr>
          <w:rFonts w:ascii="Arial" w:hAnsi="Arial" w:cs="Arial"/>
          <w:color w:val="4C4E56"/>
          <w:sz w:val="20"/>
        </w:rPr>
        <w:t>H</w:t>
      </w:r>
      <w:r w:rsidRPr="00960D69">
        <w:rPr>
          <w:rFonts w:ascii="Arial" w:hAnsi="Arial" w:cs="Arial"/>
          <w:color w:val="4C4E56"/>
          <w:sz w:val="20"/>
          <w:lang w:val="el-GR"/>
        </w:rPr>
        <w:t xml:space="preserve"> Εταιρεία </w:t>
      </w:r>
      <w:r w:rsidRPr="00960D69">
        <w:rPr>
          <w:rFonts w:ascii="Arial" w:hAnsi="Arial" w:cs="Arial"/>
          <w:color w:val="4C4E56"/>
          <w:sz w:val="20"/>
        </w:rPr>
        <w:t>MYTILINEOS</w:t>
      </w:r>
      <w:r w:rsidRPr="00960D69">
        <w:rPr>
          <w:rFonts w:ascii="Arial" w:hAnsi="Arial" w:cs="Arial"/>
          <w:color w:val="4C4E56"/>
          <w:sz w:val="20"/>
          <w:lang w:val="el-GR"/>
        </w:rPr>
        <w:t xml:space="preserve"> που ιδρύθηκε στην Ελλάδα το 1990, είναι βιομηχανική και ενεργειακή πολυεθνική εταιρεία, εισηγμένη στο Χρηματιστήριο Αθηνών, με ενοποιημένο κύκλο εργασιών και </w:t>
      </w:r>
      <w:r w:rsidRPr="00960D69">
        <w:rPr>
          <w:rFonts w:ascii="Arial" w:hAnsi="Arial" w:cs="Arial"/>
          <w:color w:val="4C4E56"/>
          <w:sz w:val="20"/>
        </w:rPr>
        <w:t>EBITDA</w:t>
      </w:r>
      <w:r w:rsidRPr="00960D69">
        <w:rPr>
          <w:rFonts w:ascii="Arial" w:hAnsi="Arial" w:cs="Arial"/>
          <w:color w:val="4C4E56"/>
          <w:sz w:val="20"/>
          <w:lang w:val="el-GR"/>
        </w:rPr>
        <w:t xml:space="preserve"> που ανέρχονται σε 6,3 δισ. ευρώ και 823 εκ. ευρώ αντιστοίχως και απασχολεί περισσότερους από </w:t>
      </w:r>
      <w:r w:rsidR="003B51EC">
        <w:rPr>
          <w:rFonts w:ascii="Arial" w:hAnsi="Arial" w:cs="Arial"/>
          <w:color w:val="4C4E56"/>
          <w:sz w:val="20"/>
          <w:lang w:val="el-GR"/>
        </w:rPr>
        <w:t>5</w:t>
      </w:r>
      <w:r w:rsidRPr="00960D69">
        <w:rPr>
          <w:rFonts w:ascii="Arial" w:hAnsi="Arial" w:cs="Arial"/>
          <w:color w:val="4C4E56"/>
          <w:sz w:val="20"/>
          <w:lang w:val="el-GR"/>
        </w:rPr>
        <w:t>.</w:t>
      </w:r>
      <w:r w:rsidR="003B51EC">
        <w:rPr>
          <w:rFonts w:ascii="Arial" w:hAnsi="Arial" w:cs="Arial"/>
          <w:color w:val="4C4E56"/>
          <w:sz w:val="20"/>
          <w:lang w:val="el-GR"/>
        </w:rPr>
        <w:t>442</w:t>
      </w:r>
      <w:r w:rsidRPr="00960D69">
        <w:rPr>
          <w:rFonts w:ascii="Arial" w:hAnsi="Arial" w:cs="Arial"/>
          <w:color w:val="4C4E56"/>
          <w:sz w:val="20"/>
          <w:lang w:val="el-GR"/>
        </w:rPr>
        <w:t xml:space="preserve"> άμεσους και έμμεσους εργαζόμενους στην Ελλάδα και το εξωτερικό. Επικεντρωμένη στην </w:t>
      </w:r>
      <w:proofErr w:type="spellStart"/>
      <w:r w:rsidRPr="00960D69">
        <w:rPr>
          <w:rFonts w:ascii="Arial" w:hAnsi="Arial" w:cs="Arial"/>
          <w:color w:val="4C4E56"/>
          <w:sz w:val="20"/>
          <w:lang w:val="el-GR"/>
        </w:rPr>
        <w:t>αειφορία</w:t>
      </w:r>
      <w:proofErr w:type="spellEnd"/>
      <w:r w:rsidRPr="00960D69">
        <w:rPr>
          <w:rFonts w:ascii="Arial" w:hAnsi="Arial" w:cs="Arial"/>
          <w:color w:val="4C4E56"/>
          <w:sz w:val="20"/>
          <w:lang w:val="el-GR"/>
        </w:rPr>
        <w:t>, έχει θέσει ως στόχο τη μείωση των εκπομπών διοξειδίου του άνθρακα (</w:t>
      </w:r>
      <w:r w:rsidRPr="00960D69">
        <w:rPr>
          <w:rFonts w:ascii="Arial" w:hAnsi="Arial" w:cs="Arial"/>
          <w:color w:val="4C4E56"/>
          <w:sz w:val="20"/>
        </w:rPr>
        <w:t>CO</w:t>
      </w:r>
      <w:r w:rsidRPr="00960D69">
        <w:rPr>
          <w:rFonts w:ascii="Arial" w:hAnsi="Arial" w:cs="Arial"/>
          <w:color w:val="4C4E56"/>
          <w:sz w:val="20"/>
          <w:lang w:val="el-GR"/>
        </w:rPr>
        <w:t xml:space="preserve">2) κατά τουλάχιστον 30% έως το 2030 και να επιτύχει ουδέτερο αποτύπωμα άνθρακα στο σύνολο της επιχειρηματικής της δραστηριότητας μέχρι το 2050, βάσει των δεικτών επίδοσης </w:t>
      </w:r>
      <w:r w:rsidRPr="00960D69">
        <w:rPr>
          <w:rFonts w:ascii="Arial" w:hAnsi="Arial" w:cs="Arial"/>
          <w:color w:val="4C4E56"/>
          <w:sz w:val="20"/>
        </w:rPr>
        <w:t>ESG</w:t>
      </w:r>
      <w:r w:rsidRPr="00960D69">
        <w:rPr>
          <w:rFonts w:ascii="Arial" w:hAnsi="Arial" w:cs="Arial"/>
          <w:color w:val="4C4E56"/>
          <w:sz w:val="20"/>
          <w:lang w:val="el-GR"/>
        </w:rPr>
        <w:t xml:space="preserve"> για το Περιβάλλον, την Κοινωνία και την Διακυβέρνηση. </w:t>
      </w:r>
    </w:p>
    <w:p w14:paraId="4D71AD11" w14:textId="267608C0" w:rsidR="00C77A62" w:rsidRPr="002E1673" w:rsidRDefault="001F6838" w:rsidP="00C77A62">
      <w:pPr>
        <w:jc w:val="both"/>
        <w:rPr>
          <w:rFonts w:ascii="Calibri" w:eastAsia="Calibri" w:hAnsi="Calibri" w:cs="Calibri"/>
          <w:color w:val="595959"/>
          <w:sz w:val="22"/>
          <w:szCs w:val="22"/>
        </w:rPr>
      </w:pPr>
      <w:hyperlink r:id="rId13" w:history="1">
        <w:r w:rsidR="007E7802" w:rsidRPr="00960D69">
          <w:rPr>
            <w:rStyle w:val="Hyperlink"/>
            <w:rFonts w:ascii="Arial" w:hAnsi="Arial" w:cs="Arial"/>
            <w:b/>
            <w:bCs/>
            <w:sz w:val="20"/>
          </w:rPr>
          <w:t>www.mytilineos.</w:t>
        </w:r>
      </w:hyperlink>
      <w:r w:rsidR="007E7802" w:rsidRPr="00960D69">
        <w:rPr>
          <w:rFonts w:ascii="Arial" w:hAnsi="Arial" w:cs="Arial"/>
          <w:b/>
          <w:bCs/>
          <w:color w:val="0563C1"/>
          <w:sz w:val="20"/>
          <w:u w:val="single"/>
        </w:rPr>
        <w:t>com</w:t>
      </w:r>
      <w:r w:rsidR="00C77A62" w:rsidRPr="00960D69">
        <w:rPr>
          <w:rFonts w:ascii="Arial" w:hAnsi="Arial" w:cs="Arial"/>
          <w:b/>
          <w:color w:val="323031"/>
          <w:sz w:val="20"/>
        </w:rPr>
        <w:t xml:space="preserve"> </w:t>
      </w:r>
      <w:r w:rsidR="00C77A62" w:rsidRPr="00960D69">
        <w:rPr>
          <w:rFonts w:ascii="Arial" w:hAnsi="Arial" w:cs="Arial"/>
          <w:b/>
          <w:bCs/>
          <w:color w:val="323031"/>
          <w:sz w:val="20"/>
        </w:rPr>
        <w:t xml:space="preserve">| </w:t>
      </w:r>
      <w:hyperlink r:id="rId14" w:history="1">
        <w:r w:rsidR="00C77A62" w:rsidRPr="00960D69">
          <w:rPr>
            <w:rFonts w:ascii="Arial" w:hAnsi="Arial" w:cs="Arial"/>
            <w:b/>
            <w:bCs/>
            <w:color w:val="0563C1"/>
            <w:sz w:val="20"/>
            <w:u w:val="single"/>
          </w:rPr>
          <w:t>Facebook</w:t>
        </w:r>
      </w:hyperlink>
      <w:r w:rsidR="00C77A62" w:rsidRPr="00960D69">
        <w:rPr>
          <w:rFonts w:ascii="Arial" w:hAnsi="Arial" w:cs="Arial"/>
          <w:b/>
          <w:bCs/>
          <w:color w:val="323031"/>
          <w:sz w:val="20"/>
        </w:rPr>
        <w:t xml:space="preserve"> | </w:t>
      </w:r>
      <w:hyperlink r:id="rId15" w:history="1">
        <w:r w:rsidR="00C77A62" w:rsidRPr="00960D69">
          <w:rPr>
            <w:rFonts w:ascii="Arial" w:hAnsi="Arial" w:cs="Arial"/>
            <w:b/>
            <w:bCs/>
            <w:color w:val="0563C1"/>
            <w:sz w:val="20"/>
            <w:u w:val="single"/>
          </w:rPr>
          <w:t>Twitter</w:t>
        </w:r>
      </w:hyperlink>
      <w:r w:rsidR="00C77A62" w:rsidRPr="00960D69">
        <w:rPr>
          <w:rFonts w:ascii="Arial" w:hAnsi="Arial" w:cs="Arial"/>
          <w:b/>
          <w:bCs/>
          <w:color w:val="323031"/>
          <w:sz w:val="20"/>
        </w:rPr>
        <w:t xml:space="preserve"> | </w:t>
      </w:r>
      <w:hyperlink r:id="rId16" w:history="1">
        <w:r w:rsidR="00C77A62" w:rsidRPr="00960D69">
          <w:rPr>
            <w:rFonts w:ascii="Arial" w:hAnsi="Arial" w:cs="Arial"/>
            <w:b/>
            <w:bCs/>
            <w:color w:val="0563C1"/>
            <w:sz w:val="20"/>
            <w:u w:val="single"/>
          </w:rPr>
          <w:t>YouTube</w:t>
        </w:r>
      </w:hyperlink>
      <w:r w:rsidR="00C77A62" w:rsidRPr="00960D69">
        <w:rPr>
          <w:rFonts w:ascii="Arial" w:hAnsi="Arial" w:cs="Arial"/>
          <w:b/>
          <w:bCs/>
          <w:color w:val="323031"/>
          <w:sz w:val="20"/>
        </w:rPr>
        <w:t xml:space="preserve"> | </w:t>
      </w:r>
      <w:hyperlink r:id="rId17" w:history="1">
        <w:r w:rsidR="00C77A62" w:rsidRPr="00960D69">
          <w:rPr>
            <w:rFonts w:ascii="Arial" w:hAnsi="Arial" w:cs="Arial"/>
            <w:b/>
            <w:bCs/>
            <w:color w:val="0563C1"/>
            <w:sz w:val="20"/>
            <w:u w:val="single"/>
          </w:rPr>
          <w:t>LinkedIn</w:t>
        </w:r>
      </w:hyperlink>
      <w:r w:rsidR="00C77A62">
        <w:rPr>
          <w:rFonts w:ascii="Arial" w:hAnsi="Arial" w:cs="Arial"/>
          <w:b/>
          <w:bCs/>
          <w:color w:val="0563C1"/>
          <w:sz w:val="20"/>
          <w:u w:val="single"/>
        </w:rPr>
        <w:t xml:space="preserve"> </w:t>
      </w:r>
    </w:p>
    <w:p w14:paraId="72CBE37E" w14:textId="77777777" w:rsidR="00396133" w:rsidRPr="00C77A62" w:rsidRDefault="00396133" w:rsidP="00677BC1">
      <w:pPr>
        <w:jc w:val="both"/>
        <w:rPr>
          <w:rFonts w:ascii="Arial" w:hAnsi="Arial" w:cs="Arial"/>
          <w:b/>
          <w:color w:val="4C4E56"/>
          <w:spacing w:val="4"/>
          <w:sz w:val="20"/>
        </w:rPr>
      </w:pPr>
    </w:p>
    <w:sectPr w:rsidR="00396133" w:rsidRPr="00C77A62" w:rsidSect="00D8260B">
      <w:headerReference w:type="even" r:id="rId18"/>
      <w:headerReference w:type="default" r:id="rId19"/>
      <w:footerReference w:type="default" r:id="rId20"/>
      <w:headerReference w:type="first" r:id="rId21"/>
      <w:footerReference w:type="first" r:id="rId22"/>
      <w:pgSz w:w="11909" w:h="16834"/>
      <w:pgMar w:top="2268" w:right="1588" w:bottom="2268" w:left="1588"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6AE18" w14:textId="77777777" w:rsidR="000C5A03" w:rsidRDefault="000C5A03">
      <w:r>
        <w:separator/>
      </w:r>
    </w:p>
  </w:endnote>
  <w:endnote w:type="continuationSeparator" w:id="0">
    <w:p w14:paraId="4307B6A0" w14:textId="77777777" w:rsidR="000C5A03" w:rsidRDefault="000C5A03">
      <w:r>
        <w:continuationSeparator/>
      </w:r>
    </w:p>
  </w:endnote>
  <w:endnote w:type="continuationNotice" w:id="1">
    <w:p w14:paraId="0B42030D" w14:textId="77777777" w:rsidR="000C5A03" w:rsidRDefault="000C5A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neva">
    <w:altName w:val="Segoe UI Symbol"/>
    <w:charset w:val="00"/>
    <w:family w:val="auto"/>
    <w:pitch w:val="default"/>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F Dromon Light">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2F118" w14:textId="77777777" w:rsidR="0062063C" w:rsidRDefault="0062063C">
    <w:pPr>
      <w:pStyle w:val="Footer"/>
      <w:jc w:val="right"/>
    </w:pPr>
    <w:r>
      <w:fldChar w:fldCharType="begin"/>
    </w:r>
    <w:r>
      <w:instrText xml:space="preserve"> PAGE   \* MERGEFORMAT </w:instrText>
    </w:r>
    <w:r>
      <w:fldChar w:fldCharType="separate"/>
    </w:r>
    <w:r>
      <w:rPr>
        <w:noProof/>
      </w:rPr>
      <w:t>2</w:t>
    </w:r>
    <w:r>
      <w:rPr>
        <w:noProof/>
      </w:rPr>
      <w:fldChar w:fldCharType="end"/>
    </w:r>
  </w:p>
  <w:p w14:paraId="1CD808C7" w14:textId="77777777" w:rsidR="0062063C" w:rsidRDefault="006206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4B5E1" w14:textId="3AB4547E" w:rsidR="0062063C" w:rsidRDefault="0062063C" w:rsidP="00E32051">
    <w:pPr>
      <w:pStyle w:val="Footer"/>
      <w:ind w:left="-1560"/>
    </w:pPr>
    <w:r>
      <w:rPr>
        <w:noProof/>
        <w:lang w:eastAsia="en-US"/>
      </w:rPr>
      <mc:AlternateContent>
        <mc:Choice Requires="wps">
          <w:drawing>
            <wp:anchor distT="0" distB="0" distL="114300" distR="114300" simplePos="0" relativeHeight="251658242" behindDoc="0" locked="0" layoutInCell="1" allowOverlap="1" wp14:anchorId="18F6FDDE" wp14:editId="37FC717D">
              <wp:simplePos x="0" y="0"/>
              <wp:positionH relativeFrom="column">
                <wp:posOffset>-569187</wp:posOffset>
              </wp:positionH>
              <wp:positionV relativeFrom="paragraph">
                <wp:posOffset>-1027382</wp:posOffset>
              </wp:positionV>
              <wp:extent cx="3886200" cy="970280"/>
              <wp:effectExtent l="0" t="3175" r="444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970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7B3CA" w14:textId="77777777" w:rsidR="0062063C" w:rsidRDefault="0062063C" w:rsidP="00E32051">
                          <w:pPr>
                            <w:rPr>
                              <w:rFonts w:ascii="Arial" w:hAnsi="Arial"/>
                              <w:color w:val="4C4E56"/>
                              <w:sz w:val="17"/>
                              <w:lang w:val="el-GR"/>
                            </w:rPr>
                          </w:pPr>
                        </w:p>
                        <w:p w14:paraId="07A2C840" w14:textId="239D9487" w:rsidR="0062063C" w:rsidRPr="00FB04F8" w:rsidRDefault="0062063C" w:rsidP="00E32051">
                          <w:pPr>
                            <w:rPr>
                              <w:rFonts w:ascii="Arial" w:hAnsi="Arial"/>
                              <w:color w:val="4C4E56"/>
                              <w:sz w:val="17"/>
                              <w:lang w:val="el-GR"/>
                            </w:rPr>
                          </w:pPr>
                          <w:r>
                            <w:rPr>
                              <w:rFonts w:ascii="Arial" w:hAnsi="Arial"/>
                              <w:color w:val="4C4E56"/>
                              <w:sz w:val="17"/>
                              <w:lang w:val="el-GR"/>
                            </w:rPr>
                            <w:t>Αρτέμιδος 8</w:t>
                          </w:r>
                          <w:r w:rsidRPr="00FB04F8">
                            <w:rPr>
                              <w:rFonts w:ascii="Arial" w:hAnsi="Arial"/>
                              <w:color w:val="4C4E56"/>
                              <w:sz w:val="17"/>
                              <w:lang w:val="el-GR"/>
                            </w:rPr>
                            <w:t xml:space="preserve"> Μαρούσι  151 25  Αθήνα</w:t>
                          </w:r>
                        </w:p>
                        <w:p w14:paraId="0AE902B0" w14:textId="77777777" w:rsidR="0062063C" w:rsidRPr="00FB04F8" w:rsidRDefault="0062063C" w:rsidP="00E32051">
                          <w:pPr>
                            <w:rPr>
                              <w:rFonts w:ascii="Arial" w:hAnsi="Arial"/>
                              <w:color w:val="4C4E56"/>
                              <w:sz w:val="17"/>
                              <w:lang w:val="el-GR"/>
                            </w:rPr>
                          </w:pPr>
                          <w:r w:rsidRPr="00FB04F8">
                            <w:rPr>
                              <w:rFonts w:ascii="Arial" w:hAnsi="Arial"/>
                              <w:b/>
                              <w:color w:val="4C4E56"/>
                              <w:sz w:val="17"/>
                              <w:lang w:val="el-GR"/>
                            </w:rPr>
                            <w:t>Τ:</w:t>
                          </w:r>
                          <w:r w:rsidRPr="00FB04F8">
                            <w:rPr>
                              <w:rFonts w:ascii="Arial" w:hAnsi="Arial"/>
                              <w:color w:val="4C4E56"/>
                              <w:sz w:val="17"/>
                              <w:lang w:val="el-GR"/>
                            </w:rPr>
                            <w:t xml:space="preserve"> +30 210 6877 300  </w:t>
                          </w:r>
                          <w:r w:rsidRPr="00661C18">
                            <w:rPr>
                              <w:rFonts w:ascii="Arial" w:hAnsi="Arial"/>
                              <w:b/>
                              <w:color w:val="4C4E56"/>
                              <w:sz w:val="17"/>
                            </w:rPr>
                            <w:t>F</w:t>
                          </w:r>
                          <w:r w:rsidRPr="00FB04F8">
                            <w:rPr>
                              <w:rFonts w:ascii="Arial" w:hAnsi="Arial"/>
                              <w:b/>
                              <w:color w:val="4C4E56"/>
                              <w:sz w:val="17"/>
                              <w:lang w:val="el-GR"/>
                            </w:rPr>
                            <w:t>:</w:t>
                          </w:r>
                          <w:r w:rsidRPr="00FB04F8">
                            <w:rPr>
                              <w:rFonts w:ascii="Arial" w:hAnsi="Arial"/>
                              <w:color w:val="4C4E56"/>
                              <w:sz w:val="17"/>
                              <w:lang w:val="el-GR"/>
                            </w:rPr>
                            <w:t xml:space="preserve"> +30 210 6877 400</w:t>
                          </w:r>
                        </w:p>
                        <w:p w14:paraId="2818DFB3" w14:textId="760B2E3C" w:rsidR="0062063C" w:rsidRPr="007E7802" w:rsidRDefault="0062063C" w:rsidP="00E32051">
                          <w:pPr>
                            <w:rPr>
                              <w:rFonts w:ascii="Arial" w:hAnsi="Arial"/>
                            </w:rPr>
                          </w:pPr>
                          <w:r w:rsidRPr="002A6F41">
                            <w:rPr>
                              <w:rFonts w:ascii="Arial" w:hAnsi="Arial"/>
                              <w:b/>
                              <w:color w:val="4C4E56"/>
                              <w:sz w:val="17"/>
                              <w:lang w:val="el-GR"/>
                            </w:rPr>
                            <w:t>Ε:</w:t>
                          </w:r>
                          <w:r w:rsidRPr="002A6F41">
                            <w:rPr>
                              <w:rFonts w:ascii="Arial" w:hAnsi="Arial"/>
                              <w:color w:val="4C4E56"/>
                              <w:sz w:val="17"/>
                              <w:lang w:val="el-GR"/>
                            </w:rPr>
                            <w:t xml:space="preserve"> </w:t>
                          </w:r>
                          <w:r w:rsidRPr="00661C18">
                            <w:rPr>
                              <w:rFonts w:ascii="Arial" w:hAnsi="Arial"/>
                              <w:color w:val="4C4E56"/>
                              <w:sz w:val="17"/>
                            </w:rPr>
                            <w:t>info</w:t>
                          </w:r>
                          <w:r w:rsidRPr="002A6F41">
                            <w:rPr>
                              <w:rFonts w:ascii="Arial" w:hAnsi="Arial"/>
                              <w:color w:val="4C4E56"/>
                              <w:sz w:val="17"/>
                              <w:lang w:val="el-GR"/>
                            </w:rPr>
                            <w:t>@</w:t>
                          </w:r>
                          <w:proofErr w:type="spellStart"/>
                          <w:r w:rsidRPr="00661C18">
                            <w:rPr>
                              <w:rFonts w:ascii="Arial" w:hAnsi="Arial"/>
                              <w:color w:val="4C4E56"/>
                              <w:sz w:val="17"/>
                            </w:rPr>
                            <w:t>mytilineos</w:t>
                          </w:r>
                          <w:proofErr w:type="spellEnd"/>
                          <w:r w:rsidRPr="002A6F41">
                            <w:rPr>
                              <w:rFonts w:ascii="Arial" w:hAnsi="Arial"/>
                              <w:color w:val="4C4E56"/>
                              <w:sz w:val="17"/>
                              <w:lang w:val="el-GR"/>
                            </w:rPr>
                            <w:t>.</w:t>
                          </w:r>
                          <w:r w:rsidR="007E7802">
                            <w:rPr>
                              <w:rFonts w:ascii="Arial" w:hAnsi="Arial"/>
                              <w:color w:val="4C4E56"/>
                              <w:sz w:val="17"/>
                            </w:rPr>
                            <w:t>com</w:t>
                          </w:r>
                        </w:p>
                        <w:p w14:paraId="5D4A8D9F" w14:textId="77777777" w:rsidR="0062063C" w:rsidRPr="002A6F41" w:rsidRDefault="0062063C" w:rsidP="00E32051">
                          <w:pPr>
                            <w:rPr>
                              <w:rFonts w:ascii="Arial" w:hAnsi="Arial"/>
                              <w:lang w:val="el-GR"/>
                            </w:rPr>
                          </w:pPr>
                        </w:p>
                        <w:p w14:paraId="1028046D" w14:textId="77777777" w:rsidR="0062063C" w:rsidRPr="002A6F41" w:rsidRDefault="0062063C" w:rsidP="00E32051">
                          <w:pPr>
                            <w:rPr>
                              <w:rFonts w:ascii="Arial" w:hAnsi="Arial"/>
                              <w:lang w:val="el-GR"/>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F6FDDE" id="_x0000_t202" coordsize="21600,21600" o:spt="202" path="m,l,21600r21600,l21600,xe">
              <v:stroke joinstyle="miter"/>
              <v:path gradientshapeok="t" o:connecttype="rect"/>
            </v:shapetype>
            <v:shape id="Text Box 3" o:spid="_x0000_s1026" type="#_x0000_t202" style="position:absolute;left:0;text-align:left;margin-left:-44.8pt;margin-top:-80.9pt;width:306pt;height:76.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" filled="f" stroked="f">
              <v:textbox inset=",7.2pt,,7.2pt">
                <w:txbxContent>
                  <w:p w14:paraId="6F57B3CA" w14:textId="77777777" w:rsidR="0062063C" w:rsidRDefault="0062063C" w:rsidP="00E32051">
                    <w:pPr>
                      <w:rPr>
                        <w:rFonts w:ascii="Arial" w:hAnsi="Arial"/>
                        <w:color w:val="4C4E56"/>
                        <w:sz w:val="17"/>
                        <w:lang w:val="el-GR"/>
                      </w:rPr>
                    </w:pPr>
                  </w:p>
                  <w:p w14:paraId="07A2C840" w14:textId="239D9487" w:rsidR="0062063C" w:rsidRPr="00FB04F8" w:rsidRDefault="0062063C" w:rsidP="00E32051">
                    <w:pPr>
                      <w:rPr>
                        <w:rFonts w:ascii="Arial" w:hAnsi="Arial"/>
                        <w:color w:val="4C4E56"/>
                        <w:sz w:val="17"/>
                        <w:lang w:val="el-GR"/>
                      </w:rPr>
                    </w:pPr>
                    <w:r>
                      <w:rPr>
                        <w:rFonts w:ascii="Arial" w:hAnsi="Arial"/>
                        <w:color w:val="4C4E56"/>
                        <w:sz w:val="17"/>
                        <w:lang w:val="el-GR"/>
                      </w:rPr>
                      <w:t>Αρτέμιδος 8</w:t>
                    </w:r>
                    <w:r w:rsidRPr="00FB04F8">
                      <w:rPr>
                        <w:rFonts w:ascii="Arial" w:hAnsi="Arial"/>
                        <w:color w:val="4C4E56"/>
                        <w:sz w:val="17"/>
                        <w:lang w:val="el-GR"/>
                      </w:rPr>
                      <w:t xml:space="preserve"> Μαρούσι  151 25  Αθήνα</w:t>
                    </w:r>
                  </w:p>
                  <w:p w14:paraId="0AE902B0" w14:textId="77777777" w:rsidR="0062063C" w:rsidRPr="00FB04F8" w:rsidRDefault="0062063C" w:rsidP="00E32051">
                    <w:pPr>
                      <w:rPr>
                        <w:rFonts w:ascii="Arial" w:hAnsi="Arial"/>
                        <w:color w:val="4C4E56"/>
                        <w:sz w:val="17"/>
                        <w:lang w:val="el-GR"/>
                      </w:rPr>
                    </w:pPr>
                    <w:r w:rsidRPr="00FB04F8">
                      <w:rPr>
                        <w:rFonts w:ascii="Arial" w:hAnsi="Arial"/>
                        <w:b/>
                        <w:color w:val="4C4E56"/>
                        <w:sz w:val="17"/>
                        <w:lang w:val="el-GR"/>
                      </w:rPr>
                      <w:t>Τ:</w:t>
                    </w:r>
                    <w:r w:rsidRPr="00FB04F8">
                      <w:rPr>
                        <w:rFonts w:ascii="Arial" w:hAnsi="Arial"/>
                        <w:color w:val="4C4E56"/>
                        <w:sz w:val="17"/>
                        <w:lang w:val="el-GR"/>
                      </w:rPr>
                      <w:t xml:space="preserve"> +30 210 6877 300  </w:t>
                    </w:r>
                    <w:r w:rsidRPr="00661C18">
                      <w:rPr>
                        <w:rFonts w:ascii="Arial" w:hAnsi="Arial"/>
                        <w:b/>
                        <w:color w:val="4C4E56"/>
                        <w:sz w:val="17"/>
                      </w:rPr>
                      <w:t>F</w:t>
                    </w:r>
                    <w:r w:rsidRPr="00FB04F8">
                      <w:rPr>
                        <w:rFonts w:ascii="Arial" w:hAnsi="Arial"/>
                        <w:b/>
                        <w:color w:val="4C4E56"/>
                        <w:sz w:val="17"/>
                        <w:lang w:val="el-GR"/>
                      </w:rPr>
                      <w:t>:</w:t>
                    </w:r>
                    <w:r w:rsidRPr="00FB04F8">
                      <w:rPr>
                        <w:rFonts w:ascii="Arial" w:hAnsi="Arial"/>
                        <w:color w:val="4C4E56"/>
                        <w:sz w:val="17"/>
                        <w:lang w:val="el-GR"/>
                      </w:rPr>
                      <w:t xml:space="preserve"> +30 210 6877 400</w:t>
                    </w:r>
                  </w:p>
                  <w:p w14:paraId="2818DFB3" w14:textId="760B2E3C" w:rsidR="0062063C" w:rsidRPr="007E7802" w:rsidRDefault="0062063C" w:rsidP="00E32051">
                    <w:pPr>
                      <w:rPr>
                        <w:rFonts w:ascii="Arial" w:hAnsi="Arial"/>
                      </w:rPr>
                    </w:pPr>
                    <w:r w:rsidRPr="002A6F41">
                      <w:rPr>
                        <w:rFonts w:ascii="Arial" w:hAnsi="Arial"/>
                        <w:b/>
                        <w:color w:val="4C4E56"/>
                        <w:sz w:val="17"/>
                        <w:lang w:val="el-GR"/>
                      </w:rPr>
                      <w:t>Ε:</w:t>
                    </w:r>
                    <w:r w:rsidRPr="002A6F41">
                      <w:rPr>
                        <w:rFonts w:ascii="Arial" w:hAnsi="Arial"/>
                        <w:color w:val="4C4E56"/>
                        <w:sz w:val="17"/>
                        <w:lang w:val="el-GR"/>
                      </w:rPr>
                      <w:t xml:space="preserve"> </w:t>
                    </w:r>
                    <w:r w:rsidRPr="00661C18">
                      <w:rPr>
                        <w:rFonts w:ascii="Arial" w:hAnsi="Arial"/>
                        <w:color w:val="4C4E56"/>
                        <w:sz w:val="17"/>
                      </w:rPr>
                      <w:t>info</w:t>
                    </w:r>
                    <w:r w:rsidRPr="002A6F41">
                      <w:rPr>
                        <w:rFonts w:ascii="Arial" w:hAnsi="Arial"/>
                        <w:color w:val="4C4E56"/>
                        <w:sz w:val="17"/>
                        <w:lang w:val="el-GR"/>
                      </w:rPr>
                      <w:t>@</w:t>
                    </w:r>
                    <w:r w:rsidRPr="00661C18">
                      <w:rPr>
                        <w:rFonts w:ascii="Arial" w:hAnsi="Arial"/>
                        <w:color w:val="4C4E56"/>
                        <w:sz w:val="17"/>
                      </w:rPr>
                      <w:t>mytilineos</w:t>
                    </w:r>
                    <w:r w:rsidRPr="002A6F41">
                      <w:rPr>
                        <w:rFonts w:ascii="Arial" w:hAnsi="Arial"/>
                        <w:color w:val="4C4E56"/>
                        <w:sz w:val="17"/>
                        <w:lang w:val="el-GR"/>
                      </w:rPr>
                      <w:t>.</w:t>
                    </w:r>
                    <w:r w:rsidR="007E7802">
                      <w:rPr>
                        <w:rFonts w:ascii="Arial" w:hAnsi="Arial"/>
                        <w:color w:val="4C4E56"/>
                        <w:sz w:val="17"/>
                      </w:rPr>
                      <w:t>com</w:t>
                    </w:r>
                  </w:p>
                  <w:p w14:paraId="5D4A8D9F" w14:textId="77777777" w:rsidR="0062063C" w:rsidRPr="002A6F41" w:rsidRDefault="0062063C" w:rsidP="00E32051">
                    <w:pPr>
                      <w:rPr>
                        <w:rFonts w:ascii="Arial" w:hAnsi="Arial"/>
                        <w:lang w:val="el-GR"/>
                      </w:rPr>
                    </w:pPr>
                  </w:p>
                  <w:p w14:paraId="1028046D" w14:textId="77777777" w:rsidR="0062063C" w:rsidRPr="002A6F41" w:rsidRDefault="0062063C" w:rsidP="00E32051">
                    <w:pPr>
                      <w:rPr>
                        <w:rFonts w:ascii="Arial" w:hAnsi="Arial"/>
                        <w:lang w:val="el-GR"/>
                      </w:rPr>
                    </w:pPr>
                  </w:p>
                </w:txbxContent>
              </v:textbox>
            </v:shape>
          </w:pict>
        </mc:Fallback>
      </mc:AlternateContent>
    </w:r>
    <w:r>
      <w:rPr>
        <w:noProof/>
        <w:lang w:eastAsia="en-US"/>
      </w:rPr>
      <mc:AlternateContent>
        <mc:Choice Requires="wps">
          <w:drawing>
            <wp:anchor distT="0" distB="0" distL="114300" distR="114300" simplePos="0" relativeHeight="251658245" behindDoc="0" locked="0" layoutInCell="1" allowOverlap="1" wp14:anchorId="5675FE1F" wp14:editId="34670A0D">
              <wp:simplePos x="0" y="0"/>
              <wp:positionH relativeFrom="column">
                <wp:posOffset>3386455</wp:posOffset>
              </wp:positionH>
              <wp:positionV relativeFrom="paragraph">
                <wp:posOffset>-768350</wp:posOffset>
              </wp:positionV>
              <wp:extent cx="2628900" cy="970280"/>
              <wp:effectExtent l="0" t="3175"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970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6EE45" w14:textId="77777777" w:rsidR="0062063C" w:rsidRPr="006F0484" w:rsidRDefault="0062063C" w:rsidP="00E32051">
                          <w:pPr>
                            <w:spacing w:line="192" w:lineRule="auto"/>
                            <w:jc w:val="right"/>
                            <w:rPr>
                              <w:rFonts w:ascii="CF Dromon Light" w:hAnsi="CF Dromon Light"/>
                              <w:color w:val="4C4E56"/>
                              <w:sz w:val="22"/>
                            </w:rPr>
                          </w:pPr>
                        </w:p>
                        <w:p w14:paraId="3CAFBD4F" w14:textId="77777777" w:rsidR="0062063C" w:rsidRPr="006F0484" w:rsidRDefault="0062063C" w:rsidP="00E32051">
                          <w:pPr>
                            <w:spacing w:line="192" w:lineRule="auto"/>
                            <w:jc w:val="right"/>
                            <w:rPr>
                              <w:rFonts w:ascii="CF Dromon Light" w:hAnsi="CF Dromon Light"/>
                              <w:color w:val="4C4E56"/>
                              <w:sz w:val="22"/>
                            </w:rPr>
                          </w:pPr>
                        </w:p>
                        <w:p w14:paraId="3CFE5D6F" w14:textId="0012D339" w:rsidR="0062063C" w:rsidRPr="006F0484" w:rsidRDefault="0062063C" w:rsidP="00E32051">
                          <w:pPr>
                            <w:spacing w:line="192" w:lineRule="auto"/>
                            <w:jc w:val="right"/>
                            <w:rPr>
                              <w:rFonts w:ascii="Arial" w:hAnsi="Arial"/>
                              <w:b/>
                              <w:color w:val="4C4E56"/>
                              <w:sz w:val="22"/>
                            </w:rPr>
                          </w:pPr>
                          <w:r w:rsidRPr="006F0484">
                            <w:rPr>
                              <w:rFonts w:ascii="Arial" w:hAnsi="Arial"/>
                              <w:b/>
                              <w:color w:val="4C4E56"/>
                              <w:sz w:val="22"/>
                            </w:rPr>
                            <w:t>mytilineos.</w:t>
                          </w:r>
                          <w:r w:rsidR="007E7802">
                            <w:rPr>
                              <w:rFonts w:ascii="Arial" w:hAnsi="Arial"/>
                              <w:b/>
                              <w:color w:val="4C4E56"/>
                              <w:sz w:val="22"/>
                            </w:rPr>
                            <w:t>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5FE1F" id="Text Box 2" o:spid="_x0000_s1027" type="#_x0000_t202" style="position:absolute;left:0;text-align:left;margin-left:266.65pt;margin-top:-60.5pt;width:207pt;height:76.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" filled="f" stroked="f">
              <v:textbox inset=",7.2pt,,7.2pt">
                <w:txbxContent>
                  <w:p w14:paraId="7AC6EE45" w14:textId="77777777" w:rsidR="0062063C" w:rsidRPr="006F0484" w:rsidRDefault="0062063C" w:rsidP="00E32051">
                    <w:pPr>
                      <w:spacing w:line="192" w:lineRule="auto"/>
                      <w:jc w:val="right"/>
                      <w:rPr>
                        <w:rFonts w:ascii="CF Dromon Light" w:hAnsi="CF Dromon Light"/>
                        <w:color w:val="4C4E56"/>
                        <w:sz w:val="22"/>
                      </w:rPr>
                    </w:pPr>
                  </w:p>
                  <w:p w14:paraId="3CAFBD4F" w14:textId="77777777" w:rsidR="0062063C" w:rsidRPr="006F0484" w:rsidRDefault="0062063C" w:rsidP="00E32051">
                    <w:pPr>
                      <w:spacing w:line="192" w:lineRule="auto"/>
                      <w:jc w:val="right"/>
                      <w:rPr>
                        <w:rFonts w:ascii="CF Dromon Light" w:hAnsi="CF Dromon Light"/>
                        <w:color w:val="4C4E56"/>
                        <w:sz w:val="22"/>
                      </w:rPr>
                    </w:pPr>
                  </w:p>
                  <w:p w14:paraId="3CFE5D6F" w14:textId="0012D339" w:rsidR="0062063C" w:rsidRPr="006F0484" w:rsidRDefault="0062063C" w:rsidP="00E32051">
                    <w:pPr>
                      <w:spacing w:line="192" w:lineRule="auto"/>
                      <w:jc w:val="right"/>
                      <w:rPr>
                        <w:rFonts w:ascii="Arial" w:hAnsi="Arial"/>
                        <w:b/>
                        <w:color w:val="4C4E56"/>
                        <w:sz w:val="22"/>
                      </w:rPr>
                    </w:pPr>
                    <w:r w:rsidRPr="006F0484">
                      <w:rPr>
                        <w:rFonts w:ascii="Arial" w:hAnsi="Arial"/>
                        <w:b/>
                        <w:color w:val="4C4E56"/>
                        <w:sz w:val="22"/>
                      </w:rPr>
                      <w:t>mytilineos.</w:t>
                    </w:r>
                    <w:r w:rsidR="007E7802">
                      <w:rPr>
                        <w:rFonts w:ascii="Arial" w:hAnsi="Arial"/>
                        <w:b/>
                        <w:color w:val="4C4E56"/>
                        <w:sz w:val="22"/>
                      </w:rPr>
                      <w:t>com</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F34C7" w14:textId="77777777" w:rsidR="000C5A03" w:rsidRDefault="000C5A03">
      <w:r>
        <w:separator/>
      </w:r>
    </w:p>
  </w:footnote>
  <w:footnote w:type="continuationSeparator" w:id="0">
    <w:p w14:paraId="51F1C1C8" w14:textId="77777777" w:rsidR="000C5A03" w:rsidRDefault="000C5A03">
      <w:r>
        <w:continuationSeparator/>
      </w:r>
    </w:p>
  </w:footnote>
  <w:footnote w:type="continuationNotice" w:id="1">
    <w:p w14:paraId="28A5D01A" w14:textId="77777777" w:rsidR="000C5A03" w:rsidRDefault="000C5A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0183D" w14:textId="77777777" w:rsidR="0062063C" w:rsidRDefault="001F6838">
    <w:pPr>
      <w:pStyle w:val="Header"/>
    </w:pPr>
    <w:r>
      <w:rPr>
        <w:noProof/>
        <w:lang w:eastAsia="en-US"/>
      </w:rPr>
      <w:pict w14:anchorId="2FDC8E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margin-left:0;margin-top:0;width:595.2pt;height:841.9pt;z-index:-251658236;mso-wrap-edited:f;mso-position-horizontal:center;mso-position-horizontal-relative:margin;mso-position-vertical:center;mso-position-vertical-relative:margin" wrapcoords="-27 0 -27 21561 21600 21561 21600 0 -27 0">
          <v:imagedata r:id="rId1" o:title="watermark_mytilineos-no_adress-03"/>
          <w10:wrap anchorx="margin" anchory="margin"/>
        </v:shape>
      </w:pict>
    </w:r>
    <w:r>
      <w:rPr>
        <w:noProof/>
        <w:lang w:eastAsia="en-US"/>
      </w:rPr>
      <w:pict w14:anchorId="3B5343FA">
        <v:shape id="_x0000_s1045" type="#_x0000_t75" style="position:absolute;margin-left:0;margin-top:0;width:359.5pt;height:508.5pt;z-index:-251658237;mso-wrap-edited:f;mso-position-horizontal:center;mso-position-horizontal-relative:margin;mso-position-vertical:center;mso-position-vertical-relative:margin" wrapcoords="-45 0 -45 21536 21600 21536 21600 0 -45 0">
          <v:imagedata r:id="rId1" o:title="watermark_mytilineos-no_adress-03" gain="19661f" blacklevel="22938f"/>
          <w10:wrap anchorx="margin" anchory="margin"/>
        </v:shape>
      </w:pict>
    </w:r>
    <w:r>
      <w:rPr>
        <w:noProof/>
        <w:lang w:eastAsia="en-US"/>
      </w:rPr>
      <w:pict w14:anchorId="04639D40">
        <v:shape id="WordPictureWatermark2" o:spid="_x0000_s1038" type="#_x0000_t75" style="position:absolute;margin-left:0;margin-top:0;width:595.2pt;height:841.9pt;z-index:-251658239;mso-wrap-edited:f;mso-position-horizontal:center;mso-position-horizontal-relative:margin;mso-position-vertical:center;mso-position-vertical-relative:margin" wrapcoords="-27 0 -27 21561 21600 21561 21600 0 -27 0">
          <v:imagedata r:id="rId2" o:title="watermark_mytilineos_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C9CDE" w14:textId="77777777" w:rsidR="0062063C" w:rsidRDefault="001F6838" w:rsidP="00E32051">
    <w:pPr>
      <w:pStyle w:val="Header"/>
      <w:ind w:left="-1584"/>
    </w:pPr>
    <w:r>
      <w:rPr>
        <w:noProof/>
        <w:lang w:eastAsia="en-US"/>
      </w:rPr>
      <w:pict w14:anchorId="7C9442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47" type="#_x0000_t75" style="position:absolute;left:0;text-align:left;margin-left:-84.35pt;margin-top:-195.9pt;width:604.45pt;height:855pt;z-index:-251658240;mso-wrap-edited:f;mso-position-horizontal-relative:margin;mso-position-vertical-relative:margin" wrapcoords="-27 0 -27 21561 21600 21561 21600 0 -27 0">
          <v:imagedata r:id="rId1" o:title="watermark_mytilineos-no_adress-03"/>
          <w10:wrap anchorx="margin" anchory="margin"/>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EA7B3" w14:textId="77777777" w:rsidR="0062063C" w:rsidRDefault="0062063C">
    <w:pPr>
      <w:pStyle w:val="Header"/>
      <w:jc w:val="right"/>
    </w:pPr>
  </w:p>
  <w:p w14:paraId="12947A56" w14:textId="5C609E40" w:rsidR="0062063C" w:rsidRDefault="0062063C" w:rsidP="0092036D">
    <w:pPr>
      <w:pStyle w:val="Header"/>
      <w:ind w:left="-1560"/>
    </w:pPr>
    <w:r>
      <w:rPr>
        <w:noProof/>
      </w:rPr>
      <w:drawing>
        <wp:inline distT="0" distB="0" distL="0" distR="0" wp14:anchorId="5EB676C3" wp14:editId="0EEE05C9">
          <wp:extent cx="2085975" cy="1981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1981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2DFE"/>
    <w:multiLevelType w:val="multilevel"/>
    <w:tmpl w:val="94C49AB8"/>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790E74"/>
    <w:multiLevelType w:val="hybridMultilevel"/>
    <w:tmpl w:val="413E674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 w15:restartNumberingAfterBreak="0">
    <w:nsid w:val="04AF63A5"/>
    <w:multiLevelType w:val="hybridMultilevel"/>
    <w:tmpl w:val="11DA5E54"/>
    <w:numStyleLink w:val="ImportedStyle1"/>
  </w:abstractNum>
  <w:abstractNum w:abstractNumId="3" w15:restartNumberingAfterBreak="0">
    <w:nsid w:val="04FD0345"/>
    <w:multiLevelType w:val="hybridMultilevel"/>
    <w:tmpl w:val="7E4A8436"/>
    <w:lvl w:ilvl="0" w:tplc="04080001">
      <w:start w:val="1"/>
      <w:numFmt w:val="bullet"/>
      <w:lvlText w:val=""/>
      <w:lvlJc w:val="left"/>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 w15:restartNumberingAfterBreak="0">
    <w:nsid w:val="06CF51DD"/>
    <w:multiLevelType w:val="hybridMultilevel"/>
    <w:tmpl w:val="BB845C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6F10BA3"/>
    <w:multiLevelType w:val="hybridMultilevel"/>
    <w:tmpl w:val="DD826154"/>
    <w:numStyleLink w:val="ImportedStyle3"/>
  </w:abstractNum>
  <w:abstractNum w:abstractNumId="6" w15:restartNumberingAfterBreak="0">
    <w:nsid w:val="0775340D"/>
    <w:multiLevelType w:val="hybridMultilevel"/>
    <w:tmpl w:val="A4D292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091103DD"/>
    <w:multiLevelType w:val="hybridMultilevel"/>
    <w:tmpl w:val="CB48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F51D58"/>
    <w:multiLevelType w:val="hybridMultilevel"/>
    <w:tmpl w:val="DA1034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0ECC6986"/>
    <w:multiLevelType w:val="hybridMultilevel"/>
    <w:tmpl w:val="F80A51B2"/>
    <w:lvl w:ilvl="0" w:tplc="0408000F">
      <w:start w:val="1"/>
      <w:numFmt w:val="decimal"/>
      <w:lvlText w:val="%1."/>
      <w:lvlJc w:val="left"/>
      <w:pPr>
        <w:ind w:left="1866" w:hanging="360"/>
      </w:pPr>
    </w:lvl>
    <w:lvl w:ilvl="1" w:tplc="04080019" w:tentative="1">
      <w:start w:val="1"/>
      <w:numFmt w:val="lowerLetter"/>
      <w:lvlText w:val="%2."/>
      <w:lvlJc w:val="left"/>
      <w:pPr>
        <w:ind w:left="2586" w:hanging="360"/>
      </w:pPr>
    </w:lvl>
    <w:lvl w:ilvl="2" w:tplc="0408001B" w:tentative="1">
      <w:start w:val="1"/>
      <w:numFmt w:val="lowerRoman"/>
      <w:lvlText w:val="%3."/>
      <w:lvlJc w:val="right"/>
      <w:pPr>
        <w:ind w:left="3306" w:hanging="180"/>
      </w:pPr>
    </w:lvl>
    <w:lvl w:ilvl="3" w:tplc="0408000F" w:tentative="1">
      <w:start w:val="1"/>
      <w:numFmt w:val="decimal"/>
      <w:lvlText w:val="%4."/>
      <w:lvlJc w:val="left"/>
      <w:pPr>
        <w:ind w:left="4026" w:hanging="360"/>
      </w:pPr>
    </w:lvl>
    <w:lvl w:ilvl="4" w:tplc="04080019" w:tentative="1">
      <w:start w:val="1"/>
      <w:numFmt w:val="lowerLetter"/>
      <w:lvlText w:val="%5."/>
      <w:lvlJc w:val="left"/>
      <w:pPr>
        <w:ind w:left="4746" w:hanging="360"/>
      </w:pPr>
    </w:lvl>
    <w:lvl w:ilvl="5" w:tplc="0408001B" w:tentative="1">
      <w:start w:val="1"/>
      <w:numFmt w:val="lowerRoman"/>
      <w:lvlText w:val="%6."/>
      <w:lvlJc w:val="right"/>
      <w:pPr>
        <w:ind w:left="5466" w:hanging="180"/>
      </w:pPr>
    </w:lvl>
    <w:lvl w:ilvl="6" w:tplc="0408000F" w:tentative="1">
      <w:start w:val="1"/>
      <w:numFmt w:val="decimal"/>
      <w:lvlText w:val="%7."/>
      <w:lvlJc w:val="left"/>
      <w:pPr>
        <w:ind w:left="6186" w:hanging="360"/>
      </w:pPr>
    </w:lvl>
    <w:lvl w:ilvl="7" w:tplc="04080019" w:tentative="1">
      <w:start w:val="1"/>
      <w:numFmt w:val="lowerLetter"/>
      <w:lvlText w:val="%8."/>
      <w:lvlJc w:val="left"/>
      <w:pPr>
        <w:ind w:left="6906" w:hanging="360"/>
      </w:pPr>
    </w:lvl>
    <w:lvl w:ilvl="8" w:tplc="0408001B" w:tentative="1">
      <w:start w:val="1"/>
      <w:numFmt w:val="lowerRoman"/>
      <w:lvlText w:val="%9."/>
      <w:lvlJc w:val="right"/>
      <w:pPr>
        <w:ind w:left="7626" w:hanging="180"/>
      </w:pPr>
    </w:lvl>
  </w:abstractNum>
  <w:abstractNum w:abstractNumId="10" w15:restartNumberingAfterBreak="0">
    <w:nsid w:val="11517EF0"/>
    <w:multiLevelType w:val="multilevel"/>
    <w:tmpl w:val="15220B2A"/>
    <w:lvl w:ilvl="0">
      <w:start w:val="1"/>
      <w:numFmt w:val="decimal"/>
      <w:lvlText w:val="%1."/>
      <w:lvlJc w:val="left"/>
      <w:pPr>
        <w:ind w:left="360" w:hanging="360"/>
      </w:pPr>
      <w:rPr>
        <w:rFonts w:hint="default"/>
      </w:rPr>
    </w:lvl>
    <w:lvl w:ilvl="1">
      <w:start w:val="1"/>
      <w:numFmt w:val="decimal"/>
      <w:lvlText w:val="%1.%2."/>
      <w:lvlJc w:val="left"/>
      <w:pPr>
        <w:ind w:left="432" w:hanging="432"/>
      </w:pPr>
      <w:rPr>
        <w:b/>
        <w:bCs/>
        <w:color w:val="00206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51611A2"/>
    <w:multiLevelType w:val="hybridMultilevel"/>
    <w:tmpl w:val="6DDAC684"/>
    <w:lvl w:ilvl="0" w:tplc="04090003">
      <w:start w:val="1"/>
      <w:numFmt w:val="bullet"/>
      <w:lvlText w:val="o"/>
      <w:lvlJc w:val="left"/>
      <w:pPr>
        <w:ind w:left="1854" w:hanging="360"/>
      </w:pPr>
      <w:rPr>
        <w:rFonts w:ascii="Courier New" w:hAnsi="Courier New" w:cs="Courier New" w:hint="default"/>
      </w:rPr>
    </w:lvl>
    <w:lvl w:ilvl="1" w:tplc="04090003">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cs="Wingdings" w:hint="default"/>
      </w:rPr>
    </w:lvl>
    <w:lvl w:ilvl="3" w:tplc="04090001" w:tentative="1">
      <w:start w:val="1"/>
      <w:numFmt w:val="bullet"/>
      <w:lvlText w:val=""/>
      <w:lvlJc w:val="left"/>
      <w:pPr>
        <w:ind w:left="4014" w:hanging="360"/>
      </w:pPr>
      <w:rPr>
        <w:rFonts w:ascii="Symbol" w:hAnsi="Symbol" w:cs="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cs="Wingdings" w:hint="default"/>
      </w:rPr>
    </w:lvl>
    <w:lvl w:ilvl="6" w:tplc="04090001" w:tentative="1">
      <w:start w:val="1"/>
      <w:numFmt w:val="bullet"/>
      <w:lvlText w:val=""/>
      <w:lvlJc w:val="left"/>
      <w:pPr>
        <w:ind w:left="6174" w:hanging="360"/>
      </w:pPr>
      <w:rPr>
        <w:rFonts w:ascii="Symbol" w:hAnsi="Symbol" w:cs="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cs="Wingdings" w:hint="default"/>
      </w:rPr>
    </w:lvl>
  </w:abstractNum>
  <w:abstractNum w:abstractNumId="12" w15:restartNumberingAfterBreak="0">
    <w:nsid w:val="195E6968"/>
    <w:multiLevelType w:val="hybridMultilevel"/>
    <w:tmpl w:val="11DA5E54"/>
    <w:styleLink w:val="ImportedStyle1"/>
    <w:lvl w:ilvl="0" w:tplc="42B0BD58">
      <w:start w:val="1"/>
      <w:numFmt w:val="bullet"/>
      <w:lvlText w:val="o"/>
      <w:lvlJc w:val="left"/>
      <w:pPr>
        <w:ind w:left="1134" w:hanging="28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51A21F2A">
      <w:start w:val="1"/>
      <w:numFmt w:val="bullet"/>
      <w:lvlText w:val="o"/>
      <w:lvlJc w:val="left"/>
      <w:pPr>
        <w:ind w:left="1854" w:hanging="28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F8F67C0C">
      <w:start w:val="1"/>
      <w:numFmt w:val="bullet"/>
      <w:lvlText w:val="▪"/>
      <w:lvlJc w:val="left"/>
      <w:pPr>
        <w:ind w:left="2574" w:hanging="28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688069C2">
      <w:start w:val="1"/>
      <w:numFmt w:val="bullet"/>
      <w:lvlText w:val="•"/>
      <w:lvlJc w:val="left"/>
      <w:pPr>
        <w:ind w:left="3294" w:hanging="28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C51C5398">
      <w:start w:val="1"/>
      <w:numFmt w:val="bullet"/>
      <w:lvlText w:val="o"/>
      <w:lvlJc w:val="left"/>
      <w:pPr>
        <w:ind w:left="4014" w:hanging="28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867A5674">
      <w:start w:val="1"/>
      <w:numFmt w:val="bullet"/>
      <w:lvlText w:val="▪"/>
      <w:lvlJc w:val="left"/>
      <w:pPr>
        <w:ind w:left="4734" w:hanging="28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10B677C6">
      <w:start w:val="1"/>
      <w:numFmt w:val="bullet"/>
      <w:lvlText w:val="•"/>
      <w:lvlJc w:val="left"/>
      <w:pPr>
        <w:ind w:left="5454" w:hanging="28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4600FBBA">
      <w:start w:val="1"/>
      <w:numFmt w:val="bullet"/>
      <w:lvlText w:val="o"/>
      <w:lvlJc w:val="left"/>
      <w:pPr>
        <w:ind w:left="6174" w:hanging="28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B972C186">
      <w:start w:val="1"/>
      <w:numFmt w:val="bullet"/>
      <w:lvlText w:val="▪"/>
      <w:lvlJc w:val="left"/>
      <w:pPr>
        <w:ind w:left="6894" w:hanging="28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98E2556"/>
    <w:multiLevelType w:val="hybridMultilevel"/>
    <w:tmpl w:val="349E01A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1AD47B14"/>
    <w:multiLevelType w:val="hybridMultilevel"/>
    <w:tmpl w:val="E61A2A7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1F7873A0"/>
    <w:multiLevelType w:val="hybridMultilevel"/>
    <w:tmpl w:val="D74C17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1FCE485F"/>
    <w:multiLevelType w:val="hybridMultilevel"/>
    <w:tmpl w:val="75247E82"/>
    <w:lvl w:ilvl="0" w:tplc="04080003">
      <w:start w:val="1"/>
      <w:numFmt w:val="bullet"/>
      <w:lvlText w:val="o"/>
      <w:lvlJc w:val="left"/>
      <w:pPr>
        <w:ind w:left="1146" w:hanging="360"/>
      </w:pPr>
      <w:rPr>
        <w:rFonts w:ascii="Courier New" w:hAnsi="Courier New" w:cs="Courier New"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7" w15:restartNumberingAfterBreak="0">
    <w:nsid w:val="20384CAF"/>
    <w:multiLevelType w:val="hybridMultilevel"/>
    <w:tmpl w:val="20FCBF30"/>
    <w:lvl w:ilvl="0" w:tplc="04080003">
      <w:start w:val="1"/>
      <w:numFmt w:val="bullet"/>
      <w:lvlText w:val="o"/>
      <w:lvlJc w:val="left"/>
      <w:pPr>
        <w:ind w:left="1145" w:hanging="360"/>
      </w:pPr>
      <w:rPr>
        <w:rFonts w:ascii="Courier New" w:hAnsi="Courier New" w:cs="Courier New" w:hint="default"/>
      </w:rPr>
    </w:lvl>
    <w:lvl w:ilvl="1" w:tplc="04080003" w:tentative="1">
      <w:start w:val="1"/>
      <w:numFmt w:val="bullet"/>
      <w:lvlText w:val="o"/>
      <w:lvlJc w:val="left"/>
      <w:pPr>
        <w:ind w:left="1865" w:hanging="360"/>
      </w:pPr>
      <w:rPr>
        <w:rFonts w:ascii="Courier New" w:hAnsi="Courier New" w:cs="Courier New" w:hint="default"/>
      </w:rPr>
    </w:lvl>
    <w:lvl w:ilvl="2" w:tplc="04080005" w:tentative="1">
      <w:start w:val="1"/>
      <w:numFmt w:val="bullet"/>
      <w:lvlText w:val=""/>
      <w:lvlJc w:val="left"/>
      <w:pPr>
        <w:ind w:left="2585" w:hanging="360"/>
      </w:pPr>
      <w:rPr>
        <w:rFonts w:ascii="Wingdings" w:hAnsi="Wingdings" w:hint="default"/>
      </w:rPr>
    </w:lvl>
    <w:lvl w:ilvl="3" w:tplc="04080001" w:tentative="1">
      <w:start w:val="1"/>
      <w:numFmt w:val="bullet"/>
      <w:lvlText w:val=""/>
      <w:lvlJc w:val="left"/>
      <w:pPr>
        <w:ind w:left="3305" w:hanging="360"/>
      </w:pPr>
      <w:rPr>
        <w:rFonts w:ascii="Symbol" w:hAnsi="Symbol" w:hint="default"/>
      </w:rPr>
    </w:lvl>
    <w:lvl w:ilvl="4" w:tplc="04080003" w:tentative="1">
      <w:start w:val="1"/>
      <w:numFmt w:val="bullet"/>
      <w:lvlText w:val="o"/>
      <w:lvlJc w:val="left"/>
      <w:pPr>
        <w:ind w:left="4025" w:hanging="360"/>
      </w:pPr>
      <w:rPr>
        <w:rFonts w:ascii="Courier New" w:hAnsi="Courier New" w:cs="Courier New" w:hint="default"/>
      </w:rPr>
    </w:lvl>
    <w:lvl w:ilvl="5" w:tplc="04080005" w:tentative="1">
      <w:start w:val="1"/>
      <w:numFmt w:val="bullet"/>
      <w:lvlText w:val=""/>
      <w:lvlJc w:val="left"/>
      <w:pPr>
        <w:ind w:left="4745" w:hanging="360"/>
      </w:pPr>
      <w:rPr>
        <w:rFonts w:ascii="Wingdings" w:hAnsi="Wingdings" w:hint="default"/>
      </w:rPr>
    </w:lvl>
    <w:lvl w:ilvl="6" w:tplc="04080001" w:tentative="1">
      <w:start w:val="1"/>
      <w:numFmt w:val="bullet"/>
      <w:lvlText w:val=""/>
      <w:lvlJc w:val="left"/>
      <w:pPr>
        <w:ind w:left="5465" w:hanging="360"/>
      </w:pPr>
      <w:rPr>
        <w:rFonts w:ascii="Symbol" w:hAnsi="Symbol" w:hint="default"/>
      </w:rPr>
    </w:lvl>
    <w:lvl w:ilvl="7" w:tplc="04080003" w:tentative="1">
      <w:start w:val="1"/>
      <w:numFmt w:val="bullet"/>
      <w:lvlText w:val="o"/>
      <w:lvlJc w:val="left"/>
      <w:pPr>
        <w:ind w:left="6185" w:hanging="360"/>
      </w:pPr>
      <w:rPr>
        <w:rFonts w:ascii="Courier New" w:hAnsi="Courier New" w:cs="Courier New" w:hint="default"/>
      </w:rPr>
    </w:lvl>
    <w:lvl w:ilvl="8" w:tplc="04080005" w:tentative="1">
      <w:start w:val="1"/>
      <w:numFmt w:val="bullet"/>
      <w:lvlText w:val=""/>
      <w:lvlJc w:val="left"/>
      <w:pPr>
        <w:ind w:left="6905" w:hanging="360"/>
      </w:pPr>
      <w:rPr>
        <w:rFonts w:ascii="Wingdings" w:hAnsi="Wingdings" w:hint="default"/>
      </w:rPr>
    </w:lvl>
  </w:abstractNum>
  <w:abstractNum w:abstractNumId="18" w15:restartNumberingAfterBreak="0">
    <w:nsid w:val="21DB7F5E"/>
    <w:multiLevelType w:val="hybridMultilevel"/>
    <w:tmpl w:val="2CAE85FE"/>
    <w:lvl w:ilvl="0" w:tplc="04090001">
      <w:start w:val="1"/>
      <w:numFmt w:val="bullet"/>
      <w:lvlText w:val=""/>
      <w:lvlJc w:val="left"/>
      <w:pPr>
        <w:ind w:left="1780" w:hanging="360"/>
      </w:pPr>
      <w:rPr>
        <w:rFonts w:ascii="Symbol" w:hAnsi="Symbol"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19" w15:restartNumberingAfterBreak="0">
    <w:nsid w:val="2DAD71DF"/>
    <w:multiLevelType w:val="hybridMultilevel"/>
    <w:tmpl w:val="AF2010C6"/>
    <w:lvl w:ilvl="0" w:tplc="6936B8BC">
      <w:numFmt w:val="bullet"/>
      <w:lvlText w:val=""/>
      <w:lvlJc w:val="left"/>
      <w:pPr>
        <w:ind w:left="2295" w:hanging="360"/>
      </w:pPr>
      <w:rPr>
        <w:rFonts w:ascii="Symbol" w:eastAsia="Calibri" w:hAnsi="Symbol" w:cs="Calibri" w:hint="default"/>
      </w:rPr>
    </w:lvl>
    <w:lvl w:ilvl="1" w:tplc="04090003" w:tentative="1">
      <w:start w:val="1"/>
      <w:numFmt w:val="bullet"/>
      <w:lvlText w:val="o"/>
      <w:lvlJc w:val="left"/>
      <w:pPr>
        <w:ind w:left="3015" w:hanging="360"/>
      </w:pPr>
      <w:rPr>
        <w:rFonts w:ascii="Courier New" w:hAnsi="Courier New" w:cs="Courier New" w:hint="default"/>
      </w:rPr>
    </w:lvl>
    <w:lvl w:ilvl="2" w:tplc="04090005" w:tentative="1">
      <w:start w:val="1"/>
      <w:numFmt w:val="bullet"/>
      <w:lvlText w:val=""/>
      <w:lvlJc w:val="left"/>
      <w:pPr>
        <w:ind w:left="3735" w:hanging="360"/>
      </w:pPr>
      <w:rPr>
        <w:rFonts w:ascii="Wingdings" w:hAnsi="Wingdings" w:hint="default"/>
      </w:rPr>
    </w:lvl>
    <w:lvl w:ilvl="3" w:tplc="04090001" w:tentative="1">
      <w:start w:val="1"/>
      <w:numFmt w:val="bullet"/>
      <w:lvlText w:val=""/>
      <w:lvlJc w:val="left"/>
      <w:pPr>
        <w:ind w:left="4455" w:hanging="360"/>
      </w:pPr>
      <w:rPr>
        <w:rFonts w:ascii="Symbol" w:hAnsi="Symbol" w:hint="default"/>
      </w:rPr>
    </w:lvl>
    <w:lvl w:ilvl="4" w:tplc="04090003" w:tentative="1">
      <w:start w:val="1"/>
      <w:numFmt w:val="bullet"/>
      <w:lvlText w:val="o"/>
      <w:lvlJc w:val="left"/>
      <w:pPr>
        <w:ind w:left="5175" w:hanging="360"/>
      </w:pPr>
      <w:rPr>
        <w:rFonts w:ascii="Courier New" w:hAnsi="Courier New" w:cs="Courier New" w:hint="default"/>
      </w:rPr>
    </w:lvl>
    <w:lvl w:ilvl="5" w:tplc="04090005" w:tentative="1">
      <w:start w:val="1"/>
      <w:numFmt w:val="bullet"/>
      <w:lvlText w:val=""/>
      <w:lvlJc w:val="left"/>
      <w:pPr>
        <w:ind w:left="5895" w:hanging="360"/>
      </w:pPr>
      <w:rPr>
        <w:rFonts w:ascii="Wingdings" w:hAnsi="Wingdings" w:hint="default"/>
      </w:rPr>
    </w:lvl>
    <w:lvl w:ilvl="6" w:tplc="04090001" w:tentative="1">
      <w:start w:val="1"/>
      <w:numFmt w:val="bullet"/>
      <w:lvlText w:val=""/>
      <w:lvlJc w:val="left"/>
      <w:pPr>
        <w:ind w:left="6615" w:hanging="360"/>
      </w:pPr>
      <w:rPr>
        <w:rFonts w:ascii="Symbol" w:hAnsi="Symbol" w:hint="default"/>
      </w:rPr>
    </w:lvl>
    <w:lvl w:ilvl="7" w:tplc="04090003" w:tentative="1">
      <w:start w:val="1"/>
      <w:numFmt w:val="bullet"/>
      <w:lvlText w:val="o"/>
      <w:lvlJc w:val="left"/>
      <w:pPr>
        <w:ind w:left="7335" w:hanging="360"/>
      </w:pPr>
      <w:rPr>
        <w:rFonts w:ascii="Courier New" w:hAnsi="Courier New" w:cs="Courier New" w:hint="default"/>
      </w:rPr>
    </w:lvl>
    <w:lvl w:ilvl="8" w:tplc="04090005" w:tentative="1">
      <w:start w:val="1"/>
      <w:numFmt w:val="bullet"/>
      <w:lvlText w:val=""/>
      <w:lvlJc w:val="left"/>
      <w:pPr>
        <w:ind w:left="8055" w:hanging="360"/>
      </w:pPr>
      <w:rPr>
        <w:rFonts w:ascii="Wingdings" w:hAnsi="Wingdings" w:hint="default"/>
      </w:rPr>
    </w:lvl>
  </w:abstractNum>
  <w:abstractNum w:abstractNumId="20" w15:restartNumberingAfterBreak="0">
    <w:nsid w:val="3521625C"/>
    <w:multiLevelType w:val="hybridMultilevel"/>
    <w:tmpl w:val="39E2F988"/>
    <w:lvl w:ilvl="0" w:tplc="A5DA2E00">
      <w:numFmt w:val="bullet"/>
      <w:lvlText w:val=""/>
      <w:lvlJc w:val="left"/>
      <w:pPr>
        <w:ind w:left="720" w:hanging="360"/>
      </w:pPr>
      <w:rPr>
        <w:rFonts w:ascii="Symbol" w:eastAsia="Calibri" w:hAnsi="Symbol"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5E014B6"/>
    <w:multiLevelType w:val="hybridMultilevel"/>
    <w:tmpl w:val="6888B3C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15:restartNumberingAfterBreak="0">
    <w:nsid w:val="3A3F35E7"/>
    <w:multiLevelType w:val="hybridMultilevel"/>
    <w:tmpl w:val="8AE01906"/>
    <w:lvl w:ilvl="0" w:tplc="D0BA0824">
      <w:start w:val="1"/>
      <w:numFmt w:val="decimal"/>
      <w:lvlText w:val="%1."/>
      <w:lvlJc w:val="left"/>
      <w:pPr>
        <w:ind w:left="1353" w:hanging="360"/>
      </w:pPr>
      <w:rPr>
        <w:rFonts w:hint="default"/>
      </w:rPr>
    </w:lvl>
    <w:lvl w:ilvl="1" w:tplc="04080019" w:tentative="1">
      <w:start w:val="1"/>
      <w:numFmt w:val="lowerLetter"/>
      <w:lvlText w:val="%2."/>
      <w:lvlJc w:val="left"/>
      <w:pPr>
        <w:ind w:left="2073" w:hanging="360"/>
      </w:pPr>
    </w:lvl>
    <w:lvl w:ilvl="2" w:tplc="0408001B" w:tentative="1">
      <w:start w:val="1"/>
      <w:numFmt w:val="lowerRoman"/>
      <w:lvlText w:val="%3."/>
      <w:lvlJc w:val="right"/>
      <w:pPr>
        <w:ind w:left="2793" w:hanging="180"/>
      </w:pPr>
    </w:lvl>
    <w:lvl w:ilvl="3" w:tplc="0408000F" w:tentative="1">
      <w:start w:val="1"/>
      <w:numFmt w:val="decimal"/>
      <w:lvlText w:val="%4."/>
      <w:lvlJc w:val="left"/>
      <w:pPr>
        <w:ind w:left="3513" w:hanging="360"/>
      </w:pPr>
    </w:lvl>
    <w:lvl w:ilvl="4" w:tplc="04080019" w:tentative="1">
      <w:start w:val="1"/>
      <w:numFmt w:val="lowerLetter"/>
      <w:lvlText w:val="%5."/>
      <w:lvlJc w:val="left"/>
      <w:pPr>
        <w:ind w:left="4233" w:hanging="360"/>
      </w:pPr>
    </w:lvl>
    <w:lvl w:ilvl="5" w:tplc="0408001B" w:tentative="1">
      <w:start w:val="1"/>
      <w:numFmt w:val="lowerRoman"/>
      <w:lvlText w:val="%6."/>
      <w:lvlJc w:val="right"/>
      <w:pPr>
        <w:ind w:left="4953" w:hanging="180"/>
      </w:pPr>
    </w:lvl>
    <w:lvl w:ilvl="6" w:tplc="0408000F" w:tentative="1">
      <w:start w:val="1"/>
      <w:numFmt w:val="decimal"/>
      <w:lvlText w:val="%7."/>
      <w:lvlJc w:val="left"/>
      <w:pPr>
        <w:ind w:left="5673" w:hanging="360"/>
      </w:pPr>
    </w:lvl>
    <w:lvl w:ilvl="7" w:tplc="04080019" w:tentative="1">
      <w:start w:val="1"/>
      <w:numFmt w:val="lowerLetter"/>
      <w:lvlText w:val="%8."/>
      <w:lvlJc w:val="left"/>
      <w:pPr>
        <w:ind w:left="6393" w:hanging="360"/>
      </w:pPr>
    </w:lvl>
    <w:lvl w:ilvl="8" w:tplc="0408001B" w:tentative="1">
      <w:start w:val="1"/>
      <w:numFmt w:val="lowerRoman"/>
      <w:lvlText w:val="%9."/>
      <w:lvlJc w:val="right"/>
      <w:pPr>
        <w:ind w:left="7113" w:hanging="180"/>
      </w:pPr>
    </w:lvl>
  </w:abstractNum>
  <w:abstractNum w:abstractNumId="23" w15:restartNumberingAfterBreak="0">
    <w:nsid w:val="40E022F8"/>
    <w:multiLevelType w:val="hybridMultilevel"/>
    <w:tmpl w:val="AB682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76C39FD"/>
    <w:multiLevelType w:val="hybridMultilevel"/>
    <w:tmpl w:val="A5CE7BFA"/>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48E0794E"/>
    <w:multiLevelType w:val="hybridMultilevel"/>
    <w:tmpl w:val="FBC0C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4760D2"/>
    <w:multiLevelType w:val="hybridMultilevel"/>
    <w:tmpl w:val="28103AAE"/>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4A973765"/>
    <w:multiLevelType w:val="hybridMultilevel"/>
    <w:tmpl w:val="DBEEC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F246DF8"/>
    <w:multiLevelType w:val="multilevel"/>
    <w:tmpl w:val="1088B814"/>
    <w:lvl w:ilvl="0">
      <w:start w:val="1"/>
      <w:numFmt w:val="bullet"/>
      <w:lvlText w:val="o"/>
      <w:lvlJc w:val="left"/>
      <w:pPr>
        <w:ind w:left="720" w:hanging="360"/>
      </w:pPr>
      <w:rPr>
        <w:rFonts w:ascii="Courier New" w:hAnsi="Courier New" w:cs="Courier New" w:hint="default"/>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9" w15:restartNumberingAfterBreak="0">
    <w:nsid w:val="514349A8"/>
    <w:multiLevelType w:val="multilevel"/>
    <w:tmpl w:val="F15AB462"/>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591671C5"/>
    <w:multiLevelType w:val="hybridMultilevel"/>
    <w:tmpl w:val="DD826154"/>
    <w:styleLink w:val="ImportedStyle3"/>
    <w:lvl w:ilvl="0" w:tplc="5274AB4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F069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C10BB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3DCF9B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FCC25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CC7F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B56329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C86B25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76CA2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DD04FD3"/>
    <w:multiLevelType w:val="hybridMultilevel"/>
    <w:tmpl w:val="428C6B24"/>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32" w15:restartNumberingAfterBreak="0">
    <w:nsid w:val="61DA2AAB"/>
    <w:multiLevelType w:val="hybridMultilevel"/>
    <w:tmpl w:val="5C907C1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3" w15:restartNumberingAfterBreak="0">
    <w:nsid w:val="653B66CF"/>
    <w:multiLevelType w:val="hybridMultilevel"/>
    <w:tmpl w:val="5218D28E"/>
    <w:lvl w:ilvl="0" w:tplc="85126294">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4" w15:restartNumberingAfterBreak="0">
    <w:nsid w:val="656D5D4A"/>
    <w:multiLevelType w:val="hybridMultilevel"/>
    <w:tmpl w:val="15EC3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89366C"/>
    <w:multiLevelType w:val="hybridMultilevel"/>
    <w:tmpl w:val="17687570"/>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36" w15:restartNumberingAfterBreak="0">
    <w:nsid w:val="6EA619C1"/>
    <w:multiLevelType w:val="hybridMultilevel"/>
    <w:tmpl w:val="D70A1196"/>
    <w:lvl w:ilvl="0" w:tplc="04090001">
      <w:start w:val="1"/>
      <w:numFmt w:val="bullet"/>
      <w:lvlText w:val=""/>
      <w:lvlJc w:val="left"/>
      <w:pPr>
        <w:ind w:left="1146" w:hanging="360"/>
      </w:pPr>
      <w:rPr>
        <w:rFonts w:ascii="Symbol" w:hAnsi="Symbol" w:cs="Symbol" w:hint="default"/>
      </w:rPr>
    </w:lvl>
    <w:lvl w:ilvl="1" w:tplc="F6B29BCA">
      <w:numFmt w:val="bullet"/>
      <w:lvlText w:val="•"/>
      <w:lvlJc w:val="left"/>
      <w:pPr>
        <w:ind w:left="1866" w:hanging="360"/>
      </w:pPr>
      <w:rPr>
        <w:rFonts w:ascii="Calibri" w:eastAsia="Calibri" w:hAnsi="Calibri" w:cs="Calibri" w:hint="default"/>
      </w:rPr>
    </w:lvl>
    <w:lvl w:ilvl="2" w:tplc="04090005" w:tentative="1">
      <w:start w:val="1"/>
      <w:numFmt w:val="bullet"/>
      <w:lvlText w:val=""/>
      <w:lvlJc w:val="left"/>
      <w:pPr>
        <w:ind w:left="2586" w:hanging="360"/>
      </w:pPr>
      <w:rPr>
        <w:rFonts w:ascii="Wingdings" w:hAnsi="Wingdings" w:cs="Wingdings" w:hint="default"/>
      </w:rPr>
    </w:lvl>
    <w:lvl w:ilvl="3" w:tplc="04090001" w:tentative="1">
      <w:start w:val="1"/>
      <w:numFmt w:val="bullet"/>
      <w:lvlText w:val=""/>
      <w:lvlJc w:val="left"/>
      <w:pPr>
        <w:ind w:left="3306" w:hanging="360"/>
      </w:pPr>
      <w:rPr>
        <w:rFonts w:ascii="Symbol" w:hAnsi="Symbol" w:cs="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cs="Wingdings" w:hint="default"/>
      </w:rPr>
    </w:lvl>
    <w:lvl w:ilvl="6" w:tplc="04090001" w:tentative="1">
      <w:start w:val="1"/>
      <w:numFmt w:val="bullet"/>
      <w:lvlText w:val=""/>
      <w:lvlJc w:val="left"/>
      <w:pPr>
        <w:ind w:left="5466" w:hanging="360"/>
      </w:pPr>
      <w:rPr>
        <w:rFonts w:ascii="Symbol" w:hAnsi="Symbol" w:cs="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cs="Wingdings" w:hint="default"/>
      </w:rPr>
    </w:lvl>
  </w:abstractNum>
  <w:abstractNum w:abstractNumId="37" w15:restartNumberingAfterBreak="0">
    <w:nsid w:val="6FAB3B80"/>
    <w:multiLevelType w:val="hybridMultilevel"/>
    <w:tmpl w:val="A00ECDBC"/>
    <w:lvl w:ilvl="0" w:tplc="04080003">
      <w:start w:val="1"/>
      <w:numFmt w:val="bullet"/>
      <w:lvlText w:val="o"/>
      <w:lvlJc w:val="left"/>
      <w:pPr>
        <w:ind w:left="1146" w:hanging="360"/>
      </w:pPr>
      <w:rPr>
        <w:rFonts w:ascii="Courier New" w:hAnsi="Courier New" w:cs="Courier New"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38" w15:restartNumberingAfterBreak="0">
    <w:nsid w:val="702471A7"/>
    <w:multiLevelType w:val="hybridMultilevel"/>
    <w:tmpl w:val="B552BD4E"/>
    <w:lvl w:ilvl="0" w:tplc="0408000D">
      <w:start w:val="1"/>
      <w:numFmt w:val="bullet"/>
      <w:lvlText w:val=""/>
      <w:lvlJc w:val="left"/>
      <w:pPr>
        <w:ind w:left="1134" w:hanging="283"/>
      </w:pPr>
      <w:rPr>
        <w:rFonts w:ascii="Wingdings" w:hAnsi="Wingding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854" w:hanging="28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574" w:hanging="28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3294" w:hanging="28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4014" w:hanging="28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734" w:hanging="28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454" w:hanging="28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6174" w:hanging="28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894" w:hanging="28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7C7C73A1"/>
    <w:multiLevelType w:val="hybridMultilevel"/>
    <w:tmpl w:val="65D870A8"/>
    <w:lvl w:ilvl="0" w:tplc="04080001">
      <w:start w:val="1"/>
      <w:numFmt w:val="bullet"/>
      <w:lvlText w:val=""/>
      <w:lvlJc w:val="left"/>
      <w:pPr>
        <w:ind w:left="1146" w:hanging="360"/>
      </w:pPr>
      <w:rPr>
        <w:rFonts w:ascii="Symbol" w:hAnsi="Symbol" w:hint="default"/>
      </w:rPr>
    </w:lvl>
    <w:lvl w:ilvl="1" w:tplc="04080003">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40" w15:restartNumberingAfterBreak="0">
    <w:nsid w:val="7D045C6B"/>
    <w:multiLevelType w:val="hybridMultilevel"/>
    <w:tmpl w:val="5E4C2590"/>
    <w:lvl w:ilvl="0" w:tplc="04080003">
      <w:start w:val="1"/>
      <w:numFmt w:val="bullet"/>
      <w:lvlText w:val="o"/>
      <w:lvlJc w:val="left"/>
      <w:pPr>
        <w:ind w:left="1145" w:hanging="360"/>
      </w:pPr>
      <w:rPr>
        <w:rFonts w:ascii="Courier New" w:hAnsi="Courier New" w:cs="Courier New" w:hint="default"/>
      </w:rPr>
    </w:lvl>
    <w:lvl w:ilvl="1" w:tplc="04080003" w:tentative="1">
      <w:start w:val="1"/>
      <w:numFmt w:val="bullet"/>
      <w:lvlText w:val="o"/>
      <w:lvlJc w:val="left"/>
      <w:pPr>
        <w:ind w:left="1865" w:hanging="360"/>
      </w:pPr>
      <w:rPr>
        <w:rFonts w:ascii="Courier New" w:hAnsi="Courier New" w:cs="Courier New" w:hint="default"/>
      </w:rPr>
    </w:lvl>
    <w:lvl w:ilvl="2" w:tplc="04080005" w:tentative="1">
      <w:start w:val="1"/>
      <w:numFmt w:val="bullet"/>
      <w:lvlText w:val=""/>
      <w:lvlJc w:val="left"/>
      <w:pPr>
        <w:ind w:left="2585" w:hanging="360"/>
      </w:pPr>
      <w:rPr>
        <w:rFonts w:ascii="Wingdings" w:hAnsi="Wingdings" w:hint="default"/>
      </w:rPr>
    </w:lvl>
    <w:lvl w:ilvl="3" w:tplc="04080001" w:tentative="1">
      <w:start w:val="1"/>
      <w:numFmt w:val="bullet"/>
      <w:lvlText w:val=""/>
      <w:lvlJc w:val="left"/>
      <w:pPr>
        <w:ind w:left="3305" w:hanging="360"/>
      </w:pPr>
      <w:rPr>
        <w:rFonts w:ascii="Symbol" w:hAnsi="Symbol" w:hint="default"/>
      </w:rPr>
    </w:lvl>
    <w:lvl w:ilvl="4" w:tplc="04080003" w:tentative="1">
      <w:start w:val="1"/>
      <w:numFmt w:val="bullet"/>
      <w:lvlText w:val="o"/>
      <w:lvlJc w:val="left"/>
      <w:pPr>
        <w:ind w:left="4025" w:hanging="360"/>
      </w:pPr>
      <w:rPr>
        <w:rFonts w:ascii="Courier New" w:hAnsi="Courier New" w:cs="Courier New" w:hint="default"/>
      </w:rPr>
    </w:lvl>
    <w:lvl w:ilvl="5" w:tplc="04080005" w:tentative="1">
      <w:start w:val="1"/>
      <w:numFmt w:val="bullet"/>
      <w:lvlText w:val=""/>
      <w:lvlJc w:val="left"/>
      <w:pPr>
        <w:ind w:left="4745" w:hanging="360"/>
      </w:pPr>
      <w:rPr>
        <w:rFonts w:ascii="Wingdings" w:hAnsi="Wingdings" w:hint="default"/>
      </w:rPr>
    </w:lvl>
    <w:lvl w:ilvl="6" w:tplc="04080001" w:tentative="1">
      <w:start w:val="1"/>
      <w:numFmt w:val="bullet"/>
      <w:lvlText w:val=""/>
      <w:lvlJc w:val="left"/>
      <w:pPr>
        <w:ind w:left="5465" w:hanging="360"/>
      </w:pPr>
      <w:rPr>
        <w:rFonts w:ascii="Symbol" w:hAnsi="Symbol" w:hint="default"/>
      </w:rPr>
    </w:lvl>
    <w:lvl w:ilvl="7" w:tplc="04080003" w:tentative="1">
      <w:start w:val="1"/>
      <w:numFmt w:val="bullet"/>
      <w:lvlText w:val="o"/>
      <w:lvlJc w:val="left"/>
      <w:pPr>
        <w:ind w:left="6185" w:hanging="360"/>
      </w:pPr>
      <w:rPr>
        <w:rFonts w:ascii="Courier New" w:hAnsi="Courier New" w:cs="Courier New" w:hint="default"/>
      </w:rPr>
    </w:lvl>
    <w:lvl w:ilvl="8" w:tplc="04080005" w:tentative="1">
      <w:start w:val="1"/>
      <w:numFmt w:val="bullet"/>
      <w:lvlText w:val=""/>
      <w:lvlJc w:val="left"/>
      <w:pPr>
        <w:ind w:left="6905" w:hanging="360"/>
      </w:pPr>
      <w:rPr>
        <w:rFonts w:ascii="Wingdings" w:hAnsi="Wingdings" w:hint="default"/>
      </w:rPr>
    </w:lvl>
  </w:abstractNum>
  <w:abstractNum w:abstractNumId="41" w15:restartNumberingAfterBreak="0">
    <w:nsid w:val="7DAA350A"/>
    <w:multiLevelType w:val="hybridMultilevel"/>
    <w:tmpl w:val="087CE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2393212">
    <w:abstractNumId w:val="15"/>
  </w:num>
  <w:num w:numId="2" w16cid:durableId="895898228">
    <w:abstractNumId w:val="13"/>
  </w:num>
  <w:num w:numId="3" w16cid:durableId="1513646406">
    <w:abstractNumId w:val="39"/>
  </w:num>
  <w:num w:numId="4" w16cid:durableId="946425991">
    <w:abstractNumId w:val="26"/>
  </w:num>
  <w:num w:numId="5" w16cid:durableId="2069104576">
    <w:abstractNumId w:val="16"/>
  </w:num>
  <w:num w:numId="6" w16cid:durableId="213078900">
    <w:abstractNumId w:val="29"/>
  </w:num>
  <w:num w:numId="7" w16cid:durableId="1199002802">
    <w:abstractNumId w:val="28"/>
  </w:num>
  <w:num w:numId="8" w16cid:durableId="1724401406">
    <w:abstractNumId w:val="9"/>
  </w:num>
  <w:num w:numId="9" w16cid:durableId="1519008423">
    <w:abstractNumId w:val="10"/>
  </w:num>
  <w:num w:numId="10" w16cid:durableId="499345038">
    <w:abstractNumId w:val="22"/>
  </w:num>
  <w:num w:numId="11" w16cid:durableId="79764848">
    <w:abstractNumId w:val="0"/>
  </w:num>
  <w:num w:numId="12" w16cid:durableId="2115511159">
    <w:abstractNumId w:val="25"/>
  </w:num>
  <w:num w:numId="13" w16cid:durableId="439105681">
    <w:abstractNumId w:val="7"/>
  </w:num>
  <w:num w:numId="14" w16cid:durableId="211499591">
    <w:abstractNumId w:val="1"/>
  </w:num>
  <w:num w:numId="15" w16cid:durableId="1160392923">
    <w:abstractNumId w:val="24"/>
  </w:num>
  <w:num w:numId="16" w16cid:durableId="1872455211">
    <w:abstractNumId w:val="35"/>
  </w:num>
  <w:num w:numId="17" w16cid:durableId="2018385786">
    <w:abstractNumId w:val="18"/>
  </w:num>
  <w:num w:numId="18" w16cid:durableId="1346830405">
    <w:abstractNumId w:val="36"/>
  </w:num>
  <w:num w:numId="19" w16cid:durableId="1302463831">
    <w:abstractNumId w:val="11"/>
  </w:num>
  <w:num w:numId="20" w16cid:durableId="365182065">
    <w:abstractNumId w:val="34"/>
  </w:num>
  <w:num w:numId="21" w16cid:durableId="1737507795">
    <w:abstractNumId w:val="21"/>
  </w:num>
  <w:num w:numId="22" w16cid:durableId="11418129">
    <w:abstractNumId w:val="14"/>
  </w:num>
  <w:num w:numId="23" w16cid:durableId="1577671428">
    <w:abstractNumId w:val="17"/>
  </w:num>
  <w:num w:numId="24" w16cid:durableId="1081489062">
    <w:abstractNumId w:val="37"/>
  </w:num>
  <w:num w:numId="25" w16cid:durableId="366570404">
    <w:abstractNumId w:val="40"/>
  </w:num>
  <w:num w:numId="26" w16cid:durableId="1719276039">
    <w:abstractNumId w:val="41"/>
  </w:num>
  <w:num w:numId="27" w16cid:durableId="1386178120">
    <w:abstractNumId w:val="8"/>
  </w:num>
  <w:num w:numId="28" w16cid:durableId="490949467">
    <w:abstractNumId w:val="20"/>
  </w:num>
  <w:num w:numId="29" w16cid:durableId="1426145994">
    <w:abstractNumId w:val="31"/>
  </w:num>
  <w:num w:numId="30" w16cid:durableId="1407417807">
    <w:abstractNumId w:val="32"/>
  </w:num>
  <w:num w:numId="31" w16cid:durableId="383069756">
    <w:abstractNumId w:val="19"/>
  </w:num>
  <w:num w:numId="32" w16cid:durableId="217783518">
    <w:abstractNumId w:val="6"/>
  </w:num>
  <w:num w:numId="33" w16cid:durableId="589774830">
    <w:abstractNumId w:val="33"/>
  </w:num>
  <w:num w:numId="34" w16cid:durableId="726075608">
    <w:abstractNumId w:val="27"/>
  </w:num>
  <w:num w:numId="35" w16cid:durableId="1760981685">
    <w:abstractNumId w:val="3"/>
  </w:num>
  <w:num w:numId="36" w16cid:durableId="1048916256">
    <w:abstractNumId w:val="12"/>
  </w:num>
  <w:num w:numId="37" w16cid:durableId="1011226178">
    <w:abstractNumId w:val="2"/>
  </w:num>
  <w:num w:numId="38" w16cid:durableId="753286409">
    <w:abstractNumId w:val="30"/>
  </w:num>
  <w:num w:numId="39" w16cid:durableId="1513034268">
    <w:abstractNumId w:val="5"/>
  </w:num>
  <w:num w:numId="40" w16cid:durableId="16236075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6171235">
    <w:abstractNumId w:val="23"/>
  </w:num>
  <w:num w:numId="42" w16cid:durableId="770053318">
    <w:abstractNumId w:val="5"/>
  </w:num>
  <w:num w:numId="43" w16cid:durableId="1751004951">
    <w:abstractNumId w:val="4"/>
  </w:num>
  <w:num w:numId="44" w16cid:durableId="1457262040">
    <w:abstractNumId w:val="38"/>
  </w:num>
  <w:num w:numId="45" w16cid:durableId="1481831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B0A"/>
    <w:rsid w:val="000007E3"/>
    <w:rsid w:val="00000C40"/>
    <w:rsid w:val="00000C81"/>
    <w:rsid w:val="00000DA7"/>
    <w:rsid w:val="00001228"/>
    <w:rsid w:val="000017F0"/>
    <w:rsid w:val="00001D5A"/>
    <w:rsid w:val="000025E9"/>
    <w:rsid w:val="00002A9E"/>
    <w:rsid w:val="000036FD"/>
    <w:rsid w:val="00003777"/>
    <w:rsid w:val="0000471F"/>
    <w:rsid w:val="0000495A"/>
    <w:rsid w:val="00004973"/>
    <w:rsid w:val="00004CAE"/>
    <w:rsid w:val="00005128"/>
    <w:rsid w:val="000051A8"/>
    <w:rsid w:val="00006922"/>
    <w:rsid w:val="00006A78"/>
    <w:rsid w:val="0000760D"/>
    <w:rsid w:val="000125CF"/>
    <w:rsid w:val="00012FB5"/>
    <w:rsid w:val="00013B8C"/>
    <w:rsid w:val="00013CF0"/>
    <w:rsid w:val="00013CF9"/>
    <w:rsid w:val="00013D2C"/>
    <w:rsid w:val="00013E7F"/>
    <w:rsid w:val="000144B1"/>
    <w:rsid w:val="00014D26"/>
    <w:rsid w:val="00014F3A"/>
    <w:rsid w:val="000159F3"/>
    <w:rsid w:val="000167E8"/>
    <w:rsid w:val="00017069"/>
    <w:rsid w:val="00021B20"/>
    <w:rsid w:val="00022510"/>
    <w:rsid w:val="00023316"/>
    <w:rsid w:val="00023E81"/>
    <w:rsid w:val="000245AA"/>
    <w:rsid w:val="00026FDB"/>
    <w:rsid w:val="000275BC"/>
    <w:rsid w:val="0002788B"/>
    <w:rsid w:val="00027A72"/>
    <w:rsid w:val="00027EED"/>
    <w:rsid w:val="0003036F"/>
    <w:rsid w:val="00030EAF"/>
    <w:rsid w:val="00031471"/>
    <w:rsid w:val="00031D7F"/>
    <w:rsid w:val="000336BF"/>
    <w:rsid w:val="000336D5"/>
    <w:rsid w:val="00033C56"/>
    <w:rsid w:val="00033E1C"/>
    <w:rsid w:val="00035623"/>
    <w:rsid w:val="00035637"/>
    <w:rsid w:val="00035A74"/>
    <w:rsid w:val="0003603D"/>
    <w:rsid w:val="00036860"/>
    <w:rsid w:val="00036AE9"/>
    <w:rsid w:val="00036B3C"/>
    <w:rsid w:val="0003707E"/>
    <w:rsid w:val="000370AD"/>
    <w:rsid w:val="00037156"/>
    <w:rsid w:val="00037565"/>
    <w:rsid w:val="0004028C"/>
    <w:rsid w:val="00040AC3"/>
    <w:rsid w:val="00041BC4"/>
    <w:rsid w:val="00041D0D"/>
    <w:rsid w:val="00041E4B"/>
    <w:rsid w:val="000427DF"/>
    <w:rsid w:val="000438F7"/>
    <w:rsid w:val="00043BDD"/>
    <w:rsid w:val="000452DA"/>
    <w:rsid w:val="0004627D"/>
    <w:rsid w:val="000474C7"/>
    <w:rsid w:val="000475FB"/>
    <w:rsid w:val="0005031A"/>
    <w:rsid w:val="00050955"/>
    <w:rsid w:val="00050B2F"/>
    <w:rsid w:val="00050BBD"/>
    <w:rsid w:val="00050DB8"/>
    <w:rsid w:val="00051159"/>
    <w:rsid w:val="000517BF"/>
    <w:rsid w:val="00052850"/>
    <w:rsid w:val="00054656"/>
    <w:rsid w:val="000546CD"/>
    <w:rsid w:val="000547F7"/>
    <w:rsid w:val="00054A25"/>
    <w:rsid w:val="00054E18"/>
    <w:rsid w:val="00055D9C"/>
    <w:rsid w:val="00055E65"/>
    <w:rsid w:val="0005693A"/>
    <w:rsid w:val="000574D0"/>
    <w:rsid w:val="00057767"/>
    <w:rsid w:val="00060704"/>
    <w:rsid w:val="000610D8"/>
    <w:rsid w:val="00061678"/>
    <w:rsid w:val="000628FD"/>
    <w:rsid w:val="000631EA"/>
    <w:rsid w:val="0006323E"/>
    <w:rsid w:val="0006361B"/>
    <w:rsid w:val="000641E9"/>
    <w:rsid w:val="000657D3"/>
    <w:rsid w:val="00066347"/>
    <w:rsid w:val="00066560"/>
    <w:rsid w:val="0006703F"/>
    <w:rsid w:val="000673AE"/>
    <w:rsid w:val="00067407"/>
    <w:rsid w:val="00067F1F"/>
    <w:rsid w:val="0007136C"/>
    <w:rsid w:val="00071C3A"/>
    <w:rsid w:val="00073E47"/>
    <w:rsid w:val="0007471B"/>
    <w:rsid w:val="000748C9"/>
    <w:rsid w:val="0007515D"/>
    <w:rsid w:val="00075C7A"/>
    <w:rsid w:val="00076299"/>
    <w:rsid w:val="000804A7"/>
    <w:rsid w:val="00080E4A"/>
    <w:rsid w:val="0008227A"/>
    <w:rsid w:val="00083680"/>
    <w:rsid w:val="000843E3"/>
    <w:rsid w:val="00084767"/>
    <w:rsid w:val="00085011"/>
    <w:rsid w:val="00085D63"/>
    <w:rsid w:val="00085F8B"/>
    <w:rsid w:val="00086BB2"/>
    <w:rsid w:val="00086D1B"/>
    <w:rsid w:val="000905CE"/>
    <w:rsid w:val="00090724"/>
    <w:rsid w:val="00090734"/>
    <w:rsid w:val="000909C7"/>
    <w:rsid w:val="00090B68"/>
    <w:rsid w:val="0009147F"/>
    <w:rsid w:val="0009212A"/>
    <w:rsid w:val="0009251E"/>
    <w:rsid w:val="00093C1E"/>
    <w:rsid w:val="00095527"/>
    <w:rsid w:val="000976A3"/>
    <w:rsid w:val="00097B83"/>
    <w:rsid w:val="000A05CD"/>
    <w:rsid w:val="000A06CE"/>
    <w:rsid w:val="000A087F"/>
    <w:rsid w:val="000A0962"/>
    <w:rsid w:val="000A136E"/>
    <w:rsid w:val="000A181E"/>
    <w:rsid w:val="000A1D69"/>
    <w:rsid w:val="000A2979"/>
    <w:rsid w:val="000A44AA"/>
    <w:rsid w:val="000A4966"/>
    <w:rsid w:val="000A4BEF"/>
    <w:rsid w:val="000A53F8"/>
    <w:rsid w:val="000A7223"/>
    <w:rsid w:val="000A7E7A"/>
    <w:rsid w:val="000B1007"/>
    <w:rsid w:val="000B112A"/>
    <w:rsid w:val="000B1254"/>
    <w:rsid w:val="000B2765"/>
    <w:rsid w:val="000B3BB0"/>
    <w:rsid w:val="000B4236"/>
    <w:rsid w:val="000B4509"/>
    <w:rsid w:val="000B4C02"/>
    <w:rsid w:val="000B573A"/>
    <w:rsid w:val="000B64ED"/>
    <w:rsid w:val="000B66A3"/>
    <w:rsid w:val="000B6E64"/>
    <w:rsid w:val="000B769B"/>
    <w:rsid w:val="000B7704"/>
    <w:rsid w:val="000C02BC"/>
    <w:rsid w:val="000C02CD"/>
    <w:rsid w:val="000C20C9"/>
    <w:rsid w:val="000C2455"/>
    <w:rsid w:val="000C27FB"/>
    <w:rsid w:val="000C2A29"/>
    <w:rsid w:val="000C2F5F"/>
    <w:rsid w:val="000C334A"/>
    <w:rsid w:val="000C33DB"/>
    <w:rsid w:val="000C3E90"/>
    <w:rsid w:val="000C464C"/>
    <w:rsid w:val="000C5341"/>
    <w:rsid w:val="000C5A03"/>
    <w:rsid w:val="000C5E9F"/>
    <w:rsid w:val="000C5FB7"/>
    <w:rsid w:val="000C60B5"/>
    <w:rsid w:val="000C6941"/>
    <w:rsid w:val="000C697F"/>
    <w:rsid w:val="000C706D"/>
    <w:rsid w:val="000C7598"/>
    <w:rsid w:val="000C75CA"/>
    <w:rsid w:val="000C7CD6"/>
    <w:rsid w:val="000D0551"/>
    <w:rsid w:val="000D0566"/>
    <w:rsid w:val="000D06C5"/>
    <w:rsid w:val="000D237F"/>
    <w:rsid w:val="000D297A"/>
    <w:rsid w:val="000D30ED"/>
    <w:rsid w:val="000D36FB"/>
    <w:rsid w:val="000D40C5"/>
    <w:rsid w:val="000D41B6"/>
    <w:rsid w:val="000D4E6F"/>
    <w:rsid w:val="000D5966"/>
    <w:rsid w:val="000D5A0A"/>
    <w:rsid w:val="000D6088"/>
    <w:rsid w:val="000D71F4"/>
    <w:rsid w:val="000E0124"/>
    <w:rsid w:val="000E0A08"/>
    <w:rsid w:val="000E0AE8"/>
    <w:rsid w:val="000E0C04"/>
    <w:rsid w:val="000E15BB"/>
    <w:rsid w:val="000E1742"/>
    <w:rsid w:val="000E1C09"/>
    <w:rsid w:val="000E23F7"/>
    <w:rsid w:val="000E242B"/>
    <w:rsid w:val="000E46C0"/>
    <w:rsid w:val="000E4DAC"/>
    <w:rsid w:val="000E4F16"/>
    <w:rsid w:val="000E541D"/>
    <w:rsid w:val="000E559C"/>
    <w:rsid w:val="000E5D1C"/>
    <w:rsid w:val="000E6EB0"/>
    <w:rsid w:val="000F14C5"/>
    <w:rsid w:val="000F1E72"/>
    <w:rsid w:val="000F2639"/>
    <w:rsid w:val="000F3A93"/>
    <w:rsid w:val="000F51EF"/>
    <w:rsid w:val="000F546F"/>
    <w:rsid w:val="000F6264"/>
    <w:rsid w:val="000F63C8"/>
    <w:rsid w:val="000F661B"/>
    <w:rsid w:val="000F683E"/>
    <w:rsid w:val="000F6987"/>
    <w:rsid w:val="000F6C35"/>
    <w:rsid w:val="001002E1"/>
    <w:rsid w:val="00100383"/>
    <w:rsid w:val="00100951"/>
    <w:rsid w:val="00101DB8"/>
    <w:rsid w:val="00101F5B"/>
    <w:rsid w:val="00102DAB"/>
    <w:rsid w:val="00102E16"/>
    <w:rsid w:val="0010322E"/>
    <w:rsid w:val="001033DA"/>
    <w:rsid w:val="0010358D"/>
    <w:rsid w:val="00103923"/>
    <w:rsid w:val="00103A9E"/>
    <w:rsid w:val="00103FAA"/>
    <w:rsid w:val="001048EB"/>
    <w:rsid w:val="001049F4"/>
    <w:rsid w:val="00105C35"/>
    <w:rsid w:val="00105CCB"/>
    <w:rsid w:val="001066BA"/>
    <w:rsid w:val="00107527"/>
    <w:rsid w:val="00110653"/>
    <w:rsid w:val="00110DC2"/>
    <w:rsid w:val="001110ED"/>
    <w:rsid w:val="001111B2"/>
    <w:rsid w:val="0011125D"/>
    <w:rsid w:val="00111413"/>
    <w:rsid w:val="00111E93"/>
    <w:rsid w:val="00112691"/>
    <w:rsid w:val="0011334A"/>
    <w:rsid w:val="00113840"/>
    <w:rsid w:val="001140CA"/>
    <w:rsid w:val="00115307"/>
    <w:rsid w:val="00116CD0"/>
    <w:rsid w:val="00117509"/>
    <w:rsid w:val="00117515"/>
    <w:rsid w:val="001175BB"/>
    <w:rsid w:val="00117991"/>
    <w:rsid w:val="00117A06"/>
    <w:rsid w:val="00117D66"/>
    <w:rsid w:val="001200E2"/>
    <w:rsid w:val="00120BA7"/>
    <w:rsid w:val="00121BCA"/>
    <w:rsid w:val="00123248"/>
    <w:rsid w:val="00123C50"/>
    <w:rsid w:val="00123CB9"/>
    <w:rsid w:val="00123FB6"/>
    <w:rsid w:val="00124689"/>
    <w:rsid w:val="00125496"/>
    <w:rsid w:val="00125789"/>
    <w:rsid w:val="00125D49"/>
    <w:rsid w:val="00126108"/>
    <w:rsid w:val="001261C0"/>
    <w:rsid w:val="00126523"/>
    <w:rsid w:val="00126F49"/>
    <w:rsid w:val="001276F9"/>
    <w:rsid w:val="00127C0C"/>
    <w:rsid w:val="001305F8"/>
    <w:rsid w:val="00130CE7"/>
    <w:rsid w:val="00131302"/>
    <w:rsid w:val="0013310D"/>
    <w:rsid w:val="0013325F"/>
    <w:rsid w:val="001337FA"/>
    <w:rsid w:val="00133976"/>
    <w:rsid w:val="001341E9"/>
    <w:rsid w:val="00134E80"/>
    <w:rsid w:val="00136258"/>
    <w:rsid w:val="00137F1F"/>
    <w:rsid w:val="0014082F"/>
    <w:rsid w:val="001411A3"/>
    <w:rsid w:val="00141245"/>
    <w:rsid w:val="00141B68"/>
    <w:rsid w:val="0014252D"/>
    <w:rsid w:val="00142FB8"/>
    <w:rsid w:val="00143C91"/>
    <w:rsid w:val="00144C5F"/>
    <w:rsid w:val="00144DDF"/>
    <w:rsid w:val="00146646"/>
    <w:rsid w:val="001468D6"/>
    <w:rsid w:val="00146BC6"/>
    <w:rsid w:val="001474EE"/>
    <w:rsid w:val="00147F3A"/>
    <w:rsid w:val="001514C7"/>
    <w:rsid w:val="00151CA4"/>
    <w:rsid w:val="00152CD5"/>
    <w:rsid w:val="001536D1"/>
    <w:rsid w:val="00153F70"/>
    <w:rsid w:val="00153F75"/>
    <w:rsid w:val="00154151"/>
    <w:rsid w:val="00154692"/>
    <w:rsid w:val="00156C4E"/>
    <w:rsid w:val="00156E11"/>
    <w:rsid w:val="00160273"/>
    <w:rsid w:val="00160835"/>
    <w:rsid w:val="001623BD"/>
    <w:rsid w:val="0016295A"/>
    <w:rsid w:val="00163ECD"/>
    <w:rsid w:val="00164039"/>
    <w:rsid w:val="001645B2"/>
    <w:rsid w:val="00165627"/>
    <w:rsid w:val="00165E6B"/>
    <w:rsid w:val="001667EE"/>
    <w:rsid w:val="001669E3"/>
    <w:rsid w:val="00166FE0"/>
    <w:rsid w:val="00167266"/>
    <w:rsid w:val="00167A52"/>
    <w:rsid w:val="00167F8F"/>
    <w:rsid w:val="00171077"/>
    <w:rsid w:val="00171998"/>
    <w:rsid w:val="001719B7"/>
    <w:rsid w:val="00171C46"/>
    <w:rsid w:val="001727CE"/>
    <w:rsid w:val="0017287F"/>
    <w:rsid w:val="00172D28"/>
    <w:rsid w:val="00172D7C"/>
    <w:rsid w:val="0017431D"/>
    <w:rsid w:val="00174440"/>
    <w:rsid w:val="0017482D"/>
    <w:rsid w:val="0017506C"/>
    <w:rsid w:val="00175EBB"/>
    <w:rsid w:val="00175F89"/>
    <w:rsid w:val="00176EBB"/>
    <w:rsid w:val="0017726B"/>
    <w:rsid w:val="00180501"/>
    <w:rsid w:val="00180537"/>
    <w:rsid w:val="00180938"/>
    <w:rsid w:val="0018098B"/>
    <w:rsid w:val="00180CE4"/>
    <w:rsid w:val="00181CD2"/>
    <w:rsid w:val="00181D2A"/>
    <w:rsid w:val="001826A3"/>
    <w:rsid w:val="00182A7A"/>
    <w:rsid w:val="00182E41"/>
    <w:rsid w:val="0018315C"/>
    <w:rsid w:val="00183404"/>
    <w:rsid w:val="00183AD7"/>
    <w:rsid w:val="001842C9"/>
    <w:rsid w:val="00184A53"/>
    <w:rsid w:val="001856C1"/>
    <w:rsid w:val="001858C4"/>
    <w:rsid w:val="001858C6"/>
    <w:rsid w:val="00185CD1"/>
    <w:rsid w:val="00185FA3"/>
    <w:rsid w:val="0018613D"/>
    <w:rsid w:val="001876F5"/>
    <w:rsid w:val="00187D13"/>
    <w:rsid w:val="001908CD"/>
    <w:rsid w:val="00191FEC"/>
    <w:rsid w:val="00192AFB"/>
    <w:rsid w:val="00192E55"/>
    <w:rsid w:val="001946BF"/>
    <w:rsid w:val="0019489A"/>
    <w:rsid w:val="00195319"/>
    <w:rsid w:val="00195C28"/>
    <w:rsid w:val="00197B2C"/>
    <w:rsid w:val="00197D55"/>
    <w:rsid w:val="001A07B4"/>
    <w:rsid w:val="001A0ABF"/>
    <w:rsid w:val="001A0BC0"/>
    <w:rsid w:val="001A1567"/>
    <w:rsid w:val="001A1C24"/>
    <w:rsid w:val="001A2A36"/>
    <w:rsid w:val="001A4161"/>
    <w:rsid w:val="001A5FC7"/>
    <w:rsid w:val="001A60A8"/>
    <w:rsid w:val="001A6833"/>
    <w:rsid w:val="001A7BAA"/>
    <w:rsid w:val="001B1059"/>
    <w:rsid w:val="001B11F7"/>
    <w:rsid w:val="001B1976"/>
    <w:rsid w:val="001B3076"/>
    <w:rsid w:val="001B3118"/>
    <w:rsid w:val="001B32C3"/>
    <w:rsid w:val="001B3986"/>
    <w:rsid w:val="001B3C3D"/>
    <w:rsid w:val="001B4899"/>
    <w:rsid w:val="001B622D"/>
    <w:rsid w:val="001B6FAC"/>
    <w:rsid w:val="001B7112"/>
    <w:rsid w:val="001B753D"/>
    <w:rsid w:val="001C0DE5"/>
    <w:rsid w:val="001C1DCC"/>
    <w:rsid w:val="001C2429"/>
    <w:rsid w:val="001C2966"/>
    <w:rsid w:val="001C3BE2"/>
    <w:rsid w:val="001C3ECD"/>
    <w:rsid w:val="001C5400"/>
    <w:rsid w:val="001C5F81"/>
    <w:rsid w:val="001C6463"/>
    <w:rsid w:val="001C66D1"/>
    <w:rsid w:val="001C762F"/>
    <w:rsid w:val="001D179B"/>
    <w:rsid w:val="001D19C4"/>
    <w:rsid w:val="001D3894"/>
    <w:rsid w:val="001D3B9A"/>
    <w:rsid w:val="001D41A6"/>
    <w:rsid w:val="001D47BF"/>
    <w:rsid w:val="001D59CA"/>
    <w:rsid w:val="001D698F"/>
    <w:rsid w:val="001E0947"/>
    <w:rsid w:val="001E0A40"/>
    <w:rsid w:val="001E0D76"/>
    <w:rsid w:val="001E0EBE"/>
    <w:rsid w:val="001E1614"/>
    <w:rsid w:val="001E189F"/>
    <w:rsid w:val="001E1DDC"/>
    <w:rsid w:val="001E1FC9"/>
    <w:rsid w:val="001E20E6"/>
    <w:rsid w:val="001E2C72"/>
    <w:rsid w:val="001E3A39"/>
    <w:rsid w:val="001E5817"/>
    <w:rsid w:val="001E5EC8"/>
    <w:rsid w:val="001E5ECF"/>
    <w:rsid w:val="001E5FF8"/>
    <w:rsid w:val="001E63AF"/>
    <w:rsid w:val="001E682A"/>
    <w:rsid w:val="001E76FA"/>
    <w:rsid w:val="001F0A88"/>
    <w:rsid w:val="001F163B"/>
    <w:rsid w:val="001F1CDE"/>
    <w:rsid w:val="001F1CF7"/>
    <w:rsid w:val="001F2BAB"/>
    <w:rsid w:val="001F2D1A"/>
    <w:rsid w:val="001F2E18"/>
    <w:rsid w:val="001F358F"/>
    <w:rsid w:val="001F3604"/>
    <w:rsid w:val="001F4430"/>
    <w:rsid w:val="001F4C9E"/>
    <w:rsid w:val="001F60F3"/>
    <w:rsid w:val="001F6838"/>
    <w:rsid w:val="001F6B4A"/>
    <w:rsid w:val="001F70C0"/>
    <w:rsid w:val="001F71A2"/>
    <w:rsid w:val="001F7B18"/>
    <w:rsid w:val="00200328"/>
    <w:rsid w:val="0020036E"/>
    <w:rsid w:val="00200E2A"/>
    <w:rsid w:val="00200FC6"/>
    <w:rsid w:val="00200FFD"/>
    <w:rsid w:val="002014D8"/>
    <w:rsid w:val="002019FE"/>
    <w:rsid w:val="00201A79"/>
    <w:rsid w:val="0020301A"/>
    <w:rsid w:val="00203174"/>
    <w:rsid w:val="00203450"/>
    <w:rsid w:val="002035AB"/>
    <w:rsid w:val="00203703"/>
    <w:rsid w:val="00204756"/>
    <w:rsid w:val="00204B6B"/>
    <w:rsid w:val="00204CF4"/>
    <w:rsid w:val="00205B1D"/>
    <w:rsid w:val="00205FA5"/>
    <w:rsid w:val="0020640A"/>
    <w:rsid w:val="0021102A"/>
    <w:rsid w:val="00211C91"/>
    <w:rsid w:val="0021311F"/>
    <w:rsid w:val="00213A5D"/>
    <w:rsid w:val="00213C27"/>
    <w:rsid w:val="00213D14"/>
    <w:rsid w:val="002140E8"/>
    <w:rsid w:val="0021489C"/>
    <w:rsid w:val="00215600"/>
    <w:rsid w:val="00215B7D"/>
    <w:rsid w:val="002166B1"/>
    <w:rsid w:val="00220BDA"/>
    <w:rsid w:val="00220D3F"/>
    <w:rsid w:val="00220F58"/>
    <w:rsid w:val="0022101D"/>
    <w:rsid w:val="00221ED5"/>
    <w:rsid w:val="00222394"/>
    <w:rsid w:val="00223662"/>
    <w:rsid w:val="00223827"/>
    <w:rsid w:val="00223DA3"/>
    <w:rsid w:val="00224355"/>
    <w:rsid w:val="0022490A"/>
    <w:rsid w:val="00225350"/>
    <w:rsid w:val="00225714"/>
    <w:rsid w:val="002259C6"/>
    <w:rsid w:val="00225A3A"/>
    <w:rsid w:val="00226A46"/>
    <w:rsid w:val="00227095"/>
    <w:rsid w:val="0023068F"/>
    <w:rsid w:val="00230FAD"/>
    <w:rsid w:val="002319BE"/>
    <w:rsid w:val="00232271"/>
    <w:rsid w:val="002348BA"/>
    <w:rsid w:val="0023745D"/>
    <w:rsid w:val="00237E54"/>
    <w:rsid w:val="00240E42"/>
    <w:rsid w:val="0024182F"/>
    <w:rsid w:val="0024200E"/>
    <w:rsid w:val="00242357"/>
    <w:rsid w:val="002428E4"/>
    <w:rsid w:val="00243260"/>
    <w:rsid w:val="00243471"/>
    <w:rsid w:val="00243EA9"/>
    <w:rsid w:val="0024442D"/>
    <w:rsid w:val="0024491F"/>
    <w:rsid w:val="002457EA"/>
    <w:rsid w:val="002461D0"/>
    <w:rsid w:val="0024630F"/>
    <w:rsid w:val="0024670D"/>
    <w:rsid w:val="00247746"/>
    <w:rsid w:val="00250E5C"/>
    <w:rsid w:val="00252C97"/>
    <w:rsid w:val="00253C55"/>
    <w:rsid w:val="00253F4A"/>
    <w:rsid w:val="0025456A"/>
    <w:rsid w:val="002556B5"/>
    <w:rsid w:val="00256537"/>
    <w:rsid w:val="00256766"/>
    <w:rsid w:val="00256A42"/>
    <w:rsid w:val="00256B66"/>
    <w:rsid w:val="002575EA"/>
    <w:rsid w:val="0026083E"/>
    <w:rsid w:val="00261B19"/>
    <w:rsid w:val="0026253C"/>
    <w:rsid w:val="002631AD"/>
    <w:rsid w:val="002646D6"/>
    <w:rsid w:val="002647E4"/>
    <w:rsid w:val="00265112"/>
    <w:rsid w:val="00265D58"/>
    <w:rsid w:val="00266E8C"/>
    <w:rsid w:val="002678FD"/>
    <w:rsid w:val="00267AD5"/>
    <w:rsid w:val="00267B87"/>
    <w:rsid w:val="00267CCC"/>
    <w:rsid w:val="00267EDC"/>
    <w:rsid w:val="00270CDC"/>
    <w:rsid w:val="00270D86"/>
    <w:rsid w:val="00271574"/>
    <w:rsid w:val="0027265D"/>
    <w:rsid w:val="00272C15"/>
    <w:rsid w:val="00274825"/>
    <w:rsid w:val="002748F7"/>
    <w:rsid w:val="00274FD1"/>
    <w:rsid w:val="0027614F"/>
    <w:rsid w:val="002762A4"/>
    <w:rsid w:val="002762DE"/>
    <w:rsid w:val="00276884"/>
    <w:rsid w:val="00276B2B"/>
    <w:rsid w:val="0027760C"/>
    <w:rsid w:val="00277BF2"/>
    <w:rsid w:val="00277E5B"/>
    <w:rsid w:val="002811B0"/>
    <w:rsid w:val="002816E5"/>
    <w:rsid w:val="0028176D"/>
    <w:rsid w:val="00282405"/>
    <w:rsid w:val="00283127"/>
    <w:rsid w:val="002831EC"/>
    <w:rsid w:val="002846E9"/>
    <w:rsid w:val="00284FFE"/>
    <w:rsid w:val="00285333"/>
    <w:rsid w:val="002878C4"/>
    <w:rsid w:val="00287A89"/>
    <w:rsid w:val="0029088D"/>
    <w:rsid w:val="00290C0F"/>
    <w:rsid w:val="002916FB"/>
    <w:rsid w:val="002919AF"/>
    <w:rsid w:val="00291EE3"/>
    <w:rsid w:val="002934C1"/>
    <w:rsid w:val="002941C7"/>
    <w:rsid w:val="00294FA5"/>
    <w:rsid w:val="00295183"/>
    <w:rsid w:val="00295AF1"/>
    <w:rsid w:val="00296ACF"/>
    <w:rsid w:val="0029704C"/>
    <w:rsid w:val="00297F14"/>
    <w:rsid w:val="00297FD7"/>
    <w:rsid w:val="002A0C46"/>
    <w:rsid w:val="002A0C7F"/>
    <w:rsid w:val="002A149B"/>
    <w:rsid w:val="002A2276"/>
    <w:rsid w:val="002A2B75"/>
    <w:rsid w:val="002A2FE3"/>
    <w:rsid w:val="002A38B4"/>
    <w:rsid w:val="002A398B"/>
    <w:rsid w:val="002A3B50"/>
    <w:rsid w:val="002A5A16"/>
    <w:rsid w:val="002A68C1"/>
    <w:rsid w:val="002A6F41"/>
    <w:rsid w:val="002A761E"/>
    <w:rsid w:val="002B0782"/>
    <w:rsid w:val="002B2029"/>
    <w:rsid w:val="002B20C9"/>
    <w:rsid w:val="002B4607"/>
    <w:rsid w:val="002B4A3F"/>
    <w:rsid w:val="002B5D43"/>
    <w:rsid w:val="002B6907"/>
    <w:rsid w:val="002B7328"/>
    <w:rsid w:val="002B7DB6"/>
    <w:rsid w:val="002B7E46"/>
    <w:rsid w:val="002C1286"/>
    <w:rsid w:val="002C18B4"/>
    <w:rsid w:val="002C1A67"/>
    <w:rsid w:val="002C1F6E"/>
    <w:rsid w:val="002C2CF9"/>
    <w:rsid w:val="002C2E6C"/>
    <w:rsid w:val="002C33FD"/>
    <w:rsid w:val="002C38E3"/>
    <w:rsid w:val="002C3AF5"/>
    <w:rsid w:val="002C54E6"/>
    <w:rsid w:val="002C5958"/>
    <w:rsid w:val="002C631E"/>
    <w:rsid w:val="002C63AE"/>
    <w:rsid w:val="002C7B73"/>
    <w:rsid w:val="002D0956"/>
    <w:rsid w:val="002D1303"/>
    <w:rsid w:val="002D2D05"/>
    <w:rsid w:val="002D38DB"/>
    <w:rsid w:val="002D3C3B"/>
    <w:rsid w:val="002D3EF8"/>
    <w:rsid w:val="002D4692"/>
    <w:rsid w:val="002D4C7A"/>
    <w:rsid w:val="002D4DF7"/>
    <w:rsid w:val="002D58F8"/>
    <w:rsid w:val="002D5A8A"/>
    <w:rsid w:val="002D5F0F"/>
    <w:rsid w:val="002D6252"/>
    <w:rsid w:val="002D6998"/>
    <w:rsid w:val="002D69F6"/>
    <w:rsid w:val="002D745A"/>
    <w:rsid w:val="002D75DF"/>
    <w:rsid w:val="002D7ACA"/>
    <w:rsid w:val="002D7B02"/>
    <w:rsid w:val="002E0D08"/>
    <w:rsid w:val="002E1322"/>
    <w:rsid w:val="002E1673"/>
    <w:rsid w:val="002E1B29"/>
    <w:rsid w:val="002E34E8"/>
    <w:rsid w:val="002E37DE"/>
    <w:rsid w:val="002E428F"/>
    <w:rsid w:val="002E44AA"/>
    <w:rsid w:val="002E44CB"/>
    <w:rsid w:val="002E57AA"/>
    <w:rsid w:val="002E6609"/>
    <w:rsid w:val="002E7585"/>
    <w:rsid w:val="002E7A9D"/>
    <w:rsid w:val="002F066C"/>
    <w:rsid w:val="002F0DC3"/>
    <w:rsid w:val="002F1075"/>
    <w:rsid w:val="002F18BA"/>
    <w:rsid w:val="002F1F6A"/>
    <w:rsid w:val="002F25AC"/>
    <w:rsid w:val="002F2696"/>
    <w:rsid w:val="002F33F9"/>
    <w:rsid w:val="002F3595"/>
    <w:rsid w:val="002F3875"/>
    <w:rsid w:val="002F3FC2"/>
    <w:rsid w:val="002F4CED"/>
    <w:rsid w:val="002F4EBB"/>
    <w:rsid w:val="002F50F4"/>
    <w:rsid w:val="002F5C59"/>
    <w:rsid w:val="002F5FDA"/>
    <w:rsid w:val="002F62DA"/>
    <w:rsid w:val="002F636D"/>
    <w:rsid w:val="002F68C1"/>
    <w:rsid w:val="002F69DF"/>
    <w:rsid w:val="002F6BF9"/>
    <w:rsid w:val="002F7E4C"/>
    <w:rsid w:val="00300082"/>
    <w:rsid w:val="003000D6"/>
    <w:rsid w:val="0030029C"/>
    <w:rsid w:val="003008EA"/>
    <w:rsid w:val="00300E55"/>
    <w:rsid w:val="0030168C"/>
    <w:rsid w:val="003016E5"/>
    <w:rsid w:val="003018F9"/>
    <w:rsid w:val="00301AA3"/>
    <w:rsid w:val="00302607"/>
    <w:rsid w:val="0030260A"/>
    <w:rsid w:val="00302DB3"/>
    <w:rsid w:val="0030306B"/>
    <w:rsid w:val="0030370C"/>
    <w:rsid w:val="00303804"/>
    <w:rsid w:val="00303EFE"/>
    <w:rsid w:val="00303F41"/>
    <w:rsid w:val="00305617"/>
    <w:rsid w:val="00307AA2"/>
    <w:rsid w:val="00307B7D"/>
    <w:rsid w:val="0031150E"/>
    <w:rsid w:val="00311C18"/>
    <w:rsid w:val="00312613"/>
    <w:rsid w:val="0031264B"/>
    <w:rsid w:val="003147C6"/>
    <w:rsid w:val="00314DF2"/>
    <w:rsid w:val="00314EE1"/>
    <w:rsid w:val="003158F2"/>
    <w:rsid w:val="00315B14"/>
    <w:rsid w:val="00315BA3"/>
    <w:rsid w:val="00315E7A"/>
    <w:rsid w:val="00316276"/>
    <w:rsid w:val="00316413"/>
    <w:rsid w:val="003165D9"/>
    <w:rsid w:val="00316CAB"/>
    <w:rsid w:val="00316EEC"/>
    <w:rsid w:val="00320283"/>
    <w:rsid w:val="00320EA5"/>
    <w:rsid w:val="0032238C"/>
    <w:rsid w:val="00323008"/>
    <w:rsid w:val="0032308C"/>
    <w:rsid w:val="003234C1"/>
    <w:rsid w:val="00323A4E"/>
    <w:rsid w:val="00323B13"/>
    <w:rsid w:val="00323BF7"/>
    <w:rsid w:val="00323D8A"/>
    <w:rsid w:val="00323DEB"/>
    <w:rsid w:val="0032412A"/>
    <w:rsid w:val="00324650"/>
    <w:rsid w:val="003246C3"/>
    <w:rsid w:val="00324D21"/>
    <w:rsid w:val="0032510A"/>
    <w:rsid w:val="0032573D"/>
    <w:rsid w:val="0032600D"/>
    <w:rsid w:val="00326083"/>
    <w:rsid w:val="00326CE6"/>
    <w:rsid w:val="00326F66"/>
    <w:rsid w:val="003279A2"/>
    <w:rsid w:val="00327AB7"/>
    <w:rsid w:val="00330163"/>
    <w:rsid w:val="00330231"/>
    <w:rsid w:val="0033023D"/>
    <w:rsid w:val="003303F2"/>
    <w:rsid w:val="00331CD6"/>
    <w:rsid w:val="00331DD2"/>
    <w:rsid w:val="00332E51"/>
    <w:rsid w:val="003335E9"/>
    <w:rsid w:val="00333609"/>
    <w:rsid w:val="00333670"/>
    <w:rsid w:val="00334185"/>
    <w:rsid w:val="0033435D"/>
    <w:rsid w:val="003348CC"/>
    <w:rsid w:val="00334B64"/>
    <w:rsid w:val="00335223"/>
    <w:rsid w:val="00335885"/>
    <w:rsid w:val="00335F69"/>
    <w:rsid w:val="00336234"/>
    <w:rsid w:val="0033652D"/>
    <w:rsid w:val="00336B27"/>
    <w:rsid w:val="00336F16"/>
    <w:rsid w:val="00342D27"/>
    <w:rsid w:val="00342DF7"/>
    <w:rsid w:val="0034470D"/>
    <w:rsid w:val="0034544A"/>
    <w:rsid w:val="003455D0"/>
    <w:rsid w:val="00345736"/>
    <w:rsid w:val="003461BD"/>
    <w:rsid w:val="00347466"/>
    <w:rsid w:val="003478CD"/>
    <w:rsid w:val="00347DD5"/>
    <w:rsid w:val="003506C5"/>
    <w:rsid w:val="00350A82"/>
    <w:rsid w:val="00350B23"/>
    <w:rsid w:val="00350EB2"/>
    <w:rsid w:val="00351BF2"/>
    <w:rsid w:val="003521FF"/>
    <w:rsid w:val="0035342E"/>
    <w:rsid w:val="00353B5F"/>
    <w:rsid w:val="00354C68"/>
    <w:rsid w:val="003550C6"/>
    <w:rsid w:val="00355A0C"/>
    <w:rsid w:val="00355A89"/>
    <w:rsid w:val="003560E8"/>
    <w:rsid w:val="00356858"/>
    <w:rsid w:val="00357997"/>
    <w:rsid w:val="00357F10"/>
    <w:rsid w:val="0036024E"/>
    <w:rsid w:val="00360756"/>
    <w:rsid w:val="00360A2A"/>
    <w:rsid w:val="00360F1C"/>
    <w:rsid w:val="003614DE"/>
    <w:rsid w:val="00361838"/>
    <w:rsid w:val="00361D50"/>
    <w:rsid w:val="00362B2F"/>
    <w:rsid w:val="003659DD"/>
    <w:rsid w:val="003673F6"/>
    <w:rsid w:val="00367FCE"/>
    <w:rsid w:val="003709D7"/>
    <w:rsid w:val="00370A02"/>
    <w:rsid w:val="003713A4"/>
    <w:rsid w:val="00371D8F"/>
    <w:rsid w:val="00372DA7"/>
    <w:rsid w:val="00372DDF"/>
    <w:rsid w:val="003730E0"/>
    <w:rsid w:val="00374821"/>
    <w:rsid w:val="00374A65"/>
    <w:rsid w:val="00374D3E"/>
    <w:rsid w:val="003754B0"/>
    <w:rsid w:val="003757BE"/>
    <w:rsid w:val="00375954"/>
    <w:rsid w:val="00376101"/>
    <w:rsid w:val="003762BF"/>
    <w:rsid w:val="00376515"/>
    <w:rsid w:val="00376BFD"/>
    <w:rsid w:val="00376F39"/>
    <w:rsid w:val="00376F73"/>
    <w:rsid w:val="0037795D"/>
    <w:rsid w:val="00377F20"/>
    <w:rsid w:val="00380043"/>
    <w:rsid w:val="00380AF8"/>
    <w:rsid w:val="00381A18"/>
    <w:rsid w:val="00382782"/>
    <w:rsid w:val="003832EC"/>
    <w:rsid w:val="00383378"/>
    <w:rsid w:val="0038399A"/>
    <w:rsid w:val="00385F5A"/>
    <w:rsid w:val="00386A8B"/>
    <w:rsid w:val="00386E25"/>
    <w:rsid w:val="003874F3"/>
    <w:rsid w:val="00387B03"/>
    <w:rsid w:val="00387DEE"/>
    <w:rsid w:val="003902EE"/>
    <w:rsid w:val="0039049B"/>
    <w:rsid w:val="00390977"/>
    <w:rsid w:val="00390C01"/>
    <w:rsid w:val="00390EA7"/>
    <w:rsid w:val="00391110"/>
    <w:rsid w:val="00391766"/>
    <w:rsid w:val="00392714"/>
    <w:rsid w:val="00392BEB"/>
    <w:rsid w:val="0039349D"/>
    <w:rsid w:val="003936F9"/>
    <w:rsid w:val="003940C3"/>
    <w:rsid w:val="00394CF3"/>
    <w:rsid w:val="00394F51"/>
    <w:rsid w:val="0039503C"/>
    <w:rsid w:val="00395A84"/>
    <w:rsid w:val="00396133"/>
    <w:rsid w:val="00396873"/>
    <w:rsid w:val="00396AA5"/>
    <w:rsid w:val="00396D04"/>
    <w:rsid w:val="00396E00"/>
    <w:rsid w:val="00397BBA"/>
    <w:rsid w:val="003A0B37"/>
    <w:rsid w:val="003A0B8F"/>
    <w:rsid w:val="003A1185"/>
    <w:rsid w:val="003A11F8"/>
    <w:rsid w:val="003A2450"/>
    <w:rsid w:val="003A2BBF"/>
    <w:rsid w:val="003A4397"/>
    <w:rsid w:val="003A4F06"/>
    <w:rsid w:val="003A51F2"/>
    <w:rsid w:val="003A60BF"/>
    <w:rsid w:val="003A739D"/>
    <w:rsid w:val="003B0182"/>
    <w:rsid w:val="003B13F9"/>
    <w:rsid w:val="003B1692"/>
    <w:rsid w:val="003B21D2"/>
    <w:rsid w:val="003B2330"/>
    <w:rsid w:val="003B32D1"/>
    <w:rsid w:val="003B33DB"/>
    <w:rsid w:val="003B3AB0"/>
    <w:rsid w:val="003B3B2C"/>
    <w:rsid w:val="003B3D83"/>
    <w:rsid w:val="003B47AB"/>
    <w:rsid w:val="003B518C"/>
    <w:rsid w:val="003B51EC"/>
    <w:rsid w:val="003B56E5"/>
    <w:rsid w:val="003B6350"/>
    <w:rsid w:val="003B761B"/>
    <w:rsid w:val="003C1514"/>
    <w:rsid w:val="003C1B76"/>
    <w:rsid w:val="003C25DD"/>
    <w:rsid w:val="003C264D"/>
    <w:rsid w:val="003C41A1"/>
    <w:rsid w:val="003C4C7F"/>
    <w:rsid w:val="003C4E12"/>
    <w:rsid w:val="003C5095"/>
    <w:rsid w:val="003C517B"/>
    <w:rsid w:val="003C5CA2"/>
    <w:rsid w:val="003C64D7"/>
    <w:rsid w:val="003C700E"/>
    <w:rsid w:val="003C7E6A"/>
    <w:rsid w:val="003D06DC"/>
    <w:rsid w:val="003D12CB"/>
    <w:rsid w:val="003D21DA"/>
    <w:rsid w:val="003D2AAB"/>
    <w:rsid w:val="003D2D9C"/>
    <w:rsid w:val="003D31A2"/>
    <w:rsid w:val="003D48E0"/>
    <w:rsid w:val="003D4A10"/>
    <w:rsid w:val="003D4E73"/>
    <w:rsid w:val="003D5B26"/>
    <w:rsid w:val="003D600B"/>
    <w:rsid w:val="003D660A"/>
    <w:rsid w:val="003D7526"/>
    <w:rsid w:val="003D794E"/>
    <w:rsid w:val="003D7D4E"/>
    <w:rsid w:val="003E058A"/>
    <w:rsid w:val="003E293C"/>
    <w:rsid w:val="003E2C02"/>
    <w:rsid w:val="003E2DD8"/>
    <w:rsid w:val="003E4CCF"/>
    <w:rsid w:val="003E50D9"/>
    <w:rsid w:val="003E5618"/>
    <w:rsid w:val="003E5D84"/>
    <w:rsid w:val="003E7090"/>
    <w:rsid w:val="003E75DA"/>
    <w:rsid w:val="003E796C"/>
    <w:rsid w:val="003F01F8"/>
    <w:rsid w:val="003F0294"/>
    <w:rsid w:val="003F02BD"/>
    <w:rsid w:val="003F0F22"/>
    <w:rsid w:val="003F17CD"/>
    <w:rsid w:val="003F1958"/>
    <w:rsid w:val="003F29F3"/>
    <w:rsid w:val="003F2BE0"/>
    <w:rsid w:val="003F6197"/>
    <w:rsid w:val="003F7625"/>
    <w:rsid w:val="00400662"/>
    <w:rsid w:val="00401936"/>
    <w:rsid w:val="0040232B"/>
    <w:rsid w:val="00402556"/>
    <w:rsid w:val="00403961"/>
    <w:rsid w:val="00404A99"/>
    <w:rsid w:val="00404FEC"/>
    <w:rsid w:val="004053CC"/>
    <w:rsid w:val="004061B2"/>
    <w:rsid w:val="0040621B"/>
    <w:rsid w:val="00406220"/>
    <w:rsid w:val="0040625B"/>
    <w:rsid w:val="00406595"/>
    <w:rsid w:val="00406883"/>
    <w:rsid w:val="00406BA4"/>
    <w:rsid w:val="004073E8"/>
    <w:rsid w:val="00407636"/>
    <w:rsid w:val="00410430"/>
    <w:rsid w:val="0041053A"/>
    <w:rsid w:val="0041222E"/>
    <w:rsid w:val="00412648"/>
    <w:rsid w:val="004127F7"/>
    <w:rsid w:val="00413606"/>
    <w:rsid w:val="00416684"/>
    <w:rsid w:val="00416A02"/>
    <w:rsid w:val="00416B77"/>
    <w:rsid w:val="00416BFB"/>
    <w:rsid w:val="00417E6C"/>
    <w:rsid w:val="004206B8"/>
    <w:rsid w:val="00420760"/>
    <w:rsid w:val="00421753"/>
    <w:rsid w:val="004217EA"/>
    <w:rsid w:val="00421FAB"/>
    <w:rsid w:val="004228DD"/>
    <w:rsid w:val="004234DF"/>
    <w:rsid w:val="004239C7"/>
    <w:rsid w:val="00423CCB"/>
    <w:rsid w:val="00424903"/>
    <w:rsid w:val="004250D0"/>
    <w:rsid w:val="00425E07"/>
    <w:rsid w:val="004266F8"/>
    <w:rsid w:val="00426845"/>
    <w:rsid w:val="00427E75"/>
    <w:rsid w:val="0043063B"/>
    <w:rsid w:val="00430A49"/>
    <w:rsid w:val="00430C03"/>
    <w:rsid w:val="00430DA6"/>
    <w:rsid w:val="00430DEF"/>
    <w:rsid w:val="00431399"/>
    <w:rsid w:val="00431980"/>
    <w:rsid w:val="0043252A"/>
    <w:rsid w:val="0043294A"/>
    <w:rsid w:val="004332A9"/>
    <w:rsid w:val="00433F9F"/>
    <w:rsid w:val="0043403D"/>
    <w:rsid w:val="0043489B"/>
    <w:rsid w:val="00434F84"/>
    <w:rsid w:val="004355A0"/>
    <w:rsid w:val="00435C53"/>
    <w:rsid w:val="00435CE6"/>
    <w:rsid w:val="0043643F"/>
    <w:rsid w:val="00436EED"/>
    <w:rsid w:val="00437EA6"/>
    <w:rsid w:val="00440100"/>
    <w:rsid w:val="00440417"/>
    <w:rsid w:val="00440926"/>
    <w:rsid w:val="0044111E"/>
    <w:rsid w:val="00441623"/>
    <w:rsid w:val="004418A2"/>
    <w:rsid w:val="00442537"/>
    <w:rsid w:val="00443768"/>
    <w:rsid w:val="004452AF"/>
    <w:rsid w:val="0044694E"/>
    <w:rsid w:val="00447959"/>
    <w:rsid w:val="004506CC"/>
    <w:rsid w:val="00451954"/>
    <w:rsid w:val="0045215B"/>
    <w:rsid w:val="00452430"/>
    <w:rsid w:val="0045276B"/>
    <w:rsid w:val="00452917"/>
    <w:rsid w:val="0045341A"/>
    <w:rsid w:val="004543C6"/>
    <w:rsid w:val="00455848"/>
    <w:rsid w:val="00455A67"/>
    <w:rsid w:val="004567DF"/>
    <w:rsid w:val="00456CBD"/>
    <w:rsid w:val="00457363"/>
    <w:rsid w:val="004575C3"/>
    <w:rsid w:val="004578BC"/>
    <w:rsid w:val="004610DF"/>
    <w:rsid w:val="00461187"/>
    <w:rsid w:val="004611CA"/>
    <w:rsid w:val="004618FB"/>
    <w:rsid w:val="00461CED"/>
    <w:rsid w:val="004622D7"/>
    <w:rsid w:val="004637AB"/>
    <w:rsid w:val="00463A56"/>
    <w:rsid w:val="00465162"/>
    <w:rsid w:val="00465AF9"/>
    <w:rsid w:val="00465DF4"/>
    <w:rsid w:val="00465E22"/>
    <w:rsid w:val="0046691F"/>
    <w:rsid w:val="0046763D"/>
    <w:rsid w:val="00470543"/>
    <w:rsid w:val="0047123A"/>
    <w:rsid w:val="00472D5C"/>
    <w:rsid w:val="00472F02"/>
    <w:rsid w:val="0047402C"/>
    <w:rsid w:val="0047427F"/>
    <w:rsid w:val="004742C0"/>
    <w:rsid w:val="00474569"/>
    <w:rsid w:val="004747AD"/>
    <w:rsid w:val="00475383"/>
    <w:rsid w:val="0047627A"/>
    <w:rsid w:val="00480E71"/>
    <w:rsid w:val="0048197B"/>
    <w:rsid w:val="00482649"/>
    <w:rsid w:val="00482E5D"/>
    <w:rsid w:val="00484856"/>
    <w:rsid w:val="00484A55"/>
    <w:rsid w:val="00485244"/>
    <w:rsid w:val="00485274"/>
    <w:rsid w:val="004859FF"/>
    <w:rsid w:val="00485A9D"/>
    <w:rsid w:val="00486423"/>
    <w:rsid w:val="00487162"/>
    <w:rsid w:val="00487B5B"/>
    <w:rsid w:val="004904BA"/>
    <w:rsid w:val="00490714"/>
    <w:rsid w:val="004907D6"/>
    <w:rsid w:val="00491FD9"/>
    <w:rsid w:val="00492F70"/>
    <w:rsid w:val="00493C27"/>
    <w:rsid w:val="004965BF"/>
    <w:rsid w:val="004978D1"/>
    <w:rsid w:val="00497EE1"/>
    <w:rsid w:val="004A0751"/>
    <w:rsid w:val="004A0756"/>
    <w:rsid w:val="004A0812"/>
    <w:rsid w:val="004A0918"/>
    <w:rsid w:val="004A12A1"/>
    <w:rsid w:val="004A132F"/>
    <w:rsid w:val="004A2254"/>
    <w:rsid w:val="004A2684"/>
    <w:rsid w:val="004A2A3C"/>
    <w:rsid w:val="004A2B2D"/>
    <w:rsid w:val="004A2B36"/>
    <w:rsid w:val="004A3F54"/>
    <w:rsid w:val="004A40F5"/>
    <w:rsid w:val="004A4805"/>
    <w:rsid w:val="004A4BAB"/>
    <w:rsid w:val="004A4C3E"/>
    <w:rsid w:val="004A507F"/>
    <w:rsid w:val="004A5594"/>
    <w:rsid w:val="004A7D5B"/>
    <w:rsid w:val="004B1417"/>
    <w:rsid w:val="004B151A"/>
    <w:rsid w:val="004B1891"/>
    <w:rsid w:val="004B354D"/>
    <w:rsid w:val="004B3BB0"/>
    <w:rsid w:val="004B4699"/>
    <w:rsid w:val="004B4909"/>
    <w:rsid w:val="004B4D20"/>
    <w:rsid w:val="004B560F"/>
    <w:rsid w:val="004B5A7C"/>
    <w:rsid w:val="004B5DDF"/>
    <w:rsid w:val="004B6117"/>
    <w:rsid w:val="004B6352"/>
    <w:rsid w:val="004B67C8"/>
    <w:rsid w:val="004B7A77"/>
    <w:rsid w:val="004C0B9E"/>
    <w:rsid w:val="004C1895"/>
    <w:rsid w:val="004C1F94"/>
    <w:rsid w:val="004C21E6"/>
    <w:rsid w:val="004C2881"/>
    <w:rsid w:val="004C299F"/>
    <w:rsid w:val="004C2FE8"/>
    <w:rsid w:val="004C3E6D"/>
    <w:rsid w:val="004C3FA6"/>
    <w:rsid w:val="004C40A4"/>
    <w:rsid w:val="004C41B1"/>
    <w:rsid w:val="004C4765"/>
    <w:rsid w:val="004C4D3A"/>
    <w:rsid w:val="004C4D3D"/>
    <w:rsid w:val="004C4E40"/>
    <w:rsid w:val="004C5471"/>
    <w:rsid w:val="004C5720"/>
    <w:rsid w:val="004C5CA9"/>
    <w:rsid w:val="004C5E5A"/>
    <w:rsid w:val="004C78FB"/>
    <w:rsid w:val="004C7A93"/>
    <w:rsid w:val="004C7D91"/>
    <w:rsid w:val="004C7DBE"/>
    <w:rsid w:val="004D077B"/>
    <w:rsid w:val="004D162B"/>
    <w:rsid w:val="004D1904"/>
    <w:rsid w:val="004D1C2E"/>
    <w:rsid w:val="004D2AD4"/>
    <w:rsid w:val="004D2C3C"/>
    <w:rsid w:val="004D342F"/>
    <w:rsid w:val="004D346E"/>
    <w:rsid w:val="004D3CC5"/>
    <w:rsid w:val="004D4DF9"/>
    <w:rsid w:val="004D5112"/>
    <w:rsid w:val="004D5BD3"/>
    <w:rsid w:val="004D7028"/>
    <w:rsid w:val="004D7B63"/>
    <w:rsid w:val="004E0109"/>
    <w:rsid w:val="004E19BA"/>
    <w:rsid w:val="004E2E3F"/>
    <w:rsid w:val="004E3B60"/>
    <w:rsid w:val="004E47D2"/>
    <w:rsid w:val="004E4A8B"/>
    <w:rsid w:val="004E4BA7"/>
    <w:rsid w:val="004E5A8E"/>
    <w:rsid w:val="004F068D"/>
    <w:rsid w:val="004F16F0"/>
    <w:rsid w:val="004F1AA0"/>
    <w:rsid w:val="004F285C"/>
    <w:rsid w:val="004F2871"/>
    <w:rsid w:val="004F296F"/>
    <w:rsid w:val="004F31AE"/>
    <w:rsid w:val="004F3ED3"/>
    <w:rsid w:val="004F47D4"/>
    <w:rsid w:val="004F4D83"/>
    <w:rsid w:val="004F5620"/>
    <w:rsid w:val="004F66DD"/>
    <w:rsid w:val="005002C4"/>
    <w:rsid w:val="0050058C"/>
    <w:rsid w:val="0050063F"/>
    <w:rsid w:val="005014EC"/>
    <w:rsid w:val="00501667"/>
    <w:rsid w:val="0050200E"/>
    <w:rsid w:val="005023DB"/>
    <w:rsid w:val="00502D9C"/>
    <w:rsid w:val="00502DF0"/>
    <w:rsid w:val="005037EF"/>
    <w:rsid w:val="0050595A"/>
    <w:rsid w:val="00505EE5"/>
    <w:rsid w:val="005060F4"/>
    <w:rsid w:val="00506C83"/>
    <w:rsid w:val="00510038"/>
    <w:rsid w:val="005100B4"/>
    <w:rsid w:val="005100FF"/>
    <w:rsid w:val="005101C6"/>
    <w:rsid w:val="005103BB"/>
    <w:rsid w:val="00510EC5"/>
    <w:rsid w:val="00510FEE"/>
    <w:rsid w:val="00511E6C"/>
    <w:rsid w:val="00513659"/>
    <w:rsid w:val="00513AE3"/>
    <w:rsid w:val="00513D04"/>
    <w:rsid w:val="00514ABA"/>
    <w:rsid w:val="00514C4F"/>
    <w:rsid w:val="00514D0F"/>
    <w:rsid w:val="00514DFB"/>
    <w:rsid w:val="00515DB9"/>
    <w:rsid w:val="00515EA6"/>
    <w:rsid w:val="0051646F"/>
    <w:rsid w:val="0051669D"/>
    <w:rsid w:val="005168BF"/>
    <w:rsid w:val="005169C6"/>
    <w:rsid w:val="0051702B"/>
    <w:rsid w:val="00517753"/>
    <w:rsid w:val="00517F0B"/>
    <w:rsid w:val="00517F50"/>
    <w:rsid w:val="00521BF2"/>
    <w:rsid w:val="00523374"/>
    <w:rsid w:val="00523DCD"/>
    <w:rsid w:val="00524039"/>
    <w:rsid w:val="00524584"/>
    <w:rsid w:val="005245AE"/>
    <w:rsid w:val="00525229"/>
    <w:rsid w:val="005256FA"/>
    <w:rsid w:val="00526546"/>
    <w:rsid w:val="0052669F"/>
    <w:rsid w:val="00526A87"/>
    <w:rsid w:val="00527766"/>
    <w:rsid w:val="00527F28"/>
    <w:rsid w:val="00530353"/>
    <w:rsid w:val="00530779"/>
    <w:rsid w:val="005325D3"/>
    <w:rsid w:val="00532DA3"/>
    <w:rsid w:val="005334A4"/>
    <w:rsid w:val="00533C4C"/>
    <w:rsid w:val="00533D15"/>
    <w:rsid w:val="00535251"/>
    <w:rsid w:val="00536FF4"/>
    <w:rsid w:val="005370FC"/>
    <w:rsid w:val="00537AC3"/>
    <w:rsid w:val="0054020F"/>
    <w:rsid w:val="00540D90"/>
    <w:rsid w:val="00541013"/>
    <w:rsid w:val="00541EEF"/>
    <w:rsid w:val="005423A2"/>
    <w:rsid w:val="005435F9"/>
    <w:rsid w:val="005447F0"/>
    <w:rsid w:val="00544B58"/>
    <w:rsid w:val="005458E8"/>
    <w:rsid w:val="00545E9A"/>
    <w:rsid w:val="0054765D"/>
    <w:rsid w:val="0054772A"/>
    <w:rsid w:val="00550352"/>
    <w:rsid w:val="00550C8E"/>
    <w:rsid w:val="00550DA7"/>
    <w:rsid w:val="005523C7"/>
    <w:rsid w:val="00552C18"/>
    <w:rsid w:val="00552FF7"/>
    <w:rsid w:val="00553151"/>
    <w:rsid w:val="0055376A"/>
    <w:rsid w:val="0055393E"/>
    <w:rsid w:val="005541B3"/>
    <w:rsid w:val="005543E8"/>
    <w:rsid w:val="0055656A"/>
    <w:rsid w:val="00556EDC"/>
    <w:rsid w:val="00557427"/>
    <w:rsid w:val="00557853"/>
    <w:rsid w:val="0056195B"/>
    <w:rsid w:val="00561C60"/>
    <w:rsid w:val="0056319D"/>
    <w:rsid w:val="00563AAE"/>
    <w:rsid w:val="00563CFB"/>
    <w:rsid w:val="00563D78"/>
    <w:rsid w:val="0056467E"/>
    <w:rsid w:val="0056491F"/>
    <w:rsid w:val="00565AFB"/>
    <w:rsid w:val="00566AAA"/>
    <w:rsid w:val="00567253"/>
    <w:rsid w:val="005672F0"/>
    <w:rsid w:val="00567855"/>
    <w:rsid w:val="00567BB7"/>
    <w:rsid w:val="00570973"/>
    <w:rsid w:val="00570A73"/>
    <w:rsid w:val="00570FA4"/>
    <w:rsid w:val="00572AEB"/>
    <w:rsid w:val="00572CCD"/>
    <w:rsid w:val="00572F1B"/>
    <w:rsid w:val="005743F5"/>
    <w:rsid w:val="0057480F"/>
    <w:rsid w:val="00574ADF"/>
    <w:rsid w:val="00574F47"/>
    <w:rsid w:val="005753DA"/>
    <w:rsid w:val="00576887"/>
    <w:rsid w:val="00577848"/>
    <w:rsid w:val="00577B95"/>
    <w:rsid w:val="00580BA5"/>
    <w:rsid w:val="00582199"/>
    <w:rsid w:val="005822EA"/>
    <w:rsid w:val="00583319"/>
    <w:rsid w:val="00583366"/>
    <w:rsid w:val="005837D7"/>
    <w:rsid w:val="00584C07"/>
    <w:rsid w:val="00584D0F"/>
    <w:rsid w:val="00586835"/>
    <w:rsid w:val="005870B8"/>
    <w:rsid w:val="00590206"/>
    <w:rsid w:val="005908D7"/>
    <w:rsid w:val="00590909"/>
    <w:rsid w:val="0059107E"/>
    <w:rsid w:val="00591DC3"/>
    <w:rsid w:val="005933FA"/>
    <w:rsid w:val="00593756"/>
    <w:rsid w:val="00594639"/>
    <w:rsid w:val="00595C7B"/>
    <w:rsid w:val="00595EC4"/>
    <w:rsid w:val="005A06B0"/>
    <w:rsid w:val="005A1455"/>
    <w:rsid w:val="005A183C"/>
    <w:rsid w:val="005A1E79"/>
    <w:rsid w:val="005A297C"/>
    <w:rsid w:val="005A2D27"/>
    <w:rsid w:val="005A32DC"/>
    <w:rsid w:val="005A3466"/>
    <w:rsid w:val="005A3701"/>
    <w:rsid w:val="005A377A"/>
    <w:rsid w:val="005A4F2D"/>
    <w:rsid w:val="005A4F8E"/>
    <w:rsid w:val="005A67CB"/>
    <w:rsid w:val="005A6A9B"/>
    <w:rsid w:val="005A789D"/>
    <w:rsid w:val="005B0091"/>
    <w:rsid w:val="005B1341"/>
    <w:rsid w:val="005B170B"/>
    <w:rsid w:val="005B197E"/>
    <w:rsid w:val="005B1D05"/>
    <w:rsid w:val="005B2408"/>
    <w:rsid w:val="005B254A"/>
    <w:rsid w:val="005B25EA"/>
    <w:rsid w:val="005B285C"/>
    <w:rsid w:val="005B2F2A"/>
    <w:rsid w:val="005B436D"/>
    <w:rsid w:val="005B4671"/>
    <w:rsid w:val="005B46B0"/>
    <w:rsid w:val="005B487B"/>
    <w:rsid w:val="005B4FC8"/>
    <w:rsid w:val="005B59BA"/>
    <w:rsid w:val="005B5B37"/>
    <w:rsid w:val="005B6063"/>
    <w:rsid w:val="005B68F0"/>
    <w:rsid w:val="005B6988"/>
    <w:rsid w:val="005B6996"/>
    <w:rsid w:val="005B6C0D"/>
    <w:rsid w:val="005B7004"/>
    <w:rsid w:val="005B7873"/>
    <w:rsid w:val="005B79E5"/>
    <w:rsid w:val="005C031D"/>
    <w:rsid w:val="005C05AF"/>
    <w:rsid w:val="005C0771"/>
    <w:rsid w:val="005C1586"/>
    <w:rsid w:val="005C1948"/>
    <w:rsid w:val="005C37F6"/>
    <w:rsid w:val="005C41C5"/>
    <w:rsid w:val="005C4397"/>
    <w:rsid w:val="005C6740"/>
    <w:rsid w:val="005C6BF4"/>
    <w:rsid w:val="005C76AA"/>
    <w:rsid w:val="005C773A"/>
    <w:rsid w:val="005D0388"/>
    <w:rsid w:val="005D06F7"/>
    <w:rsid w:val="005D0960"/>
    <w:rsid w:val="005D0D93"/>
    <w:rsid w:val="005D178B"/>
    <w:rsid w:val="005D1D53"/>
    <w:rsid w:val="005D29FD"/>
    <w:rsid w:val="005D3319"/>
    <w:rsid w:val="005D566C"/>
    <w:rsid w:val="005D784F"/>
    <w:rsid w:val="005D7D39"/>
    <w:rsid w:val="005E00EE"/>
    <w:rsid w:val="005E04C7"/>
    <w:rsid w:val="005E11F8"/>
    <w:rsid w:val="005E27F0"/>
    <w:rsid w:val="005E2AD4"/>
    <w:rsid w:val="005E3DEC"/>
    <w:rsid w:val="005E4991"/>
    <w:rsid w:val="005E5318"/>
    <w:rsid w:val="005E5446"/>
    <w:rsid w:val="005E546B"/>
    <w:rsid w:val="005E6BE5"/>
    <w:rsid w:val="005E6F4A"/>
    <w:rsid w:val="005E745E"/>
    <w:rsid w:val="005F00E2"/>
    <w:rsid w:val="005F1C2A"/>
    <w:rsid w:val="005F233C"/>
    <w:rsid w:val="005F2590"/>
    <w:rsid w:val="005F2968"/>
    <w:rsid w:val="005F29B5"/>
    <w:rsid w:val="005F3969"/>
    <w:rsid w:val="005F4350"/>
    <w:rsid w:val="005F5A3B"/>
    <w:rsid w:val="005F6B81"/>
    <w:rsid w:val="005F6C30"/>
    <w:rsid w:val="005F6E87"/>
    <w:rsid w:val="005F7187"/>
    <w:rsid w:val="005F7C29"/>
    <w:rsid w:val="006002B9"/>
    <w:rsid w:val="00600499"/>
    <w:rsid w:val="00600958"/>
    <w:rsid w:val="00601019"/>
    <w:rsid w:val="00601BB7"/>
    <w:rsid w:val="00601C0A"/>
    <w:rsid w:val="00602454"/>
    <w:rsid w:val="00602A55"/>
    <w:rsid w:val="00603CBC"/>
    <w:rsid w:val="00604256"/>
    <w:rsid w:val="00605C3A"/>
    <w:rsid w:val="00605F07"/>
    <w:rsid w:val="0060619D"/>
    <w:rsid w:val="00606804"/>
    <w:rsid w:val="00606B0D"/>
    <w:rsid w:val="006078C2"/>
    <w:rsid w:val="00610CAC"/>
    <w:rsid w:val="00612A9D"/>
    <w:rsid w:val="00612D4C"/>
    <w:rsid w:val="0061399C"/>
    <w:rsid w:val="00613CCB"/>
    <w:rsid w:val="00613E7F"/>
    <w:rsid w:val="00614413"/>
    <w:rsid w:val="006148E1"/>
    <w:rsid w:val="00615A94"/>
    <w:rsid w:val="00617132"/>
    <w:rsid w:val="00617168"/>
    <w:rsid w:val="006179AE"/>
    <w:rsid w:val="00617D12"/>
    <w:rsid w:val="00617FA8"/>
    <w:rsid w:val="00620169"/>
    <w:rsid w:val="0062063C"/>
    <w:rsid w:val="0062128A"/>
    <w:rsid w:val="006225D8"/>
    <w:rsid w:val="00622B5D"/>
    <w:rsid w:val="0062381B"/>
    <w:rsid w:val="00623B6E"/>
    <w:rsid w:val="00624D95"/>
    <w:rsid w:val="0062618D"/>
    <w:rsid w:val="00626313"/>
    <w:rsid w:val="00626935"/>
    <w:rsid w:val="00627BCA"/>
    <w:rsid w:val="00630137"/>
    <w:rsid w:val="0063037C"/>
    <w:rsid w:val="006304A5"/>
    <w:rsid w:val="0063074B"/>
    <w:rsid w:val="00630779"/>
    <w:rsid w:val="00630AF1"/>
    <w:rsid w:val="0063137C"/>
    <w:rsid w:val="00632907"/>
    <w:rsid w:val="0063297B"/>
    <w:rsid w:val="00634B59"/>
    <w:rsid w:val="00636233"/>
    <w:rsid w:val="0064135A"/>
    <w:rsid w:val="00642265"/>
    <w:rsid w:val="00642D42"/>
    <w:rsid w:val="0064373B"/>
    <w:rsid w:val="00643DF5"/>
    <w:rsid w:val="0064484E"/>
    <w:rsid w:val="00644980"/>
    <w:rsid w:val="00644E99"/>
    <w:rsid w:val="00646585"/>
    <w:rsid w:val="00647F0E"/>
    <w:rsid w:val="00650124"/>
    <w:rsid w:val="00650D69"/>
    <w:rsid w:val="00651496"/>
    <w:rsid w:val="006542DB"/>
    <w:rsid w:val="00654536"/>
    <w:rsid w:val="00654BDA"/>
    <w:rsid w:val="00655B82"/>
    <w:rsid w:val="00655D86"/>
    <w:rsid w:val="00656DBB"/>
    <w:rsid w:val="00657431"/>
    <w:rsid w:val="00657866"/>
    <w:rsid w:val="00657DAB"/>
    <w:rsid w:val="006600B5"/>
    <w:rsid w:val="00661C8D"/>
    <w:rsid w:val="00662584"/>
    <w:rsid w:val="00662E6A"/>
    <w:rsid w:val="0066318E"/>
    <w:rsid w:val="00665DC3"/>
    <w:rsid w:val="00665F87"/>
    <w:rsid w:val="00666183"/>
    <w:rsid w:val="00666493"/>
    <w:rsid w:val="0066699B"/>
    <w:rsid w:val="0066755E"/>
    <w:rsid w:val="00671E92"/>
    <w:rsid w:val="0067225F"/>
    <w:rsid w:val="00672850"/>
    <w:rsid w:val="00673089"/>
    <w:rsid w:val="006730E7"/>
    <w:rsid w:val="0067314B"/>
    <w:rsid w:val="00673831"/>
    <w:rsid w:val="0067505D"/>
    <w:rsid w:val="00675690"/>
    <w:rsid w:val="0067664C"/>
    <w:rsid w:val="00676E0A"/>
    <w:rsid w:val="00677BC1"/>
    <w:rsid w:val="0068008E"/>
    <w:rsid w:val="006808F5"/>
    <w:rsid w:val="00681786"/>
    <w:rsid w:val="00682221"/>
    <w:rsid w:val="0068279A"/>
    <w:rsid w:val="00683B0E"/>
    <w:rsid w:val="006844CF"/>
    <w:rsid w:val="00684C74"/>
    <w:rsid w:val="00686251"/>
    <w:rsid w:val="00686310"/>
    <w:rsid w:val="006863F7"/>
    <w:rsid w:val="00687353"/>
    <w:rsid w:val="00687711"/>
    <w:rsid w:val="00687A7C"/>
    <w:rsid w:val="006906C1"/>
    <w:rsid w:val="006919A0"/>
    <w:rsid w:val="00692161"/>
    <w:rsid w:val="0069242B"/>
    <w:rsid w:val="00692750"/>
    <w:rsid w:val="00693738"/>
    <w:rsid w:val="00694AFA"/>
    <w:rsid w:val="006953A0"/>
    <w:rsid w:val="006967A3"/>
    <w:rsid w:val="00696BA8"/>
    <w:rsid w:val="00696BBE"/>
    <w:rsid w:val="00696DD1"/>
    <w:rsid w:val="00696E60"/>
    <w:rsid w:val="00696F74"/>
    <w:rsid w:val="00696F90"/>
    <w:rsid w:val="006977DB"/>
    <w:rsid w:val="006A066A"/>
    <w:rsid w:val="006A116B"/>
    <w:rsid w:val="006A169D"/>
    <w:rsid w:val="006A171A"/>
    <w:rsid w:val="006A1FDC"/>
    <w:rsid w:val="006A20D7"/>
    <w:rsid w:val="006A27B2"/>
    <w:rsid w:val="006A3E86"/>
    <w:rsid w:val="006A4444"/>
    <w:rsid w:val="006A44DC"/>
    <w:rsid w:val="006A5724"/>
    <w:rsid w:val="006A5AF8"/>
    <w:rsid w:val="006A5DDE"/>
    <w:rsid w:val="006A76BC"/>
    <w:rsid w:val="006B09C2"/>
    <w:rsid w:val="006B0BCD"/>
    <w:rsid w:val="006B0E24"/>
    <w:rsid w:val="006B47A4"/>
    <w:rsid w:val="006B5395"/>
    <w:rsid w:val="006B5581"/>
    <w:rsid w:val="006B57FC"/>
    <w:rsid w:val="006B58F9"/>
    <w:rsid w:val="006B5A11"/>
    <w:rsid w:val="006B6ECE"/>
    <w:rsid w:val="006B77E2"/>
    <w:rsid w:val="006B7812"/>
    <w:rsid w:val="006B7E53"/>
    <w:rsid w:val="006C00B5"/>
    <w:rsid w:val="006C1118"/>
    <w:rsid w:val="006C14FF"/>
    <w:rsid w:val="006C15EE"/>
    <w:rsid w:val="006C28F6"/>
    <w:rsid w:val="006C2D11"/>
    <w:rsid w:val="006C31D7"/>
    <w:rsid w:val="006C3C3E"/>
    <w:rsid w:val="006C499B"/>
    <w:rsid w:val="006C50EE"/>
    <w:rsid w:val="006C5960"/>
    <w:rsid w:val="006C61AA"/>
    <w:rsid w:val="006C6790"/>
    <w:rsid w:val="006C6D8F"/>
    <w:rsid w:val="006D02DC"/>
    <w:rsid w:val="006D1151"/>
    <w:rsid w:val="006D1BA0"/>
    <w:rsid w:val="006D285A"/>
    <w:rsid w:val="006D3F0A"/>
    <w:rsid w:val="006D493F"/>
    <w:rsid w:val="006D4CF9"/>
    <w:rsid w:val="006D525E"/>
    <w:rsid w:val="006D635D"/>
    <w:rsid w:val="006D67F5"/>
    <w:rsid w:val="006D6996"/>
    <w:rsid w:val="006D735F"/>
    <w:rsid w:val="006D7886"/>
    <w:rsid w:val="006E0173"/>
    <w:rsid w:val="006E06AB"/>
    <w:rsid w:val="006E080B"/>
    <w:rsid w:val="006E08A4"/>
    <w:rsid w:val="006E08B6"/>
    <w:rsid w:val="006E12EF"/>
    <w:rsid w:val="006E1789"/>
    <w:rsid w:val="006E1830"/>
    <w:rsid w:val="006E2D84"/>
    <w:rsid w:val="006E3500"/>
    <w:rsid w:val="006E3B60"/>
    <w:rsid w:val="006E3D95"/>
    <w:rsid w:val="006E4B94"/>
    <w:rsid w:val="006E4E08"/>
    <w:rsid w:val="006E4E83"/>
    <w:rsid w:val="006E526E"/>
    <w:rsid w:val="006E5FAE"/>
    <w:rsid w:val="006E6226"/>
    <w:rsid w:val="006E6C1F"/>
    <w:rsid w:val="006E7780"/>
    <w:rsid w:val="006F0AE9"/>
    <w:rsid w:val="006F0DCC"/>
    <w:rsid w:val="006F14EF"/>
    <w:rsid w:val="006F161E"/>
    <w:rsid w:val="006F202D"/>
    <w:rsid w:val="006F21BF"/>
    <w:rsid w:val="006F2740"/>
    <w:rsid w:val="006F33D5"/>
    <w:rsid w:val="006F3AE5"/>
    <w:rsid w:val="006F4CB5"/>
    <w:rsid w:val="006F568E"/>
    <w:rsid w:val="006F5F33"/>
    <w:rsid w:val="006F651B"/>
    <w:rsid w:val="006F6891"/>
    <w:rsid w:val="006F6E14"/>
    <w:rsid w:val="006F7DC3"/>
    <w:rsid w:val="006F7F5E"/>
    <w:rsid w:val="00700835"/>
    <w:rsid w:val="0070117B"/>
    <w:rsid w:val="0070183A"/>
    <w:rsid w:val="00701856"/>
    <w:rsid w:val="00701D05"/>
    <w:rsid w:val="00701D0C"/>
    <w:rsid w:val="00701EB6"/>
    <w:rsid w:val="0070384C"/>
    <w:rsid w:val="00704A70"/>
    <w:rsid w:val="00706126"/>
    <w:rsid w:val="0071049F"/>
    <w:rsid w:val="007108E2"/>
    <w:rsid w:val="00712152"/>
    <w:rsid w:val="007123E7"/>
    <w:rsid w:val="00713665"/>
    <w:rsid w:val="00713EB5"/>
    <w:rsid w:val="007143C8"/>
    <w:rsid w:val="007146E2"/>
    <w:rsid w:val="007149F0"/>
    <w:rsid w:val="007149F8"/>
    <w:rsid w:val="00715DC0"/>
    <w:rsid w:val="007162F7"/>
    <w:rsid w:val="00717143"/>
    <w:rsid w:val="0071725C"/>
    <w:rsid w:val="00717FB4"/>
    <w:rsid w:val="00717FF0"/>
    <w:rsid w:val="007208E0"/>
    <w:rsid w:val="00721691"/>
    <w:rsid w:val="007219D0"/>
    <w:rsid w:val="007219D7"/>
    <w:rsid w:val="00722227"/>
    <w:rsid w:val="0072279E"/>
    <w:rsid w:val="00724C7F"/>
    <w:rsid w:val="00725313"/>
    <w:rsid w:val="00725BC2"/>
    <w:rsid w:val="00725DBF"/>
    <w:rsid w:val="00725ED9"/>
    <w:rsid w:val="007263A6"/>
    <w:rsid w:val="007265BF"/>
    <w:rsid w:val="007268D0"/>
    <w:rsid w:val="00727054"/>
    <w:rsid w:val="007270B9"/>
    <w:rsid w:val="00727829"/>
    <w:rsid w:val="00727BB4"/>
    <w:rsid w:val="00730352"/>
    <w:rsid w:val="00730D9E"/>
    <w:rsid w:val="00730EDC"/>
    <w:rsid w:val="00731626"/>
    <w:rsid w:val="00731805"/>
    <w:rsid w:val="00732A9B"/>
    <w:rsid w:val="00732EF4"/>
    <w:rsid w:val="0073356E"/>
    <w:rsid w:val="007335F8"/>
    <w:rsid w:val="00734565"/>
    <w:rsid w:val="00734957"/>
    <w:rsid w:val="0073585B"/>
    <w:rsid w:val="0073668A"/>
    <w:rsid w:val="0073679B"/>
    <w:rsid w:val="007374D3"/>
    <w:rsid w:val="00737870"/>
    <w:rsid w:val="00737CEA"/>
    <w:rsid w:val="00740473"/>
    <w:rsid w:val="00740C40"/>
    <w:rsid w:val="0074104B"/>
    <w:rsid w:val="00741448"/>
    <w:rsid w:val="00742AA9"/>
    <w:rsid w:val="00743CD7"/>
    <w:rsid w:val="007440C4"/>
    <w:rsid w:val="007450AD"/>
    <w:rsid w:val="0074561B"/>
    <w:rsid w:val="007459A7"/>
    <w:rsid w:val="00746650"/>
    <w:rsid w:val="0074785C"/>
    <w:rsid w:val="00747969"/>
    <w:rsid w:val="00750A80"/>
    <w:rsid w:val="00751D6A"/>
    <w:rsid w:val="00751F34"/>
    <w:rsid w:val="00751F7C"/>
    <w:rsid w:val="007523E5"/>
    <w:rsid w:val="00752CEA"/>
    <w:rsid w:val="00752F10"/>
    <w:rsid w:val="0075302A"/>
    <w:rsid w:val="0075544B"/>
    <w:rsid w:val="007560BB"/>
    <w:rsid w:val="0075652A"/>
    <w:rsid w:val="00756F11"/>
    <w:rsid w:val="00756F89"/>
    <w:rsid w:val="007570C1"/>
    <w:rsid w:val="00757B2A"/>
    <w:rsid w:val="0076002C"/>
    <w:rsid w:val="00760915"/>
    <w:rsid w:val="007613E5"/>
    <w:rsid w:val="007615DC"/>
    <w:rsid w:val="007626A5"/>
    <w:rsid w:val="0076272F"/>
    <w:rsid w:val="00762A44"/>
    <w:rsid w:val="00763046"/>
    <w:rsid w:val="00763B00"/>
    <w:rsid w:val="007653E8"/>
    <w:rsid w:val="00765746"/>
    <w:rsid w:val="007659C9"/>
    <w:rsid w:val="00765B16"/>
    <w:rsid w:val="00765D35"/>
    <w:rsid w:val="00765FFC"/>
    <w:rsid w:val="0076677E"/>
    <w:rsid w:val="0076763F"/>
    <w:rsid w:val="00772AC5"/>
    <w:rsid w:val="00773BC4"/>
    <w:rsid w:val="00773E69"/>
    <w:rsid w:val="00774443"/>
    <w:rsid w:val="007747F4"/>
    <w:rsid w:val="0077608B"/>
    <w:rsid w:val="00776A1B"/>
    <w:rsid w:val="00777261"/>
    <w:rsid w:val="00777C76"/>
    <w:rsid w:val="00780187"/>
    <w:rsid w:val="00780330"/>
    <w:rsid w:val="00781504"/>
    <w:rsid w:val="00781536"/>
    <w:rsid w:val="00782721"/>
    <w:rsid w:val="007852C1"/>
    <w:rsid w:val="0078566C"/>
    <w:rsid w:val="0078571E"/>
    <w:rsid w:val="00785B0C"/>
    <w:rsid w:val="00787D9A"/>
    <w:rsid w:val="00787EAA"/>
    <w:rsid w:val="00790E9B"/>
    <w:rsid w:val="0079142A"/>
    <w:rsid w:val="00791CAA"/>
    <w:rsid w:val="00792987"/>
    <w:rsid w:val="00793A45"/>
    <w:rsid w:val="00793F59"/>
    <w:rsid w:val="00794EFD"/>
    <w:rsid w:val="0079532B"/>
    <w:rsid w:val="00795AE0"/>
    <w:rsid w:val="00795B11"/>
    <w:rsid w:val="007960D6"/>
    <w:rsid w:val="007967AA"/>
    <w:rsid w:val="007977E5"/>
    <w:rsid w:val="00797E18"/>
    <w:rsid w:val="007A0349"/>
    <w:rsid w:val="007A1621"/>
    <w:rsid w:val="007A1931"/>
    <w:rsid w:val="007A2D5D"/>
    <w:rsid w:val="007A2DBC"/>
    <w:rsid w:val="007A32F0"/>
    <w:rsid w:val="007A40A4"/>
    <w:rsid w:val="007A4252"/>
    <w:rsid w:val="007A51BB"/>
    <w:rsid w:val="007A5DB7"/>
    <w:rsid w:val="007A6B60"/>
    <w:rsid w:val="007A6EBA"/>
    <w:rsid w:val="007A71CB"/>
    <w:rsid w:val="007B12EB"/>
    <w:rsid w:val="007B1542"/>
    <w:rsid w:val="007B1B76"/>
    <w:rsid w:val="007B25FF"/>
    <w:rsid w:val="007B2F7C"/>
    <w:rsid w:val="007B2F8E"/>
    <w:rsid w:val="007B3B6A"/>
    <w:rsid w:val="007B45FE"/>
    <w:rsid w:val="007B576E"/>
    <w:rsid w:val="007B5B35"/>
    <w:rsid w:val="007B5D27"/>
    <w:rsid w:val="007B6120"/>
    <w:rsid w:val="007B66CF"/>
    <w:rsid w:val="007B6770"/>
    <w:rsid w:val="007B6D0A"/>
    <w:rsid w:val="007B71C0"/>
    <w:rsid w:val="007C0462"/>
    <w:rsid w:val="007C175E"/>
    <w:rsid w:val="007C176F"/>
    <w:rsid w:val="007C1A68"/>
    <w:rsid w:val="007C1D31"/>
    <w:rsid w:val="007C25B4"/>
    <w:rsid w:val="007C38C8"/>
    <w:rsid w:val="007C40C1"/>
    <w:rsid w:val="007C55D4"/>
    <w:rsid w:val="007C59F8"/>
    <w:rsid w:val="007C5B6D"/>
    <w:rsid w:val="007C5CEF"/>
    <w:rsid w:val="007C5F6B"/>
    <w:rsid w:val="007C6519"/>
    <w:rsid w:val="007C6804"/>
    <w:rsid w:val="007C7535"/>
    <w:rsid w:val="007C7BB3"/>
    <w:rsid w:val="007C7F64"/>
    <w:rsid w:val="007D08C0"/>
    <w:rsid w:val="007D0DE2"/>
    <w:rsid w:val="007D123D"/>
    <w:rsid w:val="007D1959"/>
    <w:rsid w:val="007D1D7E"/>
    <w:rsid w:val="007D2188"/>
    <w:rsid w:val="007D25F9"/>
    <w:rsid w:val="007D296E"/>
    <w:rsid w:val="007D3843"/>
    <w:rsid w:val="007D566D"/>
    <w:rsid w:val="007D6DA8"/>
    <w:rsid w:val="007D72DE"/>
    <w:rsid w:val="007D7338"/>
    <w:rsid w:val="007D7B6A"/>
    <w:rsid w:val="007D7BF4"/>
    <w:rsid w:val="007E103B"/>
    <w:rsid w:val="007E13F4"/>
    <w:rsid w:val="007E1980"/>
    <w:rsid w:val="007E3585"/>
    <w:rsid w:val="007E3836"/>
    <w:rsid w:val="007E3F50"/>
    <w:rsid w:val="007E4FE5"/>
    <w:rsid w:val="007E5052"/>
    <w:rsid w:val="007E5FCD"/>
    <w:rsid w:val="007E606A"/>
    <w:rsid w:val="007E60BE"/>
    <w:rsid w:val="007E7537"/>
    <w:rsid w:val="007E7802"/>
    <w:rsid w:val="007E7A21"/>
    <w:rsid w:val="007E7BC1"/>
    <w:rsid w:val="007F0BC2"/>
    <w:rsid w:val="007F2887"/>
    <w:rsid w:val="007F37B0"/>
    <w:rsid w:val="007F37D8"/>
    <w:rsid w:val="007F3998"/>
    <w:rsid w:val="007F39AB"/>
    <w:rsid w:val="007F408B"/>
    <w:rsid w:val="007F4944"/>
    <w:rsid w:val="007F5020"/>
    <w:rsid w:val="007F50C2"/>
    <w:rsid w:val="007F558F"/>
    <w:rsid w:val="007F5A94"/>
    <w:rsid w:val="007F6955"/>
    <w:rsid w:val="007F7046"/>
    <w:rsid w:val="007F74E9"/>
    <w:rsid w:val="007F79B5"/>
    <w:rsid w:val="007F7B58"/>
    <w:rsid w:val="007F7DCB"/>
    <w:rsid w:val="00800061"/>
    <w:rsid w:val="00801374"/>
    <w:rsid w:val="00801B56"/>
    <w:rsid w:val="00801F49"/>
    <w:rsid w:val="008021B7"/>
    <w:rsid w:val="008021EA"/>
    <w:rsid w:val="0080226E"/>
    <w:rsid w:val="00802714"/>
    <w:rsid w:val="00802E5D"/>
    <w:rsid w:val="00803108"/>
    <w:rsid w:val="00803145"/>
    <w:rsid w:val="00803EAF"/>
    <w:rsid w:val="00803F17"/>
    <w:rsid w:val="008048C2"/>
    <w:rsid w:val="00806C07"/>
    <w:rsid w:val="00806FB8"/>
    <w:rsid w:val="008076E7"/>
    <w:rsid w:val="00807A3B"/>
    <w:rsid w:val="00810D93"/>
    <w:rsid w:val="00810E95"/>
    <w:rsid w:val="0081106A"/>
    <w:rsid w:val="008110B6"/>
    <w:rsid w:val="00811AAF"/>
    <w:rsid w:val="0081246F"/>
    <w:rsid w:val="00812604"/>
    <w:rsid w:val="008128E3"/>
    <w:rsid w:val="0081292A"/>
    <w:rsid w:val="00812CE8"/>
    <w:rsid w:val="00812E61"/>
    <w:rsid w:val="00813096"/>
    <w:rsid w:val="008146C3"/>
    <w:rsid w:val="008149B2"/>
    <w:rsid w:val="008154BA"/>
    <w:rsid w:val="0081699F"/>
    <w:rsid w:val="00817090"/>
    <w:rsid w:val="008172E4"/>
    <w:rsid w:val="00817A05"/>
    <w:rsid w:val="00823A71"/>
    <w:rsid w:val="00823BAC"/>
    <w:rsid w:val="008249C5"/>
    <w:rsid w:val="00825F72"/>
    <w:rsid w:val="00826023"/>
    <w:rsid w:val="00826804"/>
    <w:rsid w:val="008270AE"/>
    <w:rsid w:val="00827911"/>
    <w:rsid w:val="00827AAA"/>
    <w:rsid w:val="00827C5C"/>
    <w:rsid w:val="00827C5D"/>
    <w:rsid w:val="00827E43"/>
    <w:rsid w:val="00830442"/>
    <w:rsid w:val="00831B8A"/>
    <w:rsid w:val="00831E41"/>
    <w:rsid w:val="008321E6"/>
    <w:rsid w:val="0083296D"/>
    <w:rsid w:val="008332C9"/>
    <w:rsid w:val="00833795"/>
    <w:rsid w:val="00833991"/>
    <w:rsid w:val="00833B4A"/>
    <w:rsid w:val="00833C10"/>
    <w:rsid w:val="00834D90"/>
    <w:rsid w:val="00835850"/>
    <w:rsid w:val="008361BB"/>
    <w:rsid w:val="00836462"/>
    <w:rsid w:val="0083654E"/>
    <w:rsid w:val="00836DCD"/>
    <w:rsid w:val="00836F17"/>
    <w:rsid w:val="008376FC"/>
    <w:rsid w:val="00837B0A"/>
    <w:rsid w:val="00837BE1"/>
    <w:rsid w:val="0084092F"/>
    <w:rsid w:val="00840E10"/>
    <w:rsid w:val="00841548"/>
    <w:rsid w:val="00841AF0"/>
    <w:rsid w:val="008420D6"/>
    <w:rsid w:val="0084230A"/>
    <w:rsid w:val="008427CF"/>
    <w:rsid w:val="00842E4A"/>
    <w:rsid w:val="00843714"/>
    <w:rsid w:val="00843916"/>
    <w:rsid w:val="00844207"/>
    <w:rsid w:val="00844503"/>
    <w:rsid w:val="008448CD"/>
    <w:rsid w:val="00845C05"/>
    <w:rsid w:val="008469AB"/>
    <w:rsid w:val="00847D59"/>
    <w:rsid w:val="0085062E"/>
    <w:rsid w:val="00850DD1"/>
    <w:rsid w:val="00851198"/>
    <w:rsid w:val="00851EAB"/>
    <w:rsid w:val="0085349F"/>
    <w:rsid w:val="00853B67"/>
    <w:rsid w:val="00853E5F"/>
    <w:rsid w:val="008553DD"/>
    <w:rsid w:val="00855CE5"/>
    <w:rsid w:val="00855F5A"/>
    <w:rsid w:val="00856259"/>
    <w:rsid w:val="00860147"/>
    <w:rsid w:val="0086137E"/>
    <w:rsid w:val="00861689"/>
    <w:rsid w:val="00861A98"/>
    <w:rsid w:val="00861CAF"/>
    <w:rsid w:val="00862342"/>
    <w:rsid w:val="008648F9"/>
    <w:rsid w:val="00864D95"/>
    <w:rsid w:val="00865AF6"/>
    <w:rsid w:val="00866B88"/>
    <w:rsid w:val="00866C55"/>
    <w:rsid w:val="008672BF"/>
    <w:rsid w:val="008734F5"/>
    <w:rsid w:val="00873711"/>
    <w:rsid w:val="00873A49"/>
    <w:rsid w:val="00874ABC"/>
    <w:rsid w:val="00874E05"/>
    <w:rsid w:val="00875E1C"/>
    <w:rsid w:val="00876EFB"/>
    <w:rsid w:val="008774AD"/>
    <w:rsid w:val="0088089E"/>
    <w:rsid w:val="00880F3B"/>
    <w:rsid w:val="008817ED"/>
    <w:rsid w:val="00881BF8"/>
    <w:rsid w:val="0088375B"/>
    <w:rsid w:val="00884568"/>
    <w:rsid w:val="00884ED0"/>
    <w:rsid w:val="00885115"/>
    <w:rsid w:val="008853C0"/>
    <w:rsid w:val="00886048"/>
    <w:rsid w:val="00886554"/>
    <w:rsid w:val="00886741"/>
    <w:rsid w:val="008871D1"/>
    <w:rsid w:val="00887205"/>
    <w:rsid w:val="00887331"/>
    <w:rsid w:val="008873AF"/>
    <w:rsid w:val="00887EF9"/>
    <w:rsid w:val="00890276"/>
    <w:rsid w:val="00890446"/>
    <w:rsid w:val="00890905"/>
    <w:rsid w:val="00891241"/>
    <w:rsid w:val="00891356"/>
    <w:rsid w:val="008928E1"/>
    <w:rsid w:val="0089301A"/>
    <w:rsid w:val="00893FCD"/>
    <w:rsid w:val="0089497A"/>
    <w:rsid w:val="008950FF"/>
    <w:rsid w:val="00895197"/>
    <w:rsid w:val="00895B99"/>
    <w:rsid w:val="00896187"/>
    <w:rsid w:val="0089635F"/>
    <w:rsid w:val="008965BA"/>
    <w:rsid w:val="008967A5"/>
    <w:rsid w:val="00896F30"/>
    <w:rsid w:val="008973F2"/>
    <w:rsid w:val="008A004B"/>
    <w:rsid w:val="008A0458"/>
    <w:rsid w:val="008A05FF"/>
    <w:rsid w:val="008A087D"/>
    <w:rsid w:val="008A0C0E"/>
    <w:rsid w:val="008A134C"/>
    <w:rsid w:val="008A1B82"/>
    <w:rsid w:val="008A2777"/>
    <w:rsid w:val="008A28CE"/>
    <w:rsid w:val="008A29AC"/>
    <w:rsid w:val="008A3410"/>
    <w:rsid w:val="008A40B5"/>
    <w:rsid w:val="008A4215"/>
    <w:rsid w:val="008A57D2"/>
    <w:rsid w:val="008A64B5"/>
    <w:rsid w:val="008A7214"/>
    <w:rsid w:val="008A7519"/>
    <w:rsid w:val="008A78D7"/>
    <w:rsid w:val="008A7BA8"/>
    <w:rsid w:val="008B118C"/>
    <w:rsid w:val="008B1FEB"/>
    <w:rsid w:val="008B2809"/>
    <w:rsid w:val="008B2CDB"/>
    <w:rsid w:val="008B2F2E"/>
    <w:rsid w:val="008B3448"/>
    <w:rsid w:val="008B3DAC"/>
    <w:rsid w:val="008B4553"/>
    <w:rsid w:val="008B5ADA"/>
    <w:rsid w:val="008B5B9C"/>
    <w:rsid w:val="008B618D"/>
    <w:rsid w:val="008B62D0"/>
    <w:rsid w:val="008B7692"/>
    <w:rsid w:val="008B7DF2"/>
    <w:rsid w:val="008C0408"/>
    <w:rsid w:val="008C1976"/>
    <w:rsid w:val="008C24CE"/>
    <w:rsid w:val="008C4B1D"/>
    <w:rsid w:val="008C4DEF"/>
    <w:rsid w:val="008C507B"/>
    <w:rsid w:val="008C6458"/>
    <w:rsid w:val="008C6463"/>
    <w:rsid w:val="008C7322"/>
    <w:rsid w:val="008C78ED"/>
    <w:rsid w:val="008C7DC7"/>
    <w:rsid w:val="008D004F"/>
    <w:rsid w:val="008D180D"/>
    <w:rsid w:val="008D264E"/>
    <w:rsid w:val="008D2816"/>
    <w:rsid w:val="008D2A24"/>
    <w:rsid w:val="008D2D3E"/>
    <w:rsid w:val="008D3DA8"/>
    <w:rsid w:val="008D4DBC"/>
    <w:rsid w:val="008D5AC7"/>
    <w:rsid w:val="008D62BA"/>
    <w:rsid w:val="008D6953"/>
    <w:rsid w:val="008D6B68"/>
    <w:rsid w:val="008D7593"/>
    <w:rsid w:val="008E0274"/>
    <w:rsid w:val="008E0C13"/>
    <w:rsid w:val="008E1498"/>
    <w:rsid w:val="008E15B1"/>
    <w:rsid w:val="008E1A9B"/>
    <w:rsid w:val="008E1ADA"/>
    <w:rsid w:val="008E1E1D"/>
    <w:rsid w:val="008E1F91"/>
    <w:rsid w:val="008E24CB"/>
    <w:rsid w:val="008E2D79"/>
    <w:rsid w:val="008E33B5"/>
    <w:rsid w:val="008E344F"/>
    <w:rsid w:val="008E3901"/>
    <w:rsid w:val="008E4F4C"/>
    <w:rsid w:val="008E57D0"/>
    <w:rsid w:val="008E5B4A"/>
    <w:rsid w:val="008E5BCA"/>
    <w:rsid w:val="008E6443"/>
    <w:rsid w:val="008E64AF"/>
    <w:rsid w:val="008E6CE8"/>
    <w:rsid w:val="008E6E6B"/>
    <w:rsid w:val="008E6F02"/>
    <w:rsid w:val="008E71ED"/>
    <w:rsid w:val="008E7392"/>
    <w:rsid w:val="008E7A53"/>
    <w:rsid w:val="008E7DC9"/>
    <w:rsid w:val="008E7F74"/>
    <w:rsid w:val="008F034B"/>
    <w:rsid w:val="008F112F"/>
    <w:rsid w:val="008F12D5"/>
    <w:rsid w:val="008F2163"/>
    <w:rsid w:val="008F32C5"/>
    <w:rsid w:val="008F3958"/>
    <w:rsid w:val="008F3973"/>
    <w:rsid w:val="008F40E5"/>
    <w:rsid w:val="008F487F"/>
    <w:rsid w:val="008F4B95"/>
    <w:rsid w:val="008F54A2"/>
    <w:rsid w:val="008F56C9"/>
    <w:rsid w:val="008F5DA0"/>
    <w:rsid w:val="008F5F4A"/>
    <w:rsid w:val="008F61F4"/>
    <w:rsid w:val="008F66DD"/>
    <w:rsid w:val="008F6710"/>
    <w:rsid w:val="008F6FAB"/>
    <w:rsid w:val="0090119B"/>
    <w:rsid w:val="009014F9"/>
    <w:rsid w:val="00901A5B"/>
    <w:rsid w:val="00901C90"/>
    <w:rsid w:val="0090268D"/>
    <w:rsid w:val="00903BB8"/>
    <w:rsid w:val="00903BBC"/>
    <w:rsid w:val="0090408B"/>
    <w:rsid w:val="009048C3"/>
    <w:rsid w:val="00906ED3"/>
    <w:rsid w:val="009071A0"/>
    <w:rsid w:val="009105C1"/>
    <w:rsid w:val="00911500"/>
    <w:rsid w:val="00911637"/>
    <w:rsid w:val="00911E56"/>
    <w:rsid w:val="009142EC"/>
    <w:rsid w:val="00914566"/>
    <w:rsid w:val="0091537B"/>
    <w:rsid w:val="009154DB"/>
    <w:rsid w:val="00916DA7"/>
    <w:rsid w:val="0092036D"/>
    <w:rsid w:val="009207AC"/>
    <w:rsid w:val="00920D69"/>
    <w:rsid w:val="009213F1"/>
    <w:rsid w:val="00921F5C"/>
    <w:rsid w:val="009222DD"/>
    <w:rsid w:val="0092300E"/>
    <w:rsid w:val="00923068"/>
    <w:rsid w:val="0092353E"/>
    <w:rsid w:val="00924259"/>
    <w:rsid w:val="009247D7"/>
    <w:rsid w:val="00924C38"/>
    <w:rsid w:val="00924C56"/>
    <w:rsid w:val="0092556A"/>
    <w:rsid w:val="00925712"/>
    <w:rsid w:val="00925CAD"/>
    <w:rsid w:val="00926CC0"/>
    <w:rsid w:val="0092734A"/>
    <w:rsid w:val="00927790"/>
    <w:rsid w:val="00927FF4"/>
    <w:rsid w:val="00930955"/>
    <w:rsid w:val="009323D7"/>
    <w:rsid w:val="00932745"/>
    <w:rsid w:val="00932A1F"/>
    <w:rsid w:val="00932E04"/>
    <w:rsid w:val="00932E72"/>
    <w:rsid w:val="009334E9"/>
    <w:rsid w:val="0093480B"/>
    <w:rsid w:val="00935D04"/>
    <w:rsid w:val="00935FAD"/>
    <w:rsid w:val="00936B03"/>
    <w:rsid w:val="00937135"/>
    <w:rsid w:val="009375BA"/>
    <w:rsid w:val="00937CA3"/>
    <w:rsid w:val="00937EF2"/>
    <w:rsid w:val="00940BA4"/>
    <w:rsid w:val="00940E52"/>
    <w:rsid w:val="00941533"/>
    <w:rsid w:val="009415F1"/>
    <w:rsid w:val="0094181F"/>
    <w:rsid w:val="00941A3C"/>
    <w:rsid w:val="00941BC1"/>
    <w:rsid w:val="00942C84"/>
    <w:rsid w:val="009434E8"/>
    <w:rsid w:val="00944149"/>
    <w:rsid w:val="00944786"/>
    <w:rsid w:val="00944BAF"/>
    <w:rsid w:val="00944C59"/>
    <w:rsid w:val="00945789"/>
    <w:rsid w:val="00945D47"/>
    <w:rsid w:val="00946259"/>
    <w:rsid w:val="00946603"/>
    <w:rsid w:val="00946AA7"/>
    <w:rsid w:val="0094737A"/>
    <w:rsid w:val="00947B9D"/>
    <w:rsid w:val="00950CAE"/>
    <w:rsid w:val="009515BA"/>
    <w:rsid w:val="0095166F"/>
    <w:rsid w:val="009517EE"/>
    <w:rsid w:val="00951804"/>
    <w:rsid w:val="00951B6A"/>
    <w:rsid w:val="00951FCD"/>
    <w:rsid w:val="00952620"/>
    <w:rsid w:val="009526B9"/>
    <w:rsid w:val="0095290C"/>
    <w:rsid w:val="009537A8"/>
    <w:rsid w:val="00954B79"/>
    <w:rsid w:val="00955A7F"/>
    <w:rsid w:val="00956300"/>
    <w:rsid w:val="0095649D"/>
    <w:rsid w:val="00956567"/>
    <w:rsid w:val="00957097"/>
    <w:rsid w:val="00957479"/>
    <w:rsid w:val="00957713"/>
    <w:rsid w:val="00960C6D"/>
    <w:rsid w:val="00960D69"/>
    <w:rsid w:val="00961FA0"/>
    <w:rsid w:val="0096332F"/>
    <w:rsid w:val="00964C24"/>
    <w:rsid w:val="0096539C"/>
    <w:rsid w:val="0096565F"/>
    <w:rsid w:val="00965FBD"/>
    <w:rsid w:val="00966514"/>
    <w:rsid w:val="00966853"/>
    <w:rsid w:val="00966C48"/>
    <w:rsid w:val="0096722C"/>
    <w:rsid w:val="00967D87"/>
    <w:rsid w:val="00970B98"/>
    <w:rsid w:val="00972428"/>
    <w:rsid w:val="00972437"/>
    <w:rsid w:val="009726C8"/>
    <w:rsid w:val="009726E0"/>
    <w:rsid w:val="00972FC8"/>
    <w:rsid w:val="0097393E"/>
    <w:rsid w:val="00974550"/>
    <w:rsid w:val="00974852"/>
    <w:rsid w:val="00976F74"/>
    <w:rsid w:val="00977643"/>
    <w:rsid w:val="00977B8F"/>
    <w:rsid w:val="00977C21"/>
    <w:rsid w:val="00980299"/>
    <w:rsid w:val="00980333"/>
    <w:rsid w:val="00980558"/>
    <w:rsid w:val="00980683"/>
    <w:rsid w:val="009806D8"/>
    <w:rsid w:val="00981725"/>
    <w:rsid w:val="00981A44"/>
    <w:rsid w:val="00983CAF"/>
    <w:rsid w:val="009841AB"/>
    <w:rsid w:val="0098438B"/>
    <w:rsid w:val="0098485B"/>
    <w:rsid w:val="009852B8"/>
    <w:rsid w:val="009868EA"/>
    <w:rsid w:val="00990186"/>
    <w:rsid w:val="00990273"/>
    <w:rsid w:val="00990CA5"/>
    <w:rsid w:val="00990CB4"/>
    <w:rsid w:val="00991881"/>
    <w:rsid w:val="00991C30"/>
    <w:rsid w:val="00991F30"/>
    <w:rsid w:val="00992CB8"/>
    <w:rsid w:val="009942D4"/>
    <w:rsid w:val="00994617"/>
    <w:rsid w:val="00994B32"/>
    <w:rsid w:val="00994D51"/>
    <w:rsid w:val="00997D36"/>
    <w:rsid w:val="009A0F95"/>
    <w:rsid w:val="009A143F"/>
    <w:rsid w:val="009A1507"/>
    <w:rsid w:val="009A18F9"/>
    <w:rsid w:val="009A1E29"/>
    <w:rsid w:val="009A1E4B"/>
    <w:rsid w:val="009A2C45"/>
    <w:rsid w:val="009A2EF4"/>
    <w:rsid w:val="009A4755"/>
    <w:rsid w:val="009A4983"/>
    <w:rsid w:val="009A4DB9"/>
    <w:rsid w:val="009A60CC"/>
    <w:rsid w:val="009A6259"/>
    <w:rsid w:val="009A657A"/>
    <w:rsid w:val="009A690B"/>
    <w:rsid w:val="009A6B33"/>
    <w:rsid w:val="009A7C11"/>
    <w:rsid w:val="009A7C1B"/>
    <w:rsid w:val="009B0A34"/>
    <w:rsid w:val="009B17FC"/>
    <w:rsid w:val="009B2CE8"/>
    <w:rsid w:val="009B2F7D"/>
    <w:rsid w:val="009B30ED"/>
    <w:rsid w:val="009B3A57"/>
    <w:rsid w:val="009B3C11"/>
    <w:rsid w:val="009B443E"/>
    <w:rsid w:val="009B559E"/>
    <w:rsid w:val="009B59E5"/>
    <w:rsid w:val="009B5AF5"/>
    <w:rsid w:val="009B68B3"/>
    <w:rsid w:val="009B6AA0"/>
    <w:rsid w:val="009B6E04"/>
    <w:rsid w:val="009B7A18"/>
    <w:rsid w:val="009C2317"/>
    <w:rsid w:val="009C2AB7"/>
    <w:rsid w:val="009C2AE6"/>
    <w:rsid w:val="009C2FF9"/>
    <w:rsid w:val="009C3C53"/>
    <w:rsid w:val="009C47CC"/>
    <w:rsid w:val="009C4B08"/>
    <w:rsid w:val="009C4B93"/>
    <w:rsid w:val="009C4FA3"/>
    <w:rsid w:val="009C5462"/>
    <w:rsid w:val="009C5B30"/>
    <w:rsid w:val="009C6B5F"/>
    <w:rsid w:val="009C715B"/>
    <w:rsid w:val="009C769F"/>
    <w:rsid w:val="009D0119"/>
    <w:rsid w:val="009D09C2"/>
    <w:rsid w:val="009D0AFE"/>
    <w:rsid w:val="009D0BF8"/>
    <w:rsid w:val="009D26C3"/>
    <w:rsid w:val="009D2AA9"/>
    <w:rsid w:val="009D332B"/>
    <w:rsid w:val="009D5ED4"/>
    <w:rsid w:val="009D7169"/>
    <w:rsid w:val="009E08A4"/>
    <w:rsid w:val="009E4AD0"/>
    <w:rsid w:val="009E5FC0"/>
    <w:rsid w:val="009E618F"/>
    <w:rsid w:val="009E6692"/>
    <w:rsid w:val="009E7B32"/>
    <w:rsid w:val="009E7BA7"/>
    <w:rsid w:val="009F052B"/>
    <w:rsid w:val="009F0D73"/>
    <w:rsid w:val="009F16C3"/>
    <w:rsid w:val="009F1AC2"/>
    <w:rsid w:val="009F2559"/>
    <w:rsid w:val="009F338B"/>
    <w:rsid w:val="009F351E"/>
    <w:rsid w:val="009F369C"/>
    <w:rsid w:val="009F37FB"/>
    <w:rsid w:val="009F44EC"/>
    <w:rsid w:val="009F49CF"/>
    <w:rsid w:val="009F50EF"/>
    <w:rsid w:val="009F67CD"/>
    <w:rsid w:val="009F6AAD"/>
    <w:rsid w:val="009F6E1F"/>
    <w:rsid w:val="009F7118"/>
    <w:rsid w:val="009F7534"/>
    <w:rsid w:val="009F7E75"/>
    <w:rsid w:val="00A00422"/>
    <w:rsid w:val="00A00810"/>
    <w:rsid w:val="00A00A41"/>
    <w:rsid w:val="00A00C8F"/>
    <w:rsid w:val="00A016FF"/>
    <w:rsid w:val="00A026B4"/>
    <w:rsid w:val="00A03ADE"/>
    <w:rsid w:val="00A03D35"/>
    <w:rsid w:val="00A03DE8"/>
    <w:rsid w:val="00A04683"/>
    <w:rsid w:val="00A0491F"/>
    <w:rsid w:val="00A05C18"/>
    <w:rsid w:val="00A05DD9"/>
    <w:rsid w:val="00A05E8A"/>
    <w:rsid w:val="00A05EFD"/>
    <w:rsid w:val="00A061EF"/>
    <w:rsid w:val="00A066AB"/>
    <w:rsid w:val="00A06D98"/>
    <w:rsid w:val="00A06D9F"/>
    <w:rsid w:val="00A0730F"/>
    <w:rsid w:val="00A07C24"/>
    <w:rsid w:val="00A07FD9"/>
    <w:rsid w:val="00A10435"/>
    <w:rsid w:val="00A10896"/>
    <w:rsid w:val="00A11024"/>
    <w:rsid w:val="00A11A91"/>
    <w:rsid w:val="00A12384"/>
    <w:rsid w:val="00A12F29"/>
    <w:rsid w:val="00A13882"/>
    <w:rsid w:val="00A13895"/>
    <w:rsid w:val="00A138F3"/>
    <w:rsid w:val="00A139DE"/>
    <w:rsid w:val="00A13AAF"/>
    <w:rsid w:val="00A14E6E"/>
    <w:rsid w:val="00A15402"/>
    <w:rsid w:val="00A1567C"/>
    <w:rsid w:val="00A15B98"/>
    <w:rsid w:val="00A15BC6"/>
    <w:rsid w:val="00A16800"/>
    <w:rsid w:val="00A169D9"/>
    <w:rsid w:val="00A20091"/>
    <w:rsid w:val="00A200CE"/>
    <w:rsid w:val="00A20E57"/>
    <w:rsid w:val="00A21D24"/>
    <w:rsid w:val="00A22374"/>
    <w:rsid w:val="00A223FF"/>
    <w:rsid w:val="00A22CA2"/>
    <w:rsid w:val="00A22D87"/>
    <w:rsid w:val="00A22FA7"/>
    <w:rsid w:val="00A238CC"/>
    <w:rsid w:val="00A23930"/>
    <w:rsid w:val="00A23AD1"/>
    <w:rsid w:val="00A2452F"/>
    <w:rsid w:val="00A27EF4"/>
    <w:rsid w:val="00A311CA"/>
    <w:rsid w:val="00A318C3"/>
    <w:rsid w:val="00A31D76"/>
    <w:rsid w:val="00A32EE3"/>
    <w:rsid w:val="00A32F16"/>
    <w:rsid w:val="00A33776"/>
    <w:rsid w:val="00A35A38"/>
    <w:rsid w:val="00A364F8"/>
    <w:rsid w:val="00A36696"/>
    <w:rsid w:val="00A36F47"/>
    <w:rsid w:val="00A37384"/>
    <w:rsid w:val="00A37DD5"/>
    <w:rsid w:val="00A403A0"/>
    <w:rsid w:val="00A40CF5"/>
    <w:rsid w:val="00A410F0"/>
    <w:rsid w:val="00A4174B"/>
    <w:rsid w:val="00A41A3F"/>
    <w:rsid w:val="00A4208E"/>
    <w:rsid w:val="00A42D1F"/>
    <w:rsid w:val="00A438F6"/>
    <w:rsid w:val="00A441B1"/>
    <w:rsid w:val="00A446FF"/>
    <w:rsid w:val="00A44872"/>
    <w:rsid w:val="00A44F5F"/>
    <w:rsid w:val="00A4513F"/>
    <w:rsid w:val="00A45666"/>
    <w:rsid w:val="00A466DC"/>
    <w:rsid w:val="00A4674E"/>
    <w:rsid w:val="00A501A7"/>
    <w:rsid w:val="00A504CA"/>
    <w:rsid w:val="00A5229E"/>
    <w:rsid w:val="00A52851"/>
    <w:rsid w:val="00A528D8"/>
    <w:rsid w:val="00A52C2D"/>
    <w:rsid w:val="00A540A8"/>
    <w:rsid w:val="00A540BC"/>
    <w:rsid w:val="00A54AB4"/>
    <w:rsid w:val="00A54D04"/>
    <w:rsid w:val="00A54DC0"/>
    <w:rsid w:val="00A55A0B"/>
    <w:rsid w:val="00A55DB2"/>
    <w:rsid w:val="00A56336"/>
    <w:rsid w:val="00A569F8"/>
    <w:rsid w:val="00A5786D"/>
    <w:rsid w:val="00A57AE2"/>
    <w:rsid w:val="00A618E2"/>
    <w:rsid w:val="00A628E1"/>
    <w:rsid w:val="00A62B4F"/>
    <w:rsid w:val="00A63146"/>
    <w:rsid w:val="00A644EE"/>
    <w:rsid w:val="00A64C0E"/>
    <w:rsid w:val="00A64ED2"/>
    <w:rsid w:val="00A65E16"/>
    <w:rsid w:val="00A66782"/>
    <w:rsid w:val="00A667C8"/>
    <w:rsid w:val="00A669B2"/>
    <w:rsid w:val="00A67D1F"/>
    <w:rsid w:val="00A71250"/>
    <w:rsid w:val="00A71274"/>
    <w:rsid w:val="00A71319"/>
    <w:rsid w:val="00A720E3"/>
    <w:rsid w:val="00A72DB8"/>
    <w:rsid w:val="00A72EAC"/>
    <w:rsid w:val="00A73031"/>
    <w:rsid w:val="00A738AA"/>
    <w:rsid w:val="00A73986"/>
    <w:rsid w:val="00A73B34"/>
    <w:rsid w:val="00A73C78"/>
    <w:rsid w:val="00A74B42"/>
    <w:rsid w:val="00A74BEF"/>
    <w:rsid w:val="00A752BE"/>
    <w:rsid w:val="00A75BC7"/>
    <w:rsid w:val="00A75C8D"/>
    <w:rsid w:val="00A76AF5"/>
    <w:rsid w:val="00A77276"/>
    <w:rsid w:val="00A777ED"/>
    <w:rsid w:val="00A77949"/>
    <w:rsid w:val="00A77EED"/>
    <w:rsid w:val="00A803A6"/>
    <w:rsid w:val="00A829F6"/>
    <w:rsid w:val="00A82E6A"/>
    <w:rsid w:val="00A84FF9"/>
    <w:rsid w:val="00A85092"/>
    <w:rsid w:val="00A85191"/>
    <w:rsid w:val="00A85214"/>
    <w:rsid w:val="00A85322"/>
    <w:rsid w:val="00A8540D"/>
    <w:rsid w:val="00A854BE"/>
    <w:rsid w:val="00A8595F"/>
    <w:rsid w:val="00A85B7A"/>
    <w:rsid w:val="00A85FA3"/>
    <w:rsid w:val="00A86313"/>
    <w:rsid w:val="00A86E68"/>
    <w:rsid w:val="00A87140"/>
    <w:rsid w:val="00A8783F"/>
    <w:rsid w:val="00A904C4"/>
    <w:rsid w:val="00A91A54"/>
    <w:rsid w:val="00A92355"/>
    <w:rsid w:val="00A925F5"/>
    <w:rsid w:val="00A92629"/>
    <w:rsid w:val="00A92A18"/>
    <w:rsid w:val="00A92BF5"/>
    <w:rsid w:val="00A93024"/>
    <w:rsid w:val="00A933F2"/>
    <w:rsid w:val="00A936F6"/>
    <w:rsid w:val="00A93CEF"/>
    <w:rsid w:val="00A952C8"/>
    <w:rsid w:val="00A954BD"/>
    <w:rsid w:val="00A95653"/>
    <w:rsid w:val="00A95781"/>
    <w:rsid w:val="00A957C0"/>
    <w:rsid w:val="00A97BC2"/>
    <w:rsid w:val="00AA0E40"/>
    <w:rsid w:val="00AA0ED9"/>
    <w:rsid w:val="00AA1005"/>
    <w:rsid w:val="00AA109E"/>
    <w:rsid w:val="00AA1448"/>
    <w:rsid w:val="00AA16C6"/>
    <w:rsid w:val="00AA1ED7"/>
    <w:rsid w:val="00AA2C6D"/>
    <w:rsid w:val="00AA2FF0"/>
    <w:rsid w:val="00AA3468"/>
    <w:rsid w:val="00AA3E62"/>
    <w:rsid w:val="00AA43A5"/>
    <w:rsid w:val="00AA4947"/>
    <w:rsid w:val="00AA53D8"/>
    <w:rsid w:val="00AA5770"/>
    <w:rsid w:val="00AA6669"/>
    <w:rsid w:val="00AA6BF0"/>
    <w:rsid w:val="00AA7034"/>
    <w:rsid w:val="00AB04DD"/>
    <w:rsid w:val="00AB2E13"/>
    <w:rsid w:val="00AB2EA9"/>
    <w:rsid w:val="00AB3202"/>
    <w:rsid w:val="00AB3219"/>
    <w:rsid w:val="00AB3365"/>
    <w:rsid w:val="00AB3747"/>
    <w:rsid w:val="00AB380A"/>
    <w:rsid w:val="00AB4059"/>
    <w:rsid w:val="00AB4999"/>
    <w:rsid w:val="00AB4AE9"/>
    <w:rsid w:val="00AB50D7"/>
    <w:rsid w:val="00AB5507"/>
    <w:rsid w:val="00AB6761"/>
    <w:rsid w:val="00AB6F9C"/>
    <w:rsid w:val="00AB7D6D"/>
    <w:rsid w:val="00AB7F4E"/>
    <w:rsid w:val="00AC17DA"/>
    <w:rsid w:val="00AC1B8B"/>
    <w:rsid w:val="00AC329E"/>
    <w:rsid w:val="00AC3BB3"/>
    <w:rsid w:val="00AC3C6C"/>
    <w:rsid w:val="00AC4905"/>
    <w:rsid w:val="00AC4DCC"/>
    <w:rsid w:val="00AC502B"/>
    <w:rsid w:val="00AC5525"/>
    <w:rsid w:val="00AC56FA"/>
    <w:rsid w:val="00AC5A5C"/>
    <w:rsid w:val="00AC5AD0"/>
    <w:rsid w:val="00AC5B4E"/>
    <w:rsid w:val="00AC6738"/>
    <w:rsid w:val="00AC6B0C"/>
    <w:rsid w:val="00AC6C8A"/>
    <w:rsid w:val="00AC6F92"/>
    <w:rsid w:val="00AC7392"/>
    <w:rsid w:val="00AC7DB1"/>
    <w:rsid w:val="00AD0538"/>
    <w:rsid w:val="00AD0A2E"/>
    <w:rsid w:val="00AD0ADC"/>
    <w:rsid w:val="00AD1685"/>
    <w:rsid w:val="00AD2D51"/>
    <w:rsid w:val="00AD487E"/>
    <w:rsid w:val="00AD50B5"/>
    <w:rsid w:val="00AD6117"/>
    <w:rsid w:val="00AD6405"/>
    <w:rsid w:val="00AD6A74"/>
    <w:rsid w:val="00AD76DE"/>
    <w:rsid w:val="00AD7FC4"/>
    <w:rsid w:val="00AE28F3"/>
    <w:rsid w:val="00AE3F64"/>
    <w:rsid w:val="00AE4ADB"/>
    <w:rsid w:val="00AE4D2D"/>
    <w:rsid w:val="00AE5E26"/>
    <w:rsid w:val="00AE6147"/>
    <w:rsid w:val="00AE6A18"/>
    <w:rsid w:val="00AE6A19"/>
    <w:rsid w:val="00AE6BF8"/>
    <w:rsid w:val="00AE7DEB"/>
    <w:rsid w:val="00AF09F4"/>
    <w:rsid w:val="00AF0F29"/>
    <w:rsid w:val="00AF1748"/>
    <w:rsid w:val="00AF1D10"/>
    <w:rsid w:val="00AF220A"/>
    <w:rsid w:val="00AF2877"/>
    <w:rsid w:val="00AF438E"/>
    <w:rsid w:val="00AF453A"/>
    <w:rsid w:val="00AF47AC"/>
    <w:rsid w:val="00AF48DE"/>
    <w:rsid w:val="00AF4B0B"/>
    <w:rsid w:val="00AF5DC5"/>
    <w:rsid w:val="00AF70CF"/>
    <w:rsid w:val="00AF7524"/>
    <w:rsid w:val="00AF76CE"/>
    <w:rsid w:val="00AF7D61"/>
    <w:rsid w:val="00AF7E19"/>
    <w:rsid w:val="00B00575"/>
    <w:rsid w:val="00B00DDC"/>
    <w:rsid w:val="00B011AD"/>
    <w:rsid w:val="00B01739"/>
    <w:rsid w:val="00B024EB"/>
    <w:rsid w:val="00B031AE"/>
    <w:rsid w:val="00B038BF"/>
    <w:rsid w:val="00B0404C"/>
    <w:rsid w:val="00B04498"/>
    <w:rsid w:val="00B04DDB"/>
    <w:rsid w:val="00B05542"/>
    <w:rsid w:val="00B05763"/>
    <w:rsid w:val="00B05C09"/>
    <w:rsid w:val="00B070D3"/>
    <w:rsid w:val="00B07287"/>
    <w:rsid w:val="00B10A0A"/>
    <w:rsid w:val="00B11B07"/>
    <w:rsid w:val="00B1217A"/>
    <w:rsid w:val="00B125E4"/>
    <w:rsid w:val="00B12CA8"/>
    <w:rsid w:val="00B14321"/>
    <w:rsid w:val="00B14FA4"/>
    <w:rsid w:val="00B15022"/>
    <w:rsid w:val="00B151A4"/>
    <w:rsid w:val="00B16375"/>
    <w:rsid w:val="00B166F9"/>
    <w:rsid w:val="00B16D74"/>
    <w:rsid w:val="00B20517"/>
    <w:rsid w:val="00B21A87"/>
    <w:rsid w:val="00B2358F"/>
    <w:rsid w:val="00B23799"/>
    <w:rsid w:val="00B23E6E"/>
    <w:rsid w:val="00B247FC"/>
    <w:rsid w:val="00B24AE2"/>
    <w:rsid w:val="00B24B33"/>
    <w:rsid w:val="00B25437"/>
    <w:rsid w:val="00B25C8E"/>
    <w:rsid w:val="00B25D79"/>
    <w:rsid w:val="00B267B2"/>
    <w:rsid w:val="00B270A0"/>
    <w:rsid w:val="00B27A7F"/>
    <w:rsid w:val="00B306FA"/>
    <w:rsid w:val="00B30924"/>
    <w:rsid w:val="00B30EED"/>
    <w:rsid w:val="00B31863"/>
    <w:rsid w:val="00B31C68"/>
    <w:rsid w:val="00B31F69"/>
    <w:rsid w:val="00B3218D"/>
    <w:rsid w:val="00B3297E"/>
    <w:rsid w:val="00B36F45"/>
    <w:rsid w:val="00B37851"/>
    <w:rsid w:val="00B40326"/>
    <w:rsid w:val="00B408CB"/>
    <w:rsid w:val="00B40E37"/>
    <w:rsid w:val="00B41014"/>
    <w:rsid w:val="00B420D8"/>
    <w:rsid w:val="00B423BD"/>
    <w:rsid w:val="00B43055"/>
    <w:rsid w:val="00B432BC"/>
    <w:rsid w:val="00B436DB"/>
    <w:rsid w:val="00B43F07"/>
    <w:rsid w:val="00B44734"/>
    <w:rsid w:val="00B44C2D"/>
    <w:rsid w:val="00B44CD8"/>
    <w:rsid w:val="00B4593E"/>
    <w:rsid w:val="00B471A9"/>
    <w:rsid w:val="00B47D52"/>
    <w:rsid w:val="00B509CC"/>
    <w:rsid w:val="00B5157E"/>
    <w:rsid w:val="00B51BF9"/>
    <w:rsid w:val="00B52EA2"/>
    <w:rsid w:val="00B53A2A"/>
    <w:rsid w:val="00B54ED8"/>
    <w:rsid w:val="00B557FD"/>
    <w:rsid w:val="00B56C8D"/>
    <w:rsid w:val="00B57593"/>
    <w:rsid w:val="00B57F43"/>
    <w:rsid w:val="00B62A5C"/>
    <w:rsid w:val="00B631A6"/>
    <w:rsid w:val="00B63677"/>
    <w:rsid w:val="00B6384C"/>
    <w:rsid w:val="00B63A24"/>
    <w:rsid w:val="00B63E4E"/>
    <w:rsid w:val="00B6574C"/>
    <w:rsid w:val="00B65AE5"/>
    <w:rsid w:val="00B678BF"/>
    <w:rsid w:val="00B67B0A"/>
    <w:rsid w:val="00B67BCA"/>
    <w:rsid w:val="00B67D40"/>
    <w:rsid w:val="00B70644"/>
    <w:rsid w:val="00B713AC"/>
    <w:rsid w:val="00B71B09"/>
    <w:rsid w:val="00B720F3"/>
    <w:rsid w:val="00B726E7"/>
    <w:rsid w:val="00B72ADC"/>
    <w:rsid w:val="00B739E9"/>
    <w:rsid w:val="00B7471F"/>
    <w:rsid w:val="00B75C21"/>
    <w:rsid w:val="00B777CC"/>
    <w:rsid w:val="00B77994"/>
    <w:rsid w:val="00B77D17"/>
    <w:rsid w:val="00B77E8E"/>
    <w:rsid w:val="00B80A42"/>
    <w:rsid w:val="00B80B50"/>
    <w:rsid w:val="00B8164B"/>
    <w:rsid w:val="00B8176A"/>
    <w:rsid w:val="00B82839"/>
    <w:rsid w:val="00B82A3B"/>
    <w:rsid w:val="00B82D20"/>
    <w:rsid w:val="00B830FA"/>
    <w:rsid w:val="00B83A05"/>
    <w:rsid w:val="00B8460B"/>
    <w:rsid w:val="00B860FC"/>
    <w:rsid w:val="00B872CD"/>
    <w:rsid w:val="00B87A1E"/>
    <w:rsid w:val="00B87A63"/>
    <w:rsid w:val="00B87AA6"/>
    <w:rsid w:val="00B87FBE"/>
    <w:rsid w:val="00B9196F"/>
    <w:rsid w:val="00B91A87"/>
    <w:rsid w:val="00B91EB7"/>
    <w:rsid w:val="00B91F11"/>
    <w:rsid w:val="00B92F97"/>
    <w:rsid w:val="00B93517"/>
    <w:rsid w:val="00B935F7"/>
    <w:rsid w:val="00B93790"/>
    <w:rsid w:val="00B93FB3"/>
    <w:rsid w:val="00B95096"/>
    <w:rsid w:val="00B96BAF"/>
    <w:rsid w:val="00BA006F"/>
    <w:rsid w:val="00BA0DAE"/>
    <w:rsid w:val="00BA2B27"/>
    <w:rsid w:val="00BA2BE9"/>
    <w:rsid w:val="00BA2ECC"/>
    <w:rsid w:val="00BA2FAB"/>
    <w:rsid w:val="00BA3AFB"/>
    <w:rsid w:val="00BA3BB0"/>
    <w:rsid w:val="00BA4134"/>
    <w:rsid w:val="00BA431B"/>
    <w:rsid w:val="00BA4488"/>
    <w:rsid w:val="00BA4558"/>
    <w:rsid w:val="00BA52DA"/>
    <w:rsid w:val="00BA5985"/>
    <w:rsid w:val="00BA620C"/>
    <w:rsid w:val="00BA6623"/>
    <w:rsid w:val="00BA6B17"/>
    <w:rsid w:val="00BA7F01"/>
    <w:rsid w:val="00BB0395"/>
    <w:rsid w:val="00BB15F7"/>
    <w:rsid w:val="00BB224A"/>
    <w:rsid w:val="00BB34F9"/>
    <w:rsid w:val="00BB3501"/>
    <w:rsid w:val="00BB3B33"/>
    <w:rsid w:val="00BB6D05"/>
    <w:rsid w:val="00BB6FB5"/>
    <w:rsid w:val="00BB78DF"/>
    <w:rsid w:val="00BC028A"/>
    <w:rsid w:val="00BC0BDE"/>
    <w:rsid w:val="00BC1591"/>
    <w:rsid w:val="00BC2510"/>
    <w:rsid w:val="00BC4DD9"/>
    <w:rsid w:val="00BC5ABA"/>
    <w:rsid w:val="00BC5C78"/>
    <w:rsid w:val="00BC6005"/>
    <w:rsid w:val="00BC6903"/>
    <w:rsid w:val="00BD154A"/>
    <w:rsid w:val="00BD1722"/>
    <w:rsid w:val="00BD1953"/>
    <w:rsid w:val="00BD2768"/>
    <w:rsid w:val="00BD3853"/>
    <w:rsid w:val="00BD478C"/>
    <w:rsid w:val="00BD47D1"/>
    <w:rsid w:val="00BD49FA"/>
    <w:rsid w:val="00BD4A34"/>
    <w:rsid w:val="00BD4E11"/>
    <w:rsid w:val="00BD52B8"/>
    <w:rsid w:val="00BD5A69"/>
    <w:rsid w:val="00BD632D"/>
    <w:rsid w:val="00BD647C"/>
    <w:rsid w:val="00BD6FB3"/>
    <w:rsid w:val="00BD74AC"/>
    <w:rsid w:val="00BD7B10"/>
    <w:rsid w:val="00BD7C78"/>
    <w:rsid w:val="00BD7F9F"/>
    <w:rsid w:val="00BE02D0"/>
    <w:rsid w:val="00BE0489"/>
    <w:rsid w:val="00BE0A89"/>
    <w:rsid w:val="00BE0D90"/>
    <w:rsid w:val="00BE1565"/>
    <w:rsid w:val="00BE29AA"/>
    <w:rsid w:val="00BE3410"/>
    <w:rsid w:val="00BE493F"/>
    <w:rsid w:val="00BE51A2"/>
    <w:rsid w:val="00BE63AC"/>
    <w:rsid w:val="00BE6AFF"/>
    <w:rsid w:val="00BE74E3"/>
    <w:rsid w:val="00BE7D11"/>
    <w:rsid w:val="00BF0249"/>
    <w:rsid w:val="00BF05B3"/>
    <w:rsid w:val="00BF063C"/>
    <w:rsid w:val="00BF158A"/>
    <w:rsid w:val="00BF2328"/>
    <w:rsid w:val="00BF283D"/>
    <w:rsid w:val="00BF289C"/>
    <w:rsid w:val="00BF334E"/>
    <w:rsid w:val="00BF3624"/>
    <w:rsid w:val="00BF385C"/>
    <w:rsid w:val="00BF3878"/>
    <w:rsid w:val="00BF4370"/>
    <w:rsid w:val="00BF461C"/>
    <w:rsid w:val="00BF46E4"/>
    <w:rsid w:val="00BF53C5"/>
    <w:rsid w:val="00BF6124"/>
    <w:rsid w:val="00BF6848"/>
    <w:rsid w:val="00BF692E"/>
    <w:rsid w:val="00BF6A10"/>
    <w:rsid w:val="00BF707F"/>
    <w:rsid w:val="00BF78C3"/>
    <w:rsid w:val="00C00215"/>
    <w:rsid w:val="00C00989"/>
    <w:rsid w:val="00C00A33"/>
    <w:rsid w:val="00C01065"/>
    <w:rsid w:val="00C01102"/>
    <w:rsid w:val="00C017CB"/>
    <w:rsid w:val="00C021E3"/>
    <w:rsid w:val="00C0289D"/>
    <w:rsid w:val="00C02F54"/>
    <w:rsid w:val="00C03065"/>
    <w:rsid w:val="00C0362C"/>
    <w:rsid w:val="00C040AE"/>
    <w:rsid w:val="00C05CB2"/>
    <w:rsid w:val="00C05E6B"/>
    <w:rsid w:val="00C0655B"/>
    <w:rsid w:val="00C07837"/>
    <w:rsid w:val="00C102FF"/>
    <w:rsid w:val="00C116BA"/>
    <w:rsid w:val="00C117B7"/>
    <w:rsid w:val="00C11A93"/>
    <w:rsid w:val="00C11CF4"/>
    <w:rsid w:val="00C11EC3"/>
    <w:rsid w:val="00C12301"/>
    <w:rsid w:val="00C1231F"/>
    <w:rsid w:val="00C12813"/>
    <w:rsid w:val="00C12E97"/>
    <w:rsid w:val="00C14698"/>
    <w:rsid w:val="00C14D34"/>
    <w:rsid w:val="00C1586C"/>
    <w:rsid w:val="00C1693A"/>
    <w:rsid w:val="00C17F08"/>
    <w:rsid w:val="00C2023C"/>
    <w:rsid w:val="00C20FAC"/>
    <w:rsid w:val="00C21130"/>
    <w:rsid w:val="00C221B6"/>
    <w:rsid w:val="00C229C4"/>
    <w:rsid w:val="00C23615"/>
    <w:rsid w:val="00C24188"/>
    <w:rsid w:val="00C247A9"/>
    <w:rsid w:val="00C25735"/>
    <w:rsid w:val="00C2592B"/>
    <w:rsid w:val="00C26010"/>
    <w:rsid w:val="00C2656D"/>
    <w:rsid w:val="00C2693A"/>
    <w:rsid w:val="00C26962"/>
    <w:rsid w:val="00C269EA"/>
    <w:rsid w:val="00C275DF"/>
    <w:rsid w:val="00C277B8"/>
    <w:rsid w:val="00C278AC"/>
    <w:rsid w:val="00C30037"/>
    <w:rsid w:val="00C30576"/>
    <w:rsid w:val="00C31909"/>
    <w:rsid w:val="00C319EB"/>
    <w:rsid w:val="00C31DBC"/>
    <w:rsid w:val="00C32644"/>
    <w:rsid w:val="00C328FA"/>
    <w:rsid w:val="00C32989"/>
    <w:rsid w:val="00C34394"/>
    <w:rsid w:val="00C34DC8"/>
    <w:rsid w:val="00C3529A"/>
    <w:rsid w:val="00C35372"/>
    <w:rsid w:val="00C36102"/>
    <w:rsid w:val="00C37018"/>
    <w:rsid w:val="00C37F2C"/>
    <w:rsid w:val="00C4061F"/>
    <w:rsid w:val="00C416C7"/>
    <w:rsid w:val="00C425FF"/>
    <w:rsid w:val="00C43C50"/>
    <w:rsid w:val="00C43E2E"/>
    <w:rsid w:val="00C44A8E"/>
    <w:rsid w:val="00C44BC7"/>
    <w:rsid w:val="00C4542C"/>
    <w:rsid w:val="00C45883"/>
    <w:rsid w:val="00C45AD3"/>
    <w:rsid w:val="00C45DE4"/>
    <w:rsid w:val="00C45F04"/>
    <w:rsid w:val="00C466CF"/>
    <w:rsid w:val="00C471FB"/>
    <w:rsid w:val="00C47716"/>
    <w:rsid w:val="00C501FA"/>
    <w:rsid w:val="00C51EB4"/>
    <w:rsid w:val="00C52339"/>
    <w:rsid w:val="00C5240A"/>
    <w:rsid w:val="00C52AE8"/>
    <w:rsid w:val="00C5304A"/>
    <w:rsid w:val="00C5325C"/>
    <w:rsid w:val="00C532E1"/>
    <w:rsid w:val="00C53355"/>
    <w:rsid w:val="00C5339C"/>
    <w:rsid w:val="00C545EF"/>
    <w:rsid w:val="00C547B4"/>
    <w:rsid w:val="00C54A1F"/>
    <w:rsid w:val="00C574F8"/>
    <w:rsid w:val="00C5776C"/>
    <w:rsid w:val="00C57A6B"/>
    <w:rsid w:val="00C57BD1"/>
    <w:rsid w:val="00C57C81"/>
    <w:rsid w:val="00C57D66"/>
    <w:rsid w:val="00C60B61"/>
    <w:rsid w:val="00C60BC5"/>
    <w:rsid w:val="00C60DBF"/>
    <w:rsid w:val="00C60FE0"/>
    <w:rsid w:val="00C62257"/>
    <w:rsid w:val="00C625D8"/>
    <w:rsid w:val="00C63C2C"/>
    <w:rsid w:val="00C64257"/>
    <w:rsid w:val="00C64694"/>
    <w:rsid w:val="00C65AA6"/>
    <w:rsid w:val="00C66074"/>
    <w:rsid w:val="00C661A0"/>
    <w:rsid w:val="00C661EE"/>
    <w:rsid w:val="00C66428"/>
    <w:rsid w:val="00C66D3F"/>
    <w:rsid w:val="00C70165"/>
    <w:rsid w:val="00C70292"/>
    <w:rsid w:val="00C70A5E"/>
    <w:rsid w:val="00C72350"/>
    <w:rsid w:val="00C729B8"/>
    <w:rsid w:val="00C72CC8"/>
    <w:rsid w:val="00C73493"/>
    <w:rsid w:val="00C75733"/>
    <w:rsid w:val="00C75A75"/>
    <w:rsid w:val="00C75E31"/>
    <w:rsid w:val="00C7641E"/>
    <w:rsid w:val="00C7769D"/>
    <w:rsid w:val="00C77A56"/>
    <w:rsid w:val="00C77A62"/>
    <w:rsid w:val="00C77B52"/>
    <w:rsid w:val="00C77EA9"/>
    <w:rsid w:val="00C8002B"/>
    <w:rsid w:val="00C8011D"/>
    <w:rsid w:val="00C802F3"/>
    <w:rsid w:val="00C8195B"/>
    <w:rsid w:val="00C819BA"/>
    <w:rsid w:val="00C825DD"/>
    <w:rsid w:val="00C830EF"/>
    <w:rsid w:val="00C8323E"/>
    <w:rsid w:val="00C83716"/>
    <w:rsid w:val="00C83BCA"/>
    <w:rsid w:val="00C84572"/>
    <w:rsid w:val="00C84714"/>
    <w:rsid w:val="00C84AF0"/>
    <w:rsid w:val="00C854A7"/>
    <w:rsid w:val="00C8607F"/>
    <w:rsid w:val="00C867F4"/>
    <w:rsid w:val="00C9016F"/>
    <w:rsid w:val="00C91412"/>
    <w:rsid w:val="00C91513"/>
    <w:rsid w:val="00C915FD"/>
    <w:rsid w:val="00C9205E"/>
    <w:rsid w:val="00C92077"/>
    <w:rsid w:val="00C920A0"/>
    <w:rsid w:val="00C92204"/>
    <w:rsid w:val="00C922C1"/>
    <w:rsid w:val="00C92574"/>
    <w:rsid w:val="00C927D2"/>
    <w:rsid w:val="00C92AE8"/>
    <w:rsid w:val="00C92C75"/>
    <w:rsid w:val="00C9356D"/>
    <w:rsid w:val="00C93A82"/>
    <w:rsid w:val="00C946C0"/>
    <w:rsid w:val="00C94988"/>
    <w:rsid w:val="00C94D7F"/>
    <w:rsid w:val="00C94DA1"/>
    <w:rsid w:val="00C95B12"/>
    <w:rsid w:val="00C96675"/>
    <w:rsid w:val="00C96CC2"/>
    <w:rsid w:val="00C97A09"/>
    <w:rsid w:val="00CA0987"/>
    <w:rsid w:val="00CA1D0F"/>
    <w:rsid w:val="00CA2162"/>
    <w:rsid w:val="00CA2431"/>
    <w:rsid w:val="00CA26B1"/>
    <w:rsid w:val="00CA2CF2"/>
    <w:rsid w:val="00CA2EAD"/>
    <w:rsid w:val="00CA3610"/>
    <w:rsid w:val="00CA36A7"/>
    <w:rsid w:val="00CA3F72"/>
    <w:rsid w:val="00CA4B89"/>
    <w:rsid w:val="00CA5294"/>
    <w:rsid w:val="00CA58C7"/>
    <w:rsid w:val="00CA6AEE"/>
    <w:rsid w:val="00CA6EC2"/>
    <w:rsid w:val="00CA7545"/>
    <w:rsid w:val="00CA7C05"/>
    <w:rsid w:val="00CB0BF0"/>
    <w:rsid w:val="00CB0DA2"/>
    <w:rsid w:val="00CB0F07"/>
    <w:rsid w:val="00CB0F62"/>
    <w:rsid w:val="00CB12BA"/>
    <w:rsid w:val="00CB12C4"/>
    <w:rsid w:val="00CB1334"/>
    <w:rsid w:val="00CB1423"/>
    <w:rsid w:val="00CB18F7"/>
    <w:rsid w:val="00CB19A5"/>
    <w:rsid w:val="00CB4545"/>
    <w:rsid w:val="00CB4D0A"/>
    <w:rsid w:val="00CB5B34"/>
    <w:rsid w:val="00CB5B73"/>
    <w:rsid w:val="00CB5D54"/>
    <w:rsid w:val="00CB5E47"/>
    <w:rsid w:val="00CB6A22"/>
    <w:rsid w:val="00CB6EF0"/>
    <w:rsid w:val="00CB7CD1"/>
    <w:rsid w:val="00CC0FBD"/>
    <w:rsid w:val="00CC14E6"/>
    <w:rsid w:val="00CC1ABE"/>
    <w:rsid w:val="00CC2131"/>
    <w:rsid w:val="00CC26D2"/>
    <w:rsid w:val="00CC31C8"/>
    <w:rsid w:val="00CC364B"/>
    <w:rsid w:val="00CC366B"/>
    <w:rsid w:val="00CC3969"/>
    <w:rsid w:val="00CC48A7"/>
    <w:rsid w:val="00CC61C7"/>
    <w:rsid w:val="00CD0004"/>
    <w:rsid w:val="00CD0794"/>
    <w:rsid w:val="00CD0BAF"/>
    <w:rsid w:val="00CD29A8"/>
    <w:rsid w:val="00CD4903"/>
    <w:rsid w:val="00CD4CAA"/>
    <w:rsid w:val="00CD53BE"/>
    <w:rsid w:val="00CD58A7"/>
    <w:rsid w:val="00CD5DE8"/>
    <w:rsid w:val="00CD5E9D"/>
    <w:rsid w:val="00CD6128"/>
    <w:rsid w:val="00CD6508"/>
    <w:rsid w:val="00CD6BFC"/>
    <w:rsid w:val="00CD72BD"/>
    <w:rsid w:val="00CD755B"/>
    <w:rsid w:val="00CD78F4"/>
    <w:rsid w:val="00CD7D74"/>
    <w:rsid w:val="00CE0DF4"/>
    <w:rsid w:val="00CE0E91"/>
    <w:rsid w:val="00CE139C"/>
    <w:rsid w:val="00CE13EE"/>
    <w:rsid w:val="00CE15EA"/>
    <w:rsid w:val="00CE1A28"/>
    <w:rsid w:val="00CE1AC8"/>
    <w:rsid w:val="00CE2B96"/>
    <w:rsid w:val="00CE34B0"/>
    <w:rsid w:val="00CE4440"/>
    <w:rsid w:val="00CE4D04"/>
    <w:rsid w:val="00CE510F"/>
    <w:rsid w:val="00CE5DF9"/>
    <w:rsid w:val="00CE6D9A"/>
    <w:rsid w:val="00CE7509"/>
    <w:rsid w:val="00CE7817"/>
    <w:rsid w:val="00CE7A1E"/>
    <w:rsid w:val="00CE7B89"/>
    <w:rsid w:val="00CE7E88"/>
    <w:rsid w:val="00CF0475"/>
    <w:rsid w:val="00CF1487"/>
    <w:rsid w:val="00CF1843"/>
    <w:rsid w:val="00CF1F2A"/>
    <w:rsid w:val="00CF2E41"/>
    <w:rsid w:val="00CF3895"/>
    <w:rsid w:val="00CF4AB4"/>
    <w:rsid w:val="00CF537B"/>
    <w:rsid w:val="00CF6856"/>
    <w:rsid w:val="00CF6D5D"/>
    <w:rsid w:val="00CF7872"/>
    <w:rsid w:val="00D000BC"/>
    <w:rsid w:val="00D00283"/>
    <w:rsid w:val="00D0033F"/>
    <w:rsid w:val="00D00553"/>
    <w:rsid w:val="00D006DF"/>
    <w:rsid w:val="00D006F1"/>
    <w:rsid w:val="00D00FF1"/>
    <w:rsid w:val="00D01576"/>
    <w:rsid w:val="00D02005"/>
    <w:rsid w:val="00D02043"/>
    <w:rsid w:val="00D02A59"/>
    <w:rsid w:val="00D02D30"/>
    <w:rsid w:val="00D03714"/>
    <w:rsid w:val="00D0418F"/>
    <w:rsid w:val="00D06067"/>
    <w:rsid w:val="00D06202"/>
    <w:rsid w:val="00D07087"/>
    <w:rsid w:val="00D074F5"/>
    <w:rsid w:val="00D07542"/>
    <w:rsid w:val="00D07E33"/>
    <w:rsid w:val="00D07E5C"/>
    <w:rsid w:val="00D07FEE"/>
    <w:rsid w:val="00D1100E"/>
    <w:rsid w:val="00D1166A"/>
    <w:rsid w:val="00D125C2"/>
    <w:rsid w:val="00D13B00"/>
    <w:rsid w:val="00D13EB3"/>
    <w:rsid w:val="00D13F81"/>
    <w:rsid w:val="00D14686"/>
    <w:rsid w:val="00D14B76"/>
    <w:rsid w:val="00D14FD8"/>
    <w:rsid w:val="00D15ADB"/>
    <w:rsid w:val="00D15D4B"/>
    <w:rsid w:val="00D17520"/>
    <w:rsid w:val="00D17D75"/>
    <w:rsid w:val="00D20CD0"/>
    <w:rsid w:val="00D215CC"/>
    <w:rsid w:val="00D216F8"/>
    <w:rsid w:val="00D227E5"/>
    <w:rsid w:val="00D2470A"/>
    <w:rsid w:val="00D256E7"/>
    <w:rsid w:val="00D25F3B"/>
    <w:rsid w:val="00D26878"/>
    <w:rsid w:val="00D26CB5"/>
    <w:rsid w:val="00D270EC"/>
    <w:rsid w:val="00D27551"/>
    <w:rsid w:val="00D27A48"/>
    <w:rsid w:val="00D27E3C"/>
    <w:rsid w:val="00D3013A"/>
    <w:rsid w:val="00D301DB"/>
    <w:rsid w:val="00D30FB9"/>
    <w:rsid w:val="00D31582"/>
    <w:rsid w:val="00D31F34"/>
    <w:rsid w:val="00D32E34"/>
    <w:rsid w:val="00D33361"/>
    <w:rsid w:val="00D33BE4"/>
    <w:rsid w:val="00D33C74"/>
    <w:rsid w:val="00D33C92"/>
    <w:rsid w:val="00D33E0B"/>
    <w:rsid w:val="00D3436C"/>
    <w:rsid w:val="00D356FF"/>
    <w:rsid w:val="00D35A6C"/>
    <w:rsid w:val="00D364BE"/>
    <w:rsid w:val="00D369CF"/>
    <w:rsid w:val="00D372BA"/>
    <w:rsid w:val="00D37362"/>
    <w:rsid w:val="00D3779E"/>
    <w:rsid w:val="00D37C7B"/>
    <w:rsid w:val="00D37DEC"/>
    <w:rsid w:val="00D40198"/>
    <w:rsid w:val="00D402B5"/>
    <w:rsid w:val="00D41BBA"/>
    <w:rsid w:val="00D42CCA"/>
    <w:rsid w:val="00D43586"/>
    <w:rsid w:val="00D43FBD"/>
    <w:rsid w:val="00D4466A"/>
    <w:rsid w:val="00D46051"/>
    <w:rsid w:val="00D465DC"/>
    <w:rsid w:val="00D468A8"/>
    <w:rsid w:val="00D509A6"/>
    <w:rsid w:val="00D50DFD"/>
    <w:rsid w:val="00D510E4"/>
    <w:rsid w:val="00D5175F"/>
    <w:rsid w:val="00D52AF7"/>
    <w:rsid w:val="00D5467E"/>
    <w:rsid w:val="00D54B3C"/>
    <w:rsid w:val="00D54F25"/>
    <w:rsid w:val="00D55A0E"/>
    <w:rsid w:val="00D56F53"/>
    <w:rsid w:val="00D5723E"/>
    <w:rsid w:val="00D574A3"/>
    <w:rsid w:val="00D60044"/>
    <w:rsid w:val="00D60A76"/>
    <w:rsid w:val="00D60D69"/>
    <w:rsid w:val="00D6278A"/>
    <w:rsid w:val="00D62E9A"/>
    <w:rsid w:val="00D63D09"/>
    <w:rsid w:val="00D64E9C"/>
    <w:rsid w:val="00D66868"/>
    <w:rsid w:val="00D677FE"/>
    <w:rsid w:val="00D71223"/>
    <w:rsid w:val="00D72A5A"/>
    <w:rsid w:val="00D72A6F"/>
    <w:rsid w:val="00D72AA1"/>
    <w:rsid w:val="00D7327B"/>
    <w:rsid w:val="00D742F6"/>
    <w:rsid w:val="00D748E8"/>
    <w:rsid w:val="00D74EEE"/>
    <w:rsid w:val="00D75141"/>
    <w:rsid w:val="00D75857"/>
    <w:rsid w:val="00D76290"/>
    <w:rsid w:val="00D773A4"/>
    <w:rsid w:val="00D7793C"/>
    <w:rsid w:val="00D77DF7"/>
    <w:rsid w:val="00D802F2"/>
    <w:rsid w:val="00D80579"/>
    <w:rsid w:val="00D807B4"/>
    <w:rsid w:val="00D8086F"/>
    <w:rsid w:val="00D81359"/>
    <w:rsid w:val="00D815BA"/>
    <w:rsid w:val="00D824EC"/>
    <w:rsid w:val="00D8254D"/>
    <w:rsid w:val="00D8260B"/>
    <w:rsid w:val="00D83D24"/>
    <w:rsid w:val="00D858D5"/>
    <w:rsid w:val="00D86F1B"/>
    <w:rsid w:val="00D870BF"/>
    <w:rsid w:val="00D87695"/>
    <w:rsid w:val="00D87DEA"/>
    <w:rsid w:val="00D87E8E"/>
    <w:rsid w:val="00D90219"/>
    <w:rsid w:val="00D902E0"/>
    <w:rsid w:val="00D90D12"/>
    <w:rsid w:val="00D912CC"/>
    <w:rsid w:val="00D91F45"/>
    <w:rsid w:val="00D95126"/>
    <w:rsid w:val="00D95CC2"/>
    <w:rsid w:val="00D9673C"/>
    <w:rsid w:val="00D9676D"/>
    <w:rsid w:val="00D97315"/>
    <w:rsid w:val="00D97C00"/>
    <w:rsid w:val="00DA147A"/>
    <w:rsid w:val="00DA17D1"/>
    <w:rsid w:val="00DA195F"/>
    <w:rsid w:val="00DA1DCE"/>
    <w:rsid w:val="00DA303F"/>
    <w:rsid w:val="00DA324A"/>
    <w:rsid w:val="00DA34F4"/>
    <w:rsid w:val="00DA3564"/>
    <w:rsid w:val="00DA3B61"/>
    <w:rsid w:val="00DA3C22"/>
    <w:rsid w:val="00DA471F"/>
    <w:rsid w:val="00DA4F4D"/>
    <w:rsid w:val="00DA6335"/>
    <w:rsid w:val="00DA6908"/>
    <w:rsid w:val="00DA6B5D"/>
    <w:rsid w:val="00DA7CBE"/>
    <w:rsid w:val="00DB0615"/>
    <w:rsid w:val="00DB0883"/>
    <w:rsid w:val="00DB1378"/>
    <w:rsid w:val="00DB1A34"/>
    <w:rsid w:val="00DB1E8E"/>
    <w:rsid w:val="00DB1EA3"/>
    <w:rsid w:val="00DB2352"/>
    <w:rsid w:val="00DB2646"/>
    <w:rsid w:val="00DB378C"/>
    <w:rsid w:val="00DB4361"/>
    <w:rsid w:val="00DB4925"/>
    <w:rsid w:val="00DB4A02"/>
    <w:rsid w:val="00DB51C9"/>
    <w:rsid w:val="00DB5D50"/>
    <w:rsid w:val="00DB6223"/>
    <w:rsid w:val="00DB667E"/>
    <w:rsid w:val="00DB69E6"/>
    <w:rsid w:val="00DB739C"/>
    <w:rsid w:val="00DB7E1A"/>
    <w:rsid w:val="00DC01B9"/>
    <w:rsid w:val="00DC1123"/>
    <w:rsid w:val="00DC1ACE"/>
    <w:rsid w:val="00DC24BE"/>
    <w:rsid w:val="00DC363F"/>
    <w:rsid w:val="00DC3C23"/>
    <w:rsid w:val="00DC4281"/>
    <w:rsid w:val="00DC4283"/>
    <w:rsid w:val="00DC4F48"/>
    <w:rsid w:val="00DC55FA"/>
    <w:rsid w:val="00DC569D"/>
    <w:rsid w:val="00DC598C"/>
    <w:rsid w:val="00DC6A74"/>
    <w:rsid w:val="00DD013C"/>
    <w:rsid w:val="00DD11C1"/>
    <w:rsid w:val="00DD11CD"/>
    <w:rsid w:val="00DD1C50"/>
    <w:rsid w:val="00DD2804"/>
    <w:rsid w:val="00DD3360"/>
    <w:rsid w:val="00DD3944"/>
    <w:rsid w:val="00DD42E0"/>
    <w:rsid w:val="00DD5034"/>
    <w:rsid w:val="00DD52A1"/>
    <w:rsid w:val="00DD5364"/>
    <w:rsid w:val="00DD56EC"/>
    <w:rsid w:val="00DD5B22"/>
    <w:rsid w:val="00DD6124"/>
    <w:rsid w:val="00DD623B"/>
    <w:rsid w:val="00DD6A1B"/>
    <w:rsid w:val="00DD7281"/>
    <w:rsid w:val="00DD7E5F"/>
    <w:rsid w:val="00DE0275"/>
    <w:rsid w:val="00DE04CF"/>
    <w:rsid w:val="00DE0669"/>
    <w:rsid w:val="00DE0798"/>
    <w:rsid w:val="00DE1301"/>
    <w:rsid w:val="00DE16D1"/>
    <w:rsid w:val="00DE3A49"/>
    <w:rsid w:val="00DE41B8"/>
    <w:rsid w:val="00DE4458"/>
    <w:rsid w:val="00DE490B"/>
    <w:rsid w:val="00DE5697"/>
    <w:rsid w:val="00DE600C"/>
    <w:rsid w:val="00DE6AB0"/>
    <w:rsid w:val="00DE728B"/>
    <w:rsid w:val="00DE7846"/>
    <w:rsid w:val="00DF18B7"/>
    <w:rsid w:val="00DF1EE5"/>
    <w:rsid w:val="00DF1F5B"/>
    <w:rsid w:val="00DF24CE"/>
    <w:rsid w:val="00DF2B0B"/>
    <w:rsid w:val="00DF2D0B"/>
    <w:rsid w:val="00DF31EA"/>
    <w:rsid w:val="00DF389B"/>
    <w:rsid w:val="00DF4030"/>
    <w:rsid w:val="00DF5112"/>
    <w:rsid w:val="00DF53AA"/>
    <w:rsid w:val="00DF6205"/>
    <w:rsid w:val="00DF6414"/>
    <w:rsid w:val="00DF6B04"/>
    <w:rsid w:val="00DF6B67"/>
    <w:rsid w:val="00DF6DA5"/>
    <w:rsid w:val="00DF7BC7"/>
    <w:rsid w:val="00E00831"/>
    <w:rsid w:val="00E008A9"/>
    <w:rsid w:val="00E011AE"/>
    <w:rsid w:val="00E01DAB"/>
    <w:rsid w:val="00E02F57"/>
    <w:rsid w:val="00E03533"/>
    <w:rsid w:val="00E04053"/>
    <w:rsid w:val="00E04AFD"/>
    <w:rsid w:val="00E05E15"/>
    <w:rsid w:val="00E0608F"/>
    <w:rsid w:val="00E071F2"/>
    <w:rsid w:val="00E0757A"/>
    <w:rsid w:val="00E07DD7"/>
    <w:rsid w:val="00E10A4A"/>
    <w:rsid w:val="00E11352"/>
    <w:rsid w:val="00E12906"/>
    <w:rsid w:val="00E1369B"/>
    <w:rsid w:val="00E13867"/>
    <w:rsid w:val="00E14275"/>
    <w:rsid w:val="00E170E7"/>
    <w:rsid w:val="00E17418"/>
    <w:rsid w:val="00E17C1D"/>
    <w:rsid w:val="00E20765"/>
    <w:rsid w:val="00E20B38"/>
    <w:rsid w:val="00E21661"/>
    <w:rsid w:val="00E228EF"/>
    <w:rsid w:val="00E232F4"/>
    <w:rsid w:val="00E24427"/>
    <w:rsid w:val="00E244FE"/>
    <w:rsid w:val="00E2468D"/>
    <w:rsid w:val="00E24CE1"/>
    <w:rsid w:val="00E25ED5"/>
    <w:rsid w:val="00E2622C"/>
    <w:rsid w:val="00E26252"/>
    <w:rsid w:val="00E2692C"/>
    <w:rsid w:val="00E304C4"/>
    <w:rsid w:val="00E310A8"/>
    <w:rsid w:val="00E31F33"/>
    <w:rsid w:val="00E32051"/>
    <w:rsid w:val="00E321A5"/>
    <w:rsid w:val="00E32543"/>
    <w:rsid w:val="00E32DA1"/>
    <w:rsid w:val="00E32E7D"/>
    <w:rsid w:val="00E33476"/>
    <w:rsid w:val="00E33A0C"/>
    <w:rsid w:val="00E33B5C"/>
    <w:rsid w:val="00E33E63"/>
    <w:rsid w:val="00E3524E"/>
    <w:rsid w:val="00E361D4"/>
    <w:rsid w:val="00E36980"/>
    <w:rsid w:val="00E36CDA"/>
    <w:rsid w:val="00E37582"/>
    <w:rsid w:val="00E3796B"/>
    <w:rsid w:val="00E379BF"/>
    <w:rsid w:val="00E37CC1"/>
    <w:rsid w:val="00E405B3"/>
    <w:rsid w:val="00E41458"/>
    <w:rsid w:val="00E41DDC"/>
    <w:rsid w:val="00E4216F"/>
    <w:rsid w:val="00E4305F"/>
    <w:rsid w:val="00E44D01"/>
    <w:rsid w:val="00E455DD"/>
    <w:rsid w:val="00E45B52"/>
    <w:rsid w:val="00E46138"/>
    <w:rsid w:val="00E467B0"/>
    <w:rsid w:val="00E505BD"/>
    <w:rsid w:val="00E5091B"/>
    <w:rsid w:val="00E50BDB"/>
    <w:rsid w:val="00E51CBB"/>
    <w:rsid w:val="00E52F27"/>
    <w:rsid w:val="00E530CE"/>
    <w:rsid w:val="00E53295"/>
    <w:rsid w:val="00E53535"/>
    <w:rsid w:val="00E53775"/>
    <w:rsid w:val="00E53A9B"/>
    <w:rsid w:val="00E5433D"/>
    <w:rsid w:val="00E5437F"/>
    <w:rsid w:val="00E550E7"/>
    <w:rsid w:val="00E55490"/>
    <w:rsid w:val="00E55499"/>
    <w:rsid w:val="00E55671"/>
    <w:rsid w:val="00E562DA"/>
    <w:rsid w:val="00E563BB"/>
    <w:rsid w:val="00E5690D"/>
    <w:rsid w:val="00E56CDD"/>
    <w:rsid w:val="00E5761C"/>
    <w:rsid w:val="00E5799F"/>
    <w:rsid w:val="00E57A51"/>
    <w:rsid w:val="00E60EF1"/>
    <w:rsid w:val="00E618FC"/>
    <w:rsid w:val="00E61F6E"/>
    <w:rsid w:val="00E61FD3"/>
    <w:rsid w:val="00E629A3"/>
    <w:rsid w:val="00E63443"/>
    <w:rsid w:val="00E65A4A"/>
    <w:rsid w:val="00E65CBA"/>
    <w:rsid w:val="00E66A85"/>
    <w:rsid w:val="00E67E15"/>
    <w:rsid w:val="00E70797"/>
    <w:rsid w:val="00E709B6"/>
    <w:rsid w:val="00E70E52"/>
    <w:rsid w:val="00E7175E"/>
    <w:rsid w:val="00E71CCC"/>
    <w:rsid w:val="00E71E16"/>
    <w:rsid w:val="00E72421"/>
    <w:rsid w:val="00E72509"/>
    <w:rsid w:val="00E72D4D"/>
    <w:rsid w:val="00E73CC1"/>
    <w:rsid w:val="00E7477B"/>
    <w:rsid w:val="00E75B00"/>
    <w:rsid w:val="00E75E55"/>
    <w:rsid w:val="00E76F05"/>
    <w:rsid w:val="00E80608"/>
    <w:rsid w:val="00E80D0F"/>
    <w:rsid w:val="00E814EA"/>
    <w:rsid w:val="00E8176C"/>
    <w:rsid w:val="00E81B72"/>
    <w:rsid w:val="00E82461"/>
    <w:rsid w:val="00E82556"/>
    <w:rsid w:val="00E82906"/>
    <w:rsid w:val="00E82928"/>
    <w:rsid w:val="00E831EF"/>
    <w:rsid w:val="00E8375E"/>
    <w:rsid w:val="00E83F21"/>
    <w:rsid w:val="00E84608"/>
    <w:rsid w:val="00E848DB"/>
    <w:rsid w:val="00E84D44"/>
    <w:rsid w:val="00E8572D"/>
    <w:rsid w:val="00E85DEE"/>
    <w:rsid w:val="00E86052"/>
    <w:rsid w:val="00E866D4"/>
    <w:rsid w:val="00E869BA"/>
    <w:rsid w:val="00E925D4"/>
    <w:rsid w:val="00E92CD5"/>
    <w:rsid w:val="00E93040"/>
    <w:rsid w:val="00E936A9"/>
    <w:rsid w:val="00E9399C"/>
    <w:rsid w:val="00E94188"/>
    <w:rsid w:val="00E950B1"/>
    <w:rsid w:val="00E9547C"/>
    <w:rsid w:val="00E954DC"/>
    <w:rsid w:val="00E96E5F"/>
    <w:rsid w:val="00E9722E"/>
    <w:rsid w:val="00E97A69"/>
    <w:rsid w:val="00EA1331"/>
    <w:rsid w:val="00EA18F5"/>
    <w:rsid w:val="00EA1D04"/>
    <w:rsid w:val="00EA232E"/>
    <w:rsid w:val="00EA2397"/>
    <w:rsid w:val="00EA2586"/>
    <w:rsid w:val="00EA3750"/>
    <w:rsid w:val="00EA3DB3"/>
    <w:rsid w:val="00EA3FB5"/>
    <w:rsid w:val="00EA54D2"/>
    <w:rsid w:val="00EA7B3E"/>
    <w:rsid w:val="00EB2641"/>
    <w:rsid w:val="00EB357A"/>
    <w:rsid w:val="00EB3E90"/>
    <w:rsid w:val="00EB452C"/>
    <w:rsid w:val="00EB4694"/>
    <w:rsid w:val="00EB4734"/>
    <w:rsid w:val="00EB4DC0"/>
    <w:rsid w:val="00EB543B"/>
    <w:rsid w:val="00EB611D"/>
    <w:rsid w:val="00EB6496"/>
    <w:rsid w:val="00EB6898"/>
    <w:rsid w:val="00EB7023"/>
    <w:rsid w:val="00EB7048"/>
    <w:rsid w:val="00EB79D9"/>
    <w:rsid w:val="00EB7C4C"/>
    <w:rsid w:val="00EC0D20"/>
    <w:rsid w:val="00EC1481"/>
    <w:rsid w:val="00EC197C"/>
    <w:rsid w:val="00EC2C0B"/>
    <w:rsid w:val="00EC307C"/>
    <w:rsid w:val="00EC3126"/>
    <w:rsid w:val="00EC333B"/>
    <w:rsid w:val="00EC398D"/>
    <w:rsid w:val="00EC507C"/>
    <w:rsid w:val="00EC5099"/>
    <w:rsid w:val="00EC5714"/>
    <w:rsid w:val="00EC5E12"/>
    <w:rsid w:val="00EC5F00"/>
    <w:rsid w:val="00EC6D75"/>
    <w:rsid w:val="00ED0AB1"/>
    <w:rsid w:val="00ED10B8"/>
    <w:rsid w:val="00ED256A"/>
    <w:rsid w:val="00ED261F"/>
    <w:rsid w:val="00ED2CAC"/>
    <w:rsid w:val="00ED3172"/>
    <w:rsid w:val="00ED3F46"/>
    <w:rsid w:val="00ED4386"/>
    <w:rsid w:val="00ED49D5"/>
    <w:rsid w:val="00ED4BD7"/>
    <w:rsid w:val="00ED4EA7"/>
    <w:rsid w:val="00ED5DD4"/>
    <w:rsid w:val="00ED5EF1"/>
    <w:rsid w:val="00ED5F88"/>
    <w:rsid w:val="00ED6CD8"/>
    <w:rsid w:val="00ED70CF"/>
    <w:rsid w:val="00EE07E6"/>
    <w:rsid w:val="00EE0D6C"/>
    <w:rsid w:val="00EE10E2"/>
    <w:rsid w:val="00EE12A2"/>
    <w:rsid w:val="00EE179E"/>
    <w:rsid w:val="00EE1B80"/>
    <w:rsid w:val="00EE2090"/>
    <w:rsid w:val="00EE31F7"/>
    <w:rsid w:val="00EE3D4A"/>
    <w:rsid w:val="00EE44F2"/>
    <w:rsid w:val="00EE547B"/>
    <w:rsid w:val="00EE54D9"/>
    <w:rsid w:val="00EE6BF9"/>
    <w:rsid w:val="00EE6FD1"/>
    <w:rsid w:val="00EE7292"/>
    <w:rsid w:val="00EE7E6F"/>
    <w:rsid w:val="00EF05CF"/>
    <w:rsid w:val="00EF15A4"/>
    <w:rsid w:val="00EF321B"/>
    <w:rsid w:val="00EF4557"/>
    <w:rsid w:val="00EF4D2B"/>
    <w:rsid w:val="00EF5036"/>
    <w:rsid w:val="00EF53A5"/>
    <w:rsid w:val="00EF55F9"/>
    <w:rsid w:val="00EF5C03"/>
    <w:rsid w:val="00EF69E4"/>
    <w:rsid w:val="00EF6F19"/>
    <w:rsid w:val="00EF72AC"/>
    <w:rsid w:val="00EF7713"/>
    <w:rsid w:val="00EF772C"/>
    <w:rsid w:val="00EF77B9"/>
    <w:rsid w:val="00EF7830"/>
    <w:rsid w:val="00EF7988"/>
    <w:rsid w:val="00F006CD"/>
    <w:rsid w:val="00F0084A"/>
    <w:rsid w:val="00F008F0"/>
    <w:rsid w:val="00F010FE"/>
    <w:rsid w:val="00F01760"/>
    <w:rsid w:val="00F01866"/>
    <w:rsid w:val="00F01B06"/>
    <w:rsid w:val="00F01EC1"/>
    <w:rsid w:val="00F02131"/>
    <w:rsid w:val="00F030C3"/>
    <w:rsid w:val="00F0322D"/>
    <w:rsid w:val="00F0325D"/>
    <w:rsid w:val="00F03DF6"/>
    <w:rsid w:val="00F04008"/>
    <w:rsid w:val="00F04204"/>
    <w:rsid w:val="00F042CB"/>
    <w:rsid w:val="00F06465"/>
    <w:rsid w:val="00F074D4"/>
    <w:rsid w:val="00F07E0D"/>
    <w:rsid w:val="00F1079A"/>
    <w:rsid w:val="00F1086E"/>
    <w:rsid w:val="00F11782"/>
    <w:rsid w:val="00F12054"/>
    <w:rsid w:val="00F1251A"/>
    <w:rsid w:val="00F1278F"/>
    <w:rsid w:val="00F12A5B"/>
    <w:rsid w:val="00F12F57"/>
    <w:rsid w:val="00F1306C"/>
    <w:rsid w:val="00F155DB"/>
    <w:rsid w:val="00F159B8"/>
    <w:rsid w:val="00F15B78"/>
    <w:rsid w:val="00F16108"/>
    <w:rsid w:val="00F166B4"/>
    <w:rsid w:val="00F1722B"/>
    <w:rsid w:val="00F175AC"/>
    <w:rsid w:val="00F17F2E"/>
    <w:rsid w:val="00F206C2"/>
    <w:rsid w:val="00F20BD7"/>
    <w:rsid w:val="00F21419"/>
    <w:rsid w:val="00F23E84"/>
    <w:rsid w:val="00F24035"/>
    <w:rsid w:val="00F24E75"/>
    <w:rsid w:val="00F254B9"/>
    <w:rsid w:val="00F255E6"/>
    <w:rsid w:val="00F2587E"/>
    <w:rsid w:val="00F25C83"/>
    <w:rsid w:val="00F25E37"/>
    <w:rsid w:val="00F25E66"/>
    <w:rsid w:val="00F2699B"/>
    <w:rsid w:val="00F26C53"/>
    <w:rsid w:val="00F26EE8"/>
    <w:rsid w:val="00F27EAE"/>
    <w:rsid w:val="00F308FE"/>
    <w:rsid w:val="00F315D5"/>
    <w:rsid w:val="00F3164C"/>
    <w:rsid w:val="00F320D0"/>
    <w:rsid w:val="00F3288E"/>
    <w:rsid w:val="00F330D1"/>
    <w:rsid w:val="00F34AB0"/>
    <w:rsid w:val="00F35A7E"/>
    <w:rsid w:val="00F36275"/>
    <w:rsid w:val="00F36A40"/>
    <w:rsid w:val="00F40200"/>
    <w:rsid w:val="00F40364"/>
    <w:rsid w:val="00F403E1"/>
    <w:rsid w:val="00F4110B"/>
    <w:rsid w:val="00F4137B"/>
    <w:rsid w:val="00F429AA"/>
    <w:rsid w:val="00F42E34"/>
    <w:rsid w:val="00F43EB1"/>
    <w:rsid w:val="00F44708"/>
    <w:rsid w:val="00F45188"/>
    <w:rsid w:val="00F45434"/>
    <w:rsid w:val="00F458CF"/>
    <w:rsid w:val="00F45C6A"/>
    <w:rsid w:val="00F476ED"/>
    <w:rsid w:val="00F478C6"/>
    <w:rsid w:val="00F50759"/>
    <w:rsid w:val="00F50E4D"/>
    <w:rsid w:val="00F51533"/>
    <w:rsid w:val="00F517B4"/>
    <w:rsid w:val="00F5265C"/>
    <w:rsid w:val="00F53878"/>
    <w:rsid w:val="00F53B02"/>
    <w:rsid w:val="00F53C79"/>
    <w:rsid w:val="00F543EC"/>
    <w:rsid w:val="00F54936"/>
    <w:rsid w:val="00F55220"/>
    <w:rsid w:val="00F5557B"/>
    <w:rsid w:val="00F55A26"/>
    <w:rsid w:val="00F55CB9"/>
    <w:rsid w:val="00F55DB1"/>
    <w:rsid w:val="00F5693A"/>
    <w:rsid w:val="00F571B5"/>
    <w:rsid w:val="00F60077"/>
    <w:rsid w:val="00F60E94"/>
    <w:rsid w:val="00F61027"/>
    <w:rsid w:val="00F61164"/>
    <w:rsid w:val="00F61A4D"/>
    <w:rsid w:val="00F621BD"/>
    <w:rsid w:val="00F62800"/>
    <w:rsid w:val="00F62AF9"/>
    <w:rsid w:val="00F634E6"/>
    <w:rsid w:val="00F63B92"/>
    <w:rsid w:val="00F65370"/>
    <w:rsid w:val="00F65842"/>
    <w:rsid w:val="00F659E1"/>
    <w:rsid w:val="00F6643F"/>
    <w:rsid w:val="00F668CA"/>
    <w:rsid w:val="00F66916"/>
    <w:rsid w:val="00F66949"/>
    <w:rsid w:val="00F6705D"/>
    <w:rsid w:val="00F67AB5"/>
    <w:rsid w:val="00F7077F"/>
    <w:rsid w:val="00F7088C"/>
    <w:rsid w:val="00F70BEC"/>
    <w:rsid w:val="00F71842"/>
    <w:rsid w:val="00F718FF"/>
    <w:rsid w:val="00F71C1C"/>
    <w:rsid w:val="00F73A3C"/>
    <w:rsid w:val="00F73A8E"/>
    <w:rsid w:val="00F73F44"/>
    <w:rsid w:val="00F7406D"/>
    <w:rsid w:val="00F74538"/>
    <w:rsid w:val="00F74630"/>
    <w:rsid w:val="00F757A7"/>
    <w:rsid w:val="00F76E70"/>
    <w:rsid w:val="00F76E98"/>
    <w:rsid w:val="00F77E30"/>
    <w:rsid w:val="00F77F3C"/>
    <w:rsid w:val="00F80465"/>
    <w:rsid w:val="00F809D4"/>
    <w:rsid w:val="00F82146"/>
    <w:rsid w:val="00F83187"/>
    <w:rsid w:val="00F8318A"/>
    <w:rsid w:val="00F83296"/>
    <w:rsid w:val="00F835A3"/>
    <w:rsid w:val="00F8382C"/>
    <w:rsid w:val="00F83F8D"/>
    <w:rsid w:val="00F8408E"/>
    <w:rsid w:val="00F840A4"/>
    <w:rsid w:val="00F842DB"/>
    <w:rsid w:val="00F8785A"/>
    <w:rsid w:val="00F90AA9"/>
    <w:rsid w:val="00F918E6"/>
    <w:rsid w:val="00F91A6A"/>
    <w:rsid w:val="00F91B59"/>
    <w:rsid w:val="00F92926"/>
    <w:rsid w:val="00F92FAB"/>
    <w:rsid w:val="00F93AF5"/>
    <w:rsid w:val="00F941C3"/>
    <w:rsid w:val="00F94C56"/>
    <w:rsid w:val="00F95C31"/>
    <w:rsid w:val="00F96154"/>
    <w:rsid w:val="00F9623B"/>
    <w:rsid w:val="00F97F09"/>
    <w:rsid w:val="00FA0B45"/>
    <w:rsid w:val="00FA1C7B"/>
    <w:rsid w:val="00FA1F54"/>
    <w:rsid w:val="00FA255D"/>
    <w:rsid w:val="00FA2FDA"/>
    <w:rsid w:val="00FA44AF"/>
    <w:rsid w:val="00FA45A3"/>
    <w:rsid w:val="00FA4FC0"/>
    <w:rsid w:val="00FA575C"/>
    <w:rsid w:val="00FA60CA"/>
    <w:rsid w:val="00FA72F8"/>
    <w:rsid w:val="00FA78CB"/>
    <w:rsid w:val="00FA7B48"/>
    <w:rsid w:val="00FB04F8"/>
    <w:rsid w:val="00FB0D0D"/>
    <w:rsid w:val="00FB0F79"/>
    <w:rsid w:val="00FB1058"/>
    <w:rsid w:val="00FB1647"/>
    <w:rsid w:val="00FB2D97"/>
    <w:rsid w:val="00FB3D0E"/>
    <w:rsid w:val="00FB3D71"/>
    <w:rsid w:val="00FB3ED0"/>
    <w:rsid w:val="00FB421C"/>
    <w:rsid w:val="00FB537E"/>
    <w:rsid w:val="00FB72D8"/>
    <w:rsid w:val="00FB7382"/>
    <w:rsid w:val="00FB797A"/>
    <w:rsid w:val="00FB7B2A"/>
    <w:rsid w:val="00FC05F6"/>
    <w:rsid w:val="00FC125D"/>
    <w:rsid w:val="00FC19DB"/>
    <w:rsid w:val="00FC2438"/>
    <w:rsid w:val="00FC2520"/>
    <w:rsid w:val="00FC37F2"/>
    <w:rsid w:val="00FC5447"/>
    <w:rsid w:val="00FC5606"/>
    <w:rsid w:val="00FC5918"/>
    <w:rsid w:val="00FD025B"/>
    <w:rsid w:val="00FD0AC9"/>
    <w:rsid w:val="00FD0B22"/>
    <w:rsid w:val="00FD2075"/>
    <w:rsid w:val="00FD3347"/>
    <w:rsid w:val="00FD34AC"/>
    <w:rsid w:val="00FD3E0A"/>
    <w:rsid w:val="00FD3E45"/>
    <w:rsid w:val="00FD50B5"/>
    <w:rsid w:val="00FD513A"/>
    <w:rsid w:val="00FD55C6"/>
    <w:rsid w:val="00FD65DD"/>
    <w:rsid w:val="00FD6D9B"/>
    <w:rsid w:val="00FD6F4E"/>
    <w:rsid w:val="00FE01C1"/>
    <w:rsid w:val="00FE0E39"/>
    <w:rsid w:val="00FE212B"/>
    <w:rsid w:val="00FE2171"/>
    <w:rsid w:val="00FE2D5B"/>
    <w:rsid w:val="00FE62D6"/>
    <w:rsid w:val="00FE6746"/>
    <w:rsid w:val="00FE6E40"/>
    <w:rsid w:val="00FE74C2"/>
    <w:rsid w:val="00FE7BF2"/>
    <w:rsid w:val="00FE7FB7"/>
    <w:rsid w:val="00FF02A1"/>
    <w:rsid w:val="00FF0652"/>
    <w:rsid w:val="00FF0B0B"/>
    <w:rsid w:val="00FF1C9B"/>
    <w:rsid w:val="00FF311D"/>
    <w:rsid w:val="00FF387E"/>
    <w:rsid w:val="00FF3F95"/>
    <w:rsid w:val="00FF41B9"/>
    <w:rsid w:val="00FF444C"/>
    <w:rsid w:val="00FF46AC"/>
    <w:rsid w:val="00FF4830"/>
    <w:rsid w:val="00FF6444"/>
    <w:rsid w:val="00FF72D2"/>
    <w:rsid w:val="00FF7495"/>
    <w:rsid w:val="00FF7888"/>
    <w:rsid w:val="00FF7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0EDAD8E"/>
  <w15:chartTrackingRefBased/>
  <w15:docId w15:val="{BCD3A13D-2B27-482A-A471-F62548EFB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7B0A"/>
    <w:rPr>
      <w:rFonts w:ascii="Geneva" w:eastAsia="Geneva" w:hAnsi="Geneva"/>
      <w:sz w:val="24"/>
      <w:lang w:eastAsia="el-GR"/>
    </w:rPr>
  </w:style>
  <w:style w:type="paragraph" w:styleId="Heading1">
    <w:name w:val="heading 1"/>
    <w:basedOn w:val="Normal"/>
    <w:next w:val="Normal"/>
    <w:qFormat/>
    <w:rsid w:val="00B03F49"/>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67B0A"/>
    <w:pPr>
      <w:tabs>
        <w:tab w:val="center" w:pos="4320"/>
        <w:tab w:val="right" w:pos="8640"/>
      </w:tabs>
    </w:pPr>
  </w:style>
  <w:style w:type="paragraph" w:styleId="Footer">
    <w:name w:val="footer"/>
    <w:basedOn w:val="Normal"/>
    <w:link w:val="FooterChar"/>
    <w:uiPriority w:val="99"/>
    <w:rsid w:val="00B67B0A"/>
    <w:pPr>
      <w:tabs>
        <w:tab w:val="center" w:pos="4320"/>
        <w:tab w:val="right" w:pos="8640"/>
      </w:tabs>
    </w:pPr>
  </w:style>
  <w:style w:type="character" w:styleId="Hyperlink">
    <w:name w:val="Hyperlink"/>
    <w:uiPriority w:val="99"/>
    <w:rsid w:val="00D8260B"/>
    <w:rPr>
      <w:color w:val="0563C1"/>
      <w:u w:val="single"/>
    </w:rPr>
  </w:style>
  <w:style w:type="paragraph" w:customStyle="1" w:styleId="Default">
    <w:name w:val="Default"/>
    <w:rsid w:val="00D8260B"/>
    <w:pPr>
      <w:autoSpaceDE w:val="0"/>
      <w:autoSpaceDN w:val="0"/>
      <w:adjustRightInd w:val="0"/>
    </w:pPr>
    <w:rPr>
      <w:rFonts w:ascii="Verdana" w:eastAsia="Calibri" w:hAnsi="Verdana" w:cs="Verdana"/>
      <w:color w:val="000000"/>
      <w:sz w:val="24"/>
      <w:szCs w:val="24"/>
      <w:lang w:val="el-GR"/>
    </w:rPr>
  </w:style>
  <w:style w:type="paragraph" w:styleId="ListParagraph">
    <w:name w:val="List Paragraph"/>
    <w:basedOn w:val="Normal"/>
    <w:qFormat/>
    <w:rsid w:val="00D8260B"/>
    <w:pPr>
      <w:spacing w:after="200" w:line="276" w:lineRule="auto"/>
      <w:ind w:left="720"/>
      <w:contextualSpacing/>
    </w:pPr>
    <w:rPr>
      <w:rFonts w:ascii="Calibri" w:eastAsia="Calibri" w:hAnsi="Calibri"/>
      <w:sz w:val="22"/>
      <w:szCs w:val="22"/>
      <w:lang w:val="el-GR" w:eastAsia="en-US"/>
    </w:rPr>
  </w:style>
  <w:style w:type="paragraph" w:customStyle="1" w:styleId="Body">
    <w:name w:val="Body"/>
    <w:rsid w:val="00D8260B"/>
    <w:pPr>
      <w:pBdr>
        <w:top w:val="nil"/>
        <w:left w:val="nil"/>
        <w:bottom w:val="nil"/>
        <w:right w:val="nil"/>
        <w:between w:val="nil"/>
        <w:bar w:val="nil"/>
      </w:pBdr>
    </w:pPr>
    <w:rPr>
      <w:rFonts w:ascii="Geneva" w:eastAsia="Arial Unicode MS" w:hAnsi="Geneva" w:cs="Arial Unicode MS"/>
      <w:color w:val="000000"/>
      <w:sz w:val="24"/>
      <w:szCs w:val="24"/>
      <w:u w:color="000000"/>
      <w:bdr w:val="nil"/>
    </w:rPr>
  </w:style>
  <w:style w:type="character" w:customStyle="1" w:styleId="Hyperlink1">
    <w:name w:val="Hyperlink.1"/>
    <w:rsid w:val="00D8260B"/>
    <w:rPr>
      <w:rFonts w:ascii="Arial" w:eastAsia="Arial" w:hAnsi="Arial" w:cs="Arial"/>
      <w:color w:val="0563C1"/>
      <w:sz w:val="20"/>
      <w:szCs w:val="20"/>
      <w:u w:val="single" w:color="0563C1"/>
      <w:lang w:val="pt-PT"/>
    </w:rPr>
  </w:style>
  <w:style w:type="paragraph" w:styleId="BalloonText">
    <w:name w:val="Balloon Text"/>
    <w:basedOn w:val="Normal"/>
    <w:link w:val="BalloonTextChar"/>
    <w:rsid w:val="00D8260B"/>
    <w:rPr>
      <w:rFonts w:ascii="Segoe UI" w:hAnsi="Segoe UI" w:cs="Segoe UI"/>
      <w:sz w:val="18"/>
      <w:szCs w:val="18"/>
    </w:rPr>
  </w:style>
  <w:style w:type="character" w:customStyle="1" w:styleId="BalloonTextChar">
    <w:name w:val="Balloon Text Char"/>
    <w:link w:val="BalloonText"/>
    <w:rsid w:val="00D8260B"/>
    <w:rPr>
      <w:rFonts w:ascii="Segoe UI" w:eastAsia="Geneva" w:hAnsi="Segoe UI" w:cs="Segoe UI"/>
      <w:sz w:val="18"/>
      <w:szCs w:val="18"/>
      <w:lang w:eastAsia="el-GR"/>
    </w:rPr>
  </w:style>
  <w:style w:type="character" w:styleId="CommentReference">
    <w:name w:val="annotation reference"/>
    <w:uiPriority w:val="99"/>
    <w:rsid w:val="00D8260B"/>
    <w:rPr>
      <w:sz w:val="16"/>
      <w:szCs w:val="16"/>
    </w:rPr>
  </w:style>
  <w:style w:type="paragraph" w:styleId="CommentText">
    <w:name w:val="annotation text"/>
    <w:basedOn w:val="Normal"/>
    <w:link w:val="CommentTextChar"/>
    <w:uiPriority w:val="99"/>
    <w:rsid w:val="00D8260B"/>
    <w:rPr>
      <w:sz w:val="20"/>
    </w:rPr>
  </w:style>
  <w:style w:type="character" w:customStyle="1" w:styleId="CommentTextChar">
    <w:name w:val="Comment Text Char"/>
    <w:link w:val="CommentText"/>
    <w:uiPriority w:val="99"/>
    <w:rsid w:val="00D8260B"/>
    <w:rPr>
      <w:rFonts w:ascii="Geneva" w:eastAsia="Geneva" w:hAnsi="Geneva"/>
      <w:lang w:eastAsia="el-GR"/>
    </w:rPr>
  </w:style>
  <w:style w:type="paragraph" w:styleId="CommentSubject">
    <w:name w:val="annotation subject"/>
    <w:basedOn w:val="CommentText"/>
    <w:next w:val="CommentText"/>
    <w:link w:val="CommentSubjectChar"/>
    <w:rsid w:val="00D8260B"/>
    <w:rPr>
      <w:b/>
      <w:bCs/>
    </w:rPr>
  </w:style>
  <w:style w:type="character" w:customStyle="1" w:styleId="CommentSubjectChar">
    <w:name w:val="Comment Subject Char"/>
    <w:link w:val="CommentSubject"/>
    <w:rsid w:val="00D8260B"/>
    <w:rPr>
      <w:rFonts w:ascii="Geneva" w:eastAsia="Geneva" w:hAnsi="Geneva"/>
      <w:b/>
      <w:bCs/>
      <w:lang w:eastAsia="el-GR"/>
    </w:rPr>
  </w:style>
  <w:style w:type="table" w:styleId="TableGrid">
    <w:name w:val="Table Grid"/>
    <w:basedOn w:val="TableNormal"/>
    <w:rsid w:val="00281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757B2A"/>
    <w:rPr>
      <w:rFonts w:ascii="Geneva" w:eastAsia="Geneva" w:hAnsi="Geneva"/>
      <w:sz w:val="24"/>
      <w:lang w:eastAsia="el-GR"/>
    </w:rPr>
  </w:style>
  <w:style w:type="character" w:customStyle="1" w:styleId="FooterChar">
    <w:name w:val="Footer Char"/>
    <w:link w:val="Footer"/>
    <w:uiPriority w:val="99"/>
    <w:rsid w:val="00757B2A"/>
    <w:rPr>
      <w:rFonts w:ascii="Geneva" w:eastAsia="Geneva" w:hAnsi="Geneva"/>
      <w:sz w:val="24"/>
      <w:lang w:eastAsia="el-GR"/>
    </w:rPr>
  </w:style>
  <w:style w:type="paragraph" w:customStyle="1" w:styleId="Bodytext21">
    <w:name w:val="Body text (2)1"/>
    <w:basedOn w:val="Normal"/>
    <w:rsid w:val="00781504"/>
    <w:pPr>
      <w:widowControl w:val="0"/>
      <w:shd w:val="clear" w:color="auto" w:fill="FFFFFF"/>
      <w:spacing w:after="380" w:line="268" w:lineRule="exact"/>
      <w:ind w:hanging="360"/>
      <w:jc w:val="right"/>
    </w:pPr>
    <w:rPr>
      <w:rFonts w:ascii="Calibri" w:eastAsia="Calibri" w:hAnsi="Calibri" w:cs="Calibri"/>
      <w:color w:val="000000"/>
      <w:sz w:val="22"/>
      <w:szCs w:val="22"/>
      <w:lang w:val="el-GR" w:bidi="el-GR"/>
    </w:rPr>
  </w:style>
  <w:style w:type="paragraph" w:styleId="Revision">
    <w:name w:val="Revision"/>
    <w:hidden/>
    <w:rsid w:val="00A752BE"/>
    <w:rPr>
      <w:rFonts w:ascii="Geneva" w:eastAsia="Geneva" w:hAnsi="Geneva"/>
      <w:sz w:val="24"/>
      <w:lang w:eastAsia="el-GR"/>
    </w:rPr>
  </w:style>
  <w:style w:type="paragraph" w:styleId="TOCHeading">
    <w:name w:val="TOC Heading"/>
    <w:basedOn w:val="Heading1"/>
    <w:next w:val="Normal"/>
    <w:uiPriority w:val="39"/>
    <w:unhideWhenUsed/>
    <w:qFormat/>
    <w:rsid w:val="00D00FF1"/>
    <w:pPr>
      <w:keepLines/>
      <w:spacing w:after="0" w:line="259" w:lineRule="auto"/>
      <w:outlineLvl w:val="9"/>
    </w:pPr>
    <w:rPr>
      <w:rFonts w:asciiTheme="majorHAnsi" w:eastAsiaTheme="majorEastAsia" w:hAnsiTheme="majorHAnsi" w:cstheme="majorBidi"/>
      <w:b w:val="0"/>
      <w:color w:val="2F5496" w:themeColor="accent1" w:themeShade="BF"/>
      <w:kern w:val="0"/>
      <w:lang w:eastAsia="en-US"/>
    </w:rPr>
  </w:style>
  <w:style w:type="paragraph" w:customStyle="1" w:styleId="BodyA">
    <w:name w:val="Body A"/>
    <w:rsid w:val="00387DEE"/>
    <w:pPr>
      <w:pBdr>
        <w:top w:val="nil"/>
        <w:left w:val="nil"/>
        <w:bottom w:val="nil"/>
        <w:right w:val="nil"/>
        <w:between w:val="nil"/>
        <w:bar w:val="nil"/>
      </w:pBdr>
    </w:pPr>
    <w:rPr>
      <w:rFonts w:ascii="Geneva" w:eastAsia="Arial Unicode MS" w:hAnsi="Geneva" w:cs="Arial Unicode MS"/>
      <w:color w:val="000000"/>
      <w:sz w:val="24"/>
      <w:szCs w:val="24"/>
      <w:u w:color="000000"/>
      <w:bdr w:val="nil"/>
      <w:lang w:eastAsia="el-GR"/>
    </w:rPr>
  </w:style>
  <w:style w:type="numbering" w:customStyle="1" w:styleId="ImportedStyle1">
    <w:name w:val="Imported Style 1"/>
    <w:rsid w:val="00387DEE"/>
    <w:pPr>
      <w:numPr>
        <w:numId w:val="36"/>
      </w:numPr>
    </w:pPr>
  </w:style>
  <w:style w:type="numbering" w:customStyle="1" w:styleId="ImportedStyle3">
    <w:name w:val="Imported Style 3"/>
    <w:rsid w:val="00387DEE"/>
    <w:pPr>
      <w:numPr>
        <w:numId w:val="38"/>
      </w:numPr>
    </w:pPr>
  </w:style>
  <w:style w:type="character" w:styleId="UnresolvedMention">
    <w:name w:val="Unresolved Mention"/>
    <w:basedOn w:val="DefaultParagraphFont"/>
    <w:uiPriority w:val="99"/>
    <w:semiHidden/>
    <w:unhideWhenUsed/>
    <w:rsid w:val="007E7802"/>
    <w:rPr>
      <w:color w:val="605E5C"/>
      <w:shd w:val="clear" w:color="auto" w:fill="E1DFDD"/>
    </w:rPr>
  </w:style>
  <w:style w:type="paragraph" w:styleId="NormalWeb">
    <w:name w:val="Normal (Web)"/>
    <w:basedOn w:val="Normal"/>
    <w:uiPriority w:val="99"/>
    <w:unhideWhenUsed/>
    <w:rsid w:val="005435F9"/>
    <w:pPr>
      <w:spacing w:before="100" w:beforeAutospacing="1" w:after="100" w:afterAutospacing="1"/>
    </w:pPr>
    <w:rPr>
      <w:rFonts w:ascii="Times New Roman" w:eastAsia="Times New Roman" w:hAnsi="Times New Roman"/>
      <w:szCs w:val="24"/>
      <w:lang w:val="el-GR"/>
    </w:rPr>
  </w:style>
  <w:style w:type="paragraph" w:customStyle="1" w:styleId="xmsonormal">
    <w:name w:val="x_msonormal"/>
    <w:basedOn w:val="Normal"/>
    <w:rsid w:val="008E64AF"/>
    <w:rPr>
      <w:rFonts w:ascii="Calibri" w:eastAsiaTheme="minorHAnsi" w:hAnsi="Calibri" w:cs="Calibri"/>
      <w:sz w:val="22"/>
      <w:szCs w:val="22"/>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4279">
      <w:bodyDiv w:val="1"/>
      <w:marLeft w:val="0"/>
      <w:marRight w:val="0"/>
      <w:marTop w:val="0"/>
      <w:marBottom w:val="0"/>
      <w:divBdr>
        <w:top w:val="none" w:sz="0" w:space="0" w:color="auto"/>
        <w:left w:val="none" w:sz="0" w:space="0" w:color="auto"/>
        <w:bottom w:val="none" w:sz="0" w:space="0" w:color="auto"/>
        <w:right w:val="none" w:sz="0" w:space="0" w:color="auto"/>
      </w:divBdr>
    </w:div>
    <w:div w:id="9532441">
      <w:bodyDiv w:val="1"/>
      <w:marLeft w:val="0"/>
      <w:marRight w:val="0"/>
      <w:marTop w:val="0"/>
      <w:marBottom w:val="0"/>
      <w:divBdr>
        <w:top w:val="none" w:sz="0" w:space="0" w:color="auto"/>
        <w:left w:val="none" w:sz="0" w:space="0" w:color="auto"/>
        <w:bottom w:val="none" w:sz="0" w:space="0" w:color="auto"/>
        <w:right w:val="none" w:sz="0" w:space="0" w:color="auto"/>
      </w:divBdr>
    </w:div>
    <w:div w:id="22438466">
      <w:bodyDiv w:val="1"/>
      <w:marLeft w:val="0"/>
      <w:marRight w:val="0"/>
      <w:marTop w:val="0"/>
      <w:marBottom w:val="0"/>
      <w:divBdr>
        <w:top w:val="none" w:sz="0" w:space="0" w:color="auto"/>
        <w:left w:val="none" w:sz="0" w:space="0" w:color="auto"/>
        <w:bottom w:val="none" w:sz="0" w:space="0" w:color="auto"/>
        <w:right w:val="none" w:sz="0" w:space="0" w:color="auto"/>
      </w:divBdr>
    </w:div>
    <w:div w:id="22942489">
      <w:bodyDiv w:val="1"/>
      <w:marLeft w:val="0"/>
      <w:marRight w:val="0"/>
      <w:marTop w:val="0"/>
      <w:marBottom w:val="0"/>
      <w:divBdr>
        <w:top w:val="none" w:sz="0" w:space="0" w:color="auto"/>
        <w:left w:val="none" w:sz="0" w:space="0" w:color="auto"/>
        <w:bottom w:val="none" w:sz="0" w:space="0" w:color="auto"/>
        <w:right w:val="none" w:sz="0" w:space="0" w:color="auto"/>
      </w:divBdr>
    </w:div>
    <w:div w:id="23602271">
      <w:bodyDiv w:val="1"/>
      <w:marLeft w:val="0"/>
      <w:marRight w:val="0"/>
      <w:marTop w:val="0"/>
      <w:marBottom w:val="0"/>
      <w:divBdr>
        <w:top w:val="none" w:sz="0" w:space="0" w:color="auto"/>
        <w:left w:val="none" w:sz="0" w:space="0" w:color="auto"/>
        <w:bottom w:val="none" w:sz="0" w:space="0" w:color="auto"/>
        <w:right w:val="none" w:sz="0" w:space="0" w:color="auto"/>
      </w:divBdr>
    </w:div>
    <w:div w:id="38359733">
      <w:bodyDiv w:val="1"/>
      <w:marLeft w:val="0"/>
      <w:marRight w:val="0"/>
      <w:marTop w:val="0"/>
      <w:marBottom w:val="0"/>
      <w:divBdr>
        <w:top w:val="none" w:sz="0" w:space="0" w:color="auto"/>
        <w:left w:val="none" w:sz="0" w:space="0" w:color="auto"/>
        <w:bottom w:val="none" w:sz="0" w:space="0" w:color="auto"/>
        <w:right w:val="none" w:sz="0" w:space="0" w:color="auto"/>
      </w:divBdr>
    </w:div>
    <w:div w:id="49808166">
      <w:bodyDiv w:val="1"/>
      <w:marLeft w:val="0"/>
      <w:marRight w:val="0"/>
      <w:marTop w:val="0"/>
      <w:marBottom w:val="0"/>
      <w:divBdr>
        <w:top w:val="none" w:sz="0" w:space="0" w:color="auto"/>
        <w:left w:val="none" w:sz="0" w:space="0" w:color="auto"/>
        <w:bottom w:val="none" w:sz="0" w:space="0" w:color="auto"/>
        <w:right w:val="none" w:sz="0" w:space="0" w:color="auto"/>
      </w:divBdr>
    </w:div>
    <w:div w:id="53237006">
      <w:bodyDiv w:val="1"/>
      <w:marLeft w:val="0"/>
      <w:marRight w:val="0"/>
      <w:marTop w:val="0"/>
      <w:marBottom w:val="0"/>
      <w:divBdr>
        <w:top w:val="none" w:sz="0" w:space="0" w:color="auto"/>
        <w:left w:val="none" w:sz="0" w:space="0" w:color="auto"/>
        <w:bottom w:val="none" w:sz="0" w:space="0" w:color="auto"/>
        <w:right w:val="none" w:sz="0" w:space="0" w:color="auto"/>
      </w:divBdr>
    </w:div>
    <w:div w:id="59603297">
      <w:bodyDiv w:val="1"/>
      <w:marLeft w:val="0"/>
      <w:marRight w:val="0"/>
      <w:marTop w:val="0"/>
      <w:marBottom w:val="0"/>
      <w:divBdr>
        <w:top w:val="none" w:sz="0" w:space="0" w:color="auto"/>
        <w:left w:val="none" w:sz="0" w:space="0" w:color="auto"/>
        <w:bottom w:val="none" w:sz="0" w:space="0" w:color="auto"/>
        <w:right w:val="none" w:sz="0" w:space="0" w:color="auto"/>
      </w:divBdr>
    </w:div>
    <w:div w:id="65961323">
      <w:bodyDiv w:val="1"/>
      <w:marLeft w:val="0"/>
      <w:marRight w:val="0"/>
      <w:marTop w:val="0"/>
      <w:marBottom w:val="0"/>
      <w:divBdr>
        <w:top w:val="none" w:sz="0" w:space="0" w:color="auto"/>
        <w:left w:val="none" w:sz="0" w:space="0" w:color="auto"/>
        <w:bottom w:val="none" w:sz="0" w:space="0" w:color="auto"/>
        <w:right w:val="none" w:sz="0" w:space="0" w:color="auto"/>
      </w:divBdr>
    </w:div>
    <w:div w:id="66996729">
      <w:bodyDiv w:val="1"/>
      <w:marLeft w:val="0"/>
      <w:marRight w:val="0"/>
      <w:marTop w:val="0"/>
      <w:marBottom w:val="0"/>
      <w:divBdr>
        <w:top w:val="none" w:sz="0" w:space="0" w:color="auto"/>
        <w:left w:val="none" w:sz="0" w:space="0" w:color="auto"/>
        <w:bottom w:val="none" w:sz="0" w:space="0" w:color="auto"/>
        <w:right w:val="none" w:sz="0" w:space="0" w:color="auto"/>
      </w:divBdr>
    </w:div>
    <w:div w:id="74668533">
      <w:bodyDiv w:val="1"/>
      <w:marLeft w:val="0"/>
      <w:marRight w:val="0"/>
      <w:marTop w:val="0"/>
      <w:marBottom w:val="0"/>
      <w:divBdr>
        <w:top w:val="none" w:sz="0" w:space="0" w:color="auto"/>
        <w:left w:val="none" w:sz="0" w:space="0" w:color="auto"/>
        <w:bottom w:val="none" w:sz="0" w:space="0" w:color="auto"/>
        <w:right w:val="none" w:sz="0" w:space="0" w:color="auto"/>
      </w:divBdr>
    </w:div>
    <w:div w:id="82262837">
      <w:bodyDiv w:val="1"/>
      <w:marLeft w:val="0"/>
      <w:marRight w:val="0"/>
      <w:marTop w:val="0"/>
      <w:marBottom w:val="0"/>
      <w:divBdr>
        <w:top w:val="none" w:sz="0" w:space="0" w:color="auto"/>
        <w:left w:val="none" w:sz="0" w:space="0" w:color="auto"/>
        <w:bottom w:val="none" w:sz="0" w:space="0" w:color="auto"/>
        <w:right w:val="none" w:sz="0" w:space="0" w:color="auto"/>
      </w:divBdr>
    </w:div>
    <w:div w:id="91243199">
      <w:bodyDiv w:val="1"/>
      <w:marLeft w:val="0"/>
      <w:marRight w:val="0"/>
      <w:marTop w:val="0"/>
      <w:marBottom w:val="0"/>
      <w:divBdr>
        <w:top w:val="none" w:sz="0" w:space="0" w:color="auto"/>
        <w:left w:val="none" w:sz="0" w:space="0" w:color="auto"/>
        <w:bottom w:val="none" w:sz="0" w:space="0" w:color="auto"/>
        <w:right w:val="none" w:sz="0" w:space="0" w:color="auto"/>
      </w:divBdr>
    </w:div>
    <w:div w:id="107428867">
      <w:bodyDiv w:val="1"/>
      <w:marLeft w:val="0"/>
      <w:marRight w:val="0"/>
      <w:marTop w:val="0"/>
      <w:marBottom w:val="0"/>
      <w:divBdr>
        <w:top w:val="none" w:sz="0" w:space="0" w:color="auto"/>
        <w:left w:val="none" w:sz="0" w:space="0" w:color="auto"/>
        <w:bottom w:val="none" w:sz="0" w:space="0" w:color="auto"/>
        <w:right w:val="none" w:sz="0" w:space="0" w:color="auto"/>
      </w:divBdr>
    </w:div>
    <w:div w:id="114759047">
      <w:bodyDiv w:val="1"/>
      <w:marLeft w:val="0"/>
      <w:marRight w:val="0"/>
      <w:marTop w:val="0"/>
      <w:marBottom w:val="0"/>
      <w:divBdr>
        <w:top w:val="none" w:sz="0" w:space="0" w:color="auto"/>
        <w:left w:val="none" w:sz="0" w:space="0" w:color="auto"/>
        <w:bottom w:val="none" w:sz="0" w:space="0" w:color="auto"/>
        <w:right w:val="none" w:sz="0" w:space="0" w:color="auto"/>
      </w:divBdr>
    </w:div>
    <w:div w:id="123933831">
      <w:bodyDiv w:val="1"/>
      <w:marLeft w:val="0"/>
      <w:marRight w:val="0"/>
      <w:marTop w:val="0"/>
      <w:marBottom w:val="0"/>
      <w:divBdr>
        <w:top w:val="none" w:sz="0" w:space="0" w:color="auto"/>
        <w:left w:val="none" w:sz="0" w:space="0" w:color="auto"/>
        <w:bottom w:val="none" w:sz="0" w:space="0" w:color="auto"/>
        <w:right w:val="none" w:sz="0" w:space="0" w:color="auto"/>
      </w:divBdr>
    </w:div>
    <w:div w:id="126121756">
      <w:bodyDiv w:val="1"/>
      <w:marLeft w:val="0"/>
      <w:marRight w:val="0"/>
      <w:marTop w:val="0"/>
      <w:marBottom w:val="0"/>
      <w:divBdr>
        <w:top w:val="none" w:sz="0" w:space="0" w:color="auto"/>
        <w:left w:val="none" w:sz="0" w:space="0" w:color="auto"/>
        <w:bottom w:val="none" w:sz="0" w:space="0" w:color="auto"/>
        <w:right w:val="none" w:sz="0" w:space="0" w:color="auto"/>
      </w:divBdr>
    </w:div>
    <w:div w:id="132529347">
      <w:bodyDiv w:val="1"/>
      <w:marLeft w:val="0"/>
      <w:marRight w:val="0"/>
      <w:marTop w:val="0"/>
      <w:marBottom w:val="0"/>
      <w:divBdr>
        <w:top w:val="none" w:sz="0" w:space="0" w:color="auto"/>
        <w:left w:val="none" w:sz="0" w:space="0" w:color="auto"/>
        <w:bottom w:val="none" w:sz="0" w:space="0" w:color="auto"/>
        <w:right w:val="none" w:sz="0" w:space="0" w:color="auto"/>
      </w:divBdr>
    </w:div>
    <w:div w:id="133720786">
      <w:bodyDiv w:val="1"/>
      <w:marLeft w:val="0"/>
      <w:marRight w:val="0"/>
      <w:marTop w:val="0"/>
      <w:marBottom w:val="0"/>
      <w:divBdr>
        <w:top w:val="none" w:sz="0" w:space="0" w:color="auto"/>
        <w:left w:val="none" w:sz="0" w:space="0" w:color="auto"/>
        <w:bottom w:val="none" w:sz="0" w:space="0" w:color="auto"/>
        <w:right w:val="none" w:sz="0" w:space="0" w:color="auto"/>
      </w:divBdr>
    </w:div>
    <w:div w:id="140999385">
      <w:bodyDiv w:val="1"/>
      <w:marLeft w:val="0"/>
      <w:marRight w:val="0"/>
      <w:marTop w:val="0"/>
      <w:marBottom w:val="0"/>
      <w:divBdr>
        <w:top w:val="none" w:sz="0" w:space="0" w:color="auto"/>
        <w:left w:val="none" w:sz="0" w:space="0" w:color="auto"/>
        <w:bottom w:val="none" w:sz="0" w:space="0" w:color="auto"/>
        <w:right w:val="none" w:sz="0" w:space="0" w:color="auto"/>
      </w:divBdr>
    </w:div>
    <w:div w:id="143359463">
      <w:bodyDiv w:val="1"/>
      <w:marLeft w:val="0"/>
      <w:marRight w:val="0"/>
      <w:marTop w:val="0"/>
      <w:marBottom w:val="0"/>
      <w:divBdr>
        <w:top w:val="none" w:sz="0" w:space="0" w:color="auto"/>
        <w:left w:val="none" w:sz="0" w:space="0" w:color="auto"/>
        <w:bottom w:val="none" w:sz="0" w:space="0" w:color="auto"/>
        <w:right w:val="none" w:sz="0" w:space="0" w:color="auto"/>
      </w:divBdr>
    </w:div>
    <w:div w:id="144276034">
      <w:bodyDiv w:val="1"/>
      <w:marLeft w:val="0"/>
      <w:marRight w:val="0"/>
      <w:marTop w:val="0"/>
      <w:marBottom w:val="0"/>
      <w:divBdr>
        <w:top w:val="none" w:sz="0" w:space="0" w:color="auto"/>
        <w:left w:val="none" w:sz="0" w:space="0" w:color="auto"/>
        <w:bottom w:val="none" w:sz="0" w:space="0" w:color="auto"/>
        <w:right w:val="none" w:sz="0" w:space="0" w:color="auto"/>
      </w:divBdr>
    </w:div>
    <w:div w:id="144863079">
      <w:bodyDiv w:val="1"/>
      <w:marLeft w:val="0"/>
      <w:marRight w:val="0"/>
      <w:marTop w:val="0"/>
      <w:marBottom w:val="0"/>
      <w:divBdr>
        <w:top w:val="none" w:sz="0" w:space="0" w:color="auto"/>
        <w:left w:val="none" w:sz="0" w:space="0" w:color="auto"/>
        <w:bottom w:val="none" w:sz="0" w:space="0" w:color="auto"/>
        <w:right w:val="none" w:sz="0" w:space="0" w:color="auto"/>
      </w:divBdr>
    </w:div>
    <w:div w:id="158353633">
      <w:bodyDiv w:val="1"/>
      <w:marLeft w:val="0"/>
      <w:marRight w:val="0"/>
      <w:marTop w:val="0"/>
      <w:marBottom w:val="0"/>
      <w:divBdr>
        <w:top w:val="none" w:sz="0" w:space="0" w:color="auto"/>
        <w:left w:val="none" w:sz="0" w:space="0" w:color="auto"/>
        <w:bottom w:val="none" w:sz="0" w:space="0" w:color="auto"/>
        <w:right w:val="none" w:sz="0" w:space="0" w:color="auto"/>
      </w:divBdr>
    </w:div>
    <w:div w:id="170412882">
      <w:bodyDiv w:val="1"/>
      <w:marLeft w:val="0"/>
      <w:marRight w:val="0"/>
      <w:marTop w:val="0"/>
      <w:marBottom w:val="0"/>
      <w:divBdr>
        <w:top w:val="none" w:sz="0" w:space="0" w:color="auto"/>
        <w:left w:val="none" w:sz="0" w:space="0" w:color="auto"/>
        <w:bottom w:val="none" w:sz="0" w:space="0" w:color="auto"/>
        <w:right w:val="none" w:sz="0" w:space="0" w:color="auto"/>
      </w:divBdr>
    </w:div>
    <w:div w:id="176820448">
      <w:bodyDiv w:val="1"/>
      <w:marLeft w:val="0"/>
      <w:marRight w:val="0"/>
      <w:marTop w:val="0"/>
      <w:marBottom w:val="0"/>
      <w:divBdr>
        <w:top w:val="none" w:sz="0" w:space="0" w:color="auto"/>
        <w:left w:val="none" w:sz="0" w:space="0" w:color="auto"/>
        <w:bottom w:val="none" w:sz="0" w:space="0" w:color="auto"/>
        <w:right w:val="none" w:sz="0" w:space="0" w:color="auto"/>
      </w:divBdr>
    </w:div>
    <w:div w:id="199443392">
      <w:bodyDiv w:val="1"/>
      <w:marLeft w:val="0"/>
      <w:marRight w:val="0"/>
      <w:marTop w:val="0"/>
      <w:marBottom w:val="0"/>
      <w:divBdr>
        <w:top w:val="none" w:sz="0" w:space="0" w:color="auto"/>
        <w:left w:val="none" w:sz="0" w:space="0" w:color="auto"/>
        <w:bottom w:val="none" w:sz="0" w:space="0" w:color="auto"/>
        <w:right w:val="none" w:sz="0" w:space="0" w:color="auto"/>
      </w:divBdr>
    </w:div>
    <w:div w:id="219438978">
      <w:bodyDiv w:val="1"/>
      <w:marLeft w:val="0"/>
      <w:marRight w:val="0"/>
      <w:marTop w:val="0"/>
      <w:marBottom w:val="0"/>
      <w:divBdr>
        <w:top w:val="none" w:sz="0" w:space="0" w:color="auto"/>
        <w:left w:val="none" w:sz="0" w:space="0" w:color="auto"/>
        <w:bottom w:val="none" w:sz="0" w:space="0" w:color="auto"/>
        <w:right w:val="none" w:sz="0" w:space="0" w:color="auto"/>
      </w:divBdr>
    </w:div>
    <w:div w:id="230967041">
      <w:bodyDiv w:val="1"/>
      <w:marLeft w:val="0"/>
      <w:marRight w:val="0"/>
      <w:marTop w:val="0"/>
      <w:marBottom w:val="0"/>
      <w:divBdr>
        <w:top w:val="none" w:sz="0" w:space="0" w:color="auto"/>
        <w:left w:val="none" w:sz="0" w:space="0" w:color="auto"/>
        <w:bottom w:val="none" w:sz="0" w:space="0" w:color="auto"/>
        <w:right w:val="none" w:sz="0" w:space="0" w:color="auto"/>
      </w:divBdr>
    </w:div>
    <w:div w:id="233511404">
      <w:bodyDiv w:val="1"/>
      <w:marLeft w:val="0"/>
      <w:marRight w:val="0"/>
      <w:marTop w:val="0"/>
      <w:marBottom w:val="0"/>
      <w:divBdr>
        <w:top w:val="none" w:sz="0" w:space="0" w:color="auto"/>
        <w:left w:val="none" w:sz="0" w:space="0" w:color="auto"/>
        <w:bottom w:val="none" w:sz="0" w:space="0" w:color="auto"/>
        <w:right w:val="none" w:sz="0" w:space="0" w:color="auto"/>
      </w:divBdr>
    </w:div>
    <w:div w:id="239799736">
      <w:bodyDiv w:val="1"/>
      <w:marLeft w:val="0"/>
      <w:marRight w:val="0"/>
      <w:marTop w:val="0"/>
      <w:marBottom w:val="0"/>
      <w:divBdr>
        <w:top w:val="none" w:sz="0" w:space="0" w:color="auto"/>
        <w:left w:val="none" w:sz="0" w:space="0" w:color="auto"/>
        <w:bottom w:val="none" w:sz="0" w:space="0" w:color="auto"/>
        <w:right w:val="none" w:sz="0" w:space="0" w:color="auto"/>
      </w:divBdr>
    </w:div>
    <w:div w:id="243532917">
      <w:bodyDiv w:val="1"/>
      <w:marLeft w:val="0"/>
      <w:marRight w:val="0"/>
      <w:marTop w:val="0"/>
      <w:marBottom w:val="0"/>
      <w:divBdr>
        <w:top w:val="none" w:sz="0" w:space="0" w:color="auto"/>
        <w:left w:val="none" w:sz="0" w:space="0" w:color="auto"/>
        <w:bottom w:val="none" w:sz="0" w:space="0" w:color="auto"/>
        <w:right w:val="none" w:sz="0" w:space="0" w:color="auto"/>
      </w:divBdr>
    </w:div>
    <w:div w:id="244874497">
      <w:bodyDiv w:val="1"/>
      <w:marLeft w:val="0"/>
      <w:marRight w:val="0"/>
      <w:marTop w:val="0"/>
      <w:marBottom w:val="0"/>
      <w:divBdr>
        <w:top w:val="none" w:sz="0" w:space="0" w:color="auto"/>
        <w:left w:val="none" w:sz="0" w:space="0" w:color="auto"/>
        <w:bottom w:val="none" w:sz="0" w:space="0" w:color="auto"/>
        <w:right w:val="none" w:sz="0" w:space="0" w:color="auto"/>
      </w:divBdr>
    </w:div>
    <w:div w:id="246234608">
      <w:bodyDiv w:val="1"/>
      <w:marLeft w:val="0"/>
      <w:marRight w:val="0"/>
      <w:marTop w:val="0"/>
      <w:marBottom w:val="0"/>
      <w:divBdr>
        <w:top w:val="none" w:sz="0" w:space="0" w:color="auto"/>
        <w:left w:val="none" w:sz="0" w:space="0" w:color="auto"/>
        <w:bottom w:val="none" w:sz="0" w:space="0" w:color="auto"/>
        <w:right w:val="none" w:sz="0" w:space="0" w:color="auto"/>
      </w:divBdr>
    </w:div>
    <w:div w:id="250286357">
      <w:bodyDiv w:val="1"/>
      <w:marLeft w:val="0"/>
      <w:marRight w:val="0"/>
      <w:marTop w:val="0"/>
      <w:marBottom w:val="0"/>
      <w:divBdr>
        <w:top w:val="none" w:sz="0" w:space="0" w:color="auto"/>
        <w:left w:val="none" w:sz="0" w:space="0" w:color="auto"/>
        <w:bottom w:val="none" w:sz="0" w:space="0" w:color="auto"/>
        <w:right w:val="none" w:sz="0" w:space="0" w:color="auto"/>
      </w:divBdr>
    </w:div>
    <w:div w:id="271397541">
      <w:bodyDiv w:val="1"/>
      <w:marLeft w:val="0"/>
      <w:marRight w:val="0"/>
      <w:marTop w:val="0"/>
      <w:marBottom w:val="0"/>
      <w:divBdr>
        <w:top w:val="none" w:sz="0" w:space="0" w:color="auto"/>
        <w:left w:val="none" w:sz="0" w:space="0" w:color="auto"/>
        <w:bottom w:val="none" w:sz="0" w:space="0" w:color="auto"/>
        <w:right w:val="none" w:sz="0" w:space="0" w:color="auto"/>
      </w:divBdr>
    </w:div>
    <w:div w:id="273831177">
      <w:bodyDiv w:val="1"/>
      <w:marLeft w:val="0"/>
      <w:marRight w:val="0"/>
      <w:marTop w:val="0"/>
      <w:marBottom w:val="0"/>
      <w:divBdr>
        <w:top w:val="none" w:sz="0" w:space="0" w:color="auto"/>
        <w:left w:val="none" w:sz="0" w:space="0" w:color="auto"/>
        <w:bottom w:val="none" w:sz="0" w:space="0" w:color="auto"/>
        <w:right w:val="none" w:sz="0" w:space="0" w:color="auto"/>
      </w:divBdr>
    </w:div>
    <w:div w:id="278683463">
      <w:bodyDiv w:val="1"/>
      <w:marLeft w:val="0"/>
      <w:marRight w:val="0"/>
      <w:marTop w:val="0"/>
      <w:marBottom w:val="0"/>
      <w:divBdr>
        <w:top w:val="none" w:sz="0" w:space="0" w:color="auto"/>
        <w:left w:val="none" w:sz="0" w:space="0" w:color="auto"/>
        <w:bottom w:val="none" w:sz="0" w:space="0" w:color="auto"/>
        <w:right w:val="none" w:sz="0" w:space="0" w:color="auto"/>
      </w:divBdr>
    </w:div>
    <w:div w:id="291056158">
      <w:bodyDiv w:val="1"/>
      <w:marLeft w:val="0"/>
      <w:marRight w:val="0"/>
      <w:marTop w:val="0"/>
      <w:marBottom w:val="0"/>
      <w:divBdr>
        <w:top w:val="none" w:sz="0" w:space="0" w:color="auto"/>
        <w:left w:val="none" w:sz="0" w:space="0" w:color="auto"/>
        <w:bottom w:val="none" w:sz="0" w:space="0" w:color="auto"/>
        <w:right w:val="none" w:sz="0" w:space="0" w:color="auto"/>
      </w:divBdr>
    </w:div>
    <w:div w:id="303703079">
      <w:bodyDiv w:val="1"/>
      <w:marLeft w:val="0"/>
      <w:marRight w:val="0"/>
      <w:marTop w:val="0"/>
      <w:marBottom w:val="0"/>
      <w:divBdr>
        <w:top w:val="none" w:sz="0" w:space="0" w:color="auto"/>
        <w:left w:val="none" w:sz="0" w:space="0" w:color="auto"/>
        <w:bottom w:val="none" w:sz="0" w:space="0" w:color="auto"/>
        <w:right w:val="none" w:sz="0" w:space="0" w:color="auto"/>
      </w:divBdr>
    </w:div>
    <w:div w:id="309556393">
      <w:bodyDiv w:val="1"/>
      <w:marLeft w:val="0"/>
      <w:marRight w:val="0"/>
      <w:marTop w:val="0"/>
      <w:marBottom w:val="0"/>
      <w:divBdr>
        <w:top w:val="none" w:sz="0" w:space="0" w:color="auto"/>
        <w:left w:val="none" w:sz="0" w:space="0" w:color="auto"/>
        <w:bottom w:val="none" w:sz="0" w:space="0" w:color="auto"/>
        <w:right w:val="none" w:sz="0" w:space="0" w:color="auto"/>
      </w:divBdr>
    </w:div>
    <w:div w:id="309679487">
      <w:bodyDiv w:val="1"/>
      <w:marLeft w:val="0"/>
      <w:marRight w:val="0"/>
      <w:marTop w:val="0"/>
      <w:marBottom w:val="0"/>
      <w:divBdr>
        <w:top w:val="none" w:sz="0" w:space="0" w:color="auto"/>
        <w:left w:val="none" w:sz="0" w:space="0" w:color="auto"/>
        <w:bottom w:val="none" w:sz="0" w:space="0" w:color="auto"/>
        <w:right w:val="none" w:sz="0" w:space="0" w:color="auto"/>
      </w:divBdr>
    </w:div>
    <w:div w:id="310208160">
      <w:bodyDiv w:val="1"/>
      <w:marLeft w:val="0"/>
      <w:marRight w:val="0"/>
      <w:marTop w:val="0"/>
      <w:marBottom w:val="0"/>
      <w:divBdr>
        <w:top w:val="none" w:sz="0" w:space="0" w:color="auto"/>
        <w:left w:val="none" w:sz="0" w:space="0" w:color="auto"/>
        <w:bottom w:val="none" w:sz="0" w:space="0" w:color="auto"/>
        <w:right w:val="none" w:sz="0" w:space="0" w:color="auto"/>
      </w:divBdr>
    </w:div>
    <w:div w:id="320739860">
      <w:bodyDiv w:val="1"/>
      <w:marLeft w:val="0"/>
      <w:marRight w:val="0"/>
      <w:marTop w:val="0"/>
      <w:marBottom w:val="0"/>
      <w:divBdr>
        <w:top w:val="none" w:sz="0" w:space="0" w:color="auto"/>
        <w:left w:val="none" w:sz="0" w:space="0" w:color="auto"/>
        <w:bottom w:val="none" w:sz="0" w:space="0" w:color="auto"/>
        <w:right w:val="none" w:sz="0" w:space="0" w:color="auto"/>
      </w:divBdr>
    </w:div>
    <w:div w:id="329601933">
      <w:bodyDiv w:val="1"/>
      <w:marLeft w:val="0"/>
      <w:marRight w:val="0"/>
      <w:marTop w:val="0"/>
      <w:marBottom w:val="0"/>
      <w:divBdr>
        <w:top w:val="none" w:sz="0" w:space="0" w:color="auto"/>
        <w:left w:val="none" w:sz="0" w:space="0" w:color="auto"/>
        <w:bottom w:val="none" w:sz="0" w:space="0" w:color="auto"/>
        <w:right w:val="none" w:sz="0" w:space="0" w:color="auto"/>
      </w:divBdr>
    </w:div>
    <w:div w:id="333456234">
      <w:bodyDiv w:val="1"/>
      <w:marLeft w:val="0"/>
      <w:marRight w:val="0"/>
      <w:marTop w:val="0"/>
      <w:marBottom w:val="0"/>
      <w:divBdr>
        <w:top w:val="none" w:sz="0" w:space="0" w:color="auto"/>
        <w:left w:val="none" w:sz="0" w:space="0" w:color="auto"/>
        <w:bottom w:val="none" w:sz="0" w:space="0" w:color="auto"/>
        <w:right w:val="none" w:sz="0" w:space="0" w:color="auto"/>
      </w:divBdr>
    </w:div>
    <w:div w:id="345521086">
      <w:bodyDiv w:val="1"/>
      <w:marLeft w:val="0"/>
      <w:marRight w:val="0"/>
      <w:marTop w:val="0"/>
      <w:marBottom w:val="0"/>
      <w:divBdr>
        <w:top w:val="none" w:sz="0" w:space="0" w:color="auto"/>
        <w:left w:val="none" w:sz="0" w:space="0" w:color="auto"/>
        <w:bottom w:val="none" w:sz="0" w:space="0" w:color="auto"/>
        <w:right w:val="none" w:sz="0" w:space="0" w:color="auto"/>
      </w:divBdr>
    </w:div>
    <w:div w:id="353656219">
      <w:bodyDiv w:val="1"/>
      <w:marLeft w:val="0"/>
      <w:marRight w:val="0"/>
      <w:marTop w:val="0"/>
      <w:marBottom w:val="0"/>
      <w:divBdr>
        <w:top w:val="none" w:sz="0" w:space="0" w:color="auto"/>
        <w:left w:val="none" w:sz="0" w:space="0" w:color="auto"/>
        <w:bottom w:val="none" w:sz="0" w:space="0" w:color="auto"/>
        <w:right w:val="none" w:sz="0" w:space="0" w:color="auto"/>
      </w:divBdr>
    </w:div>
    <w:div w:id="359285675">
      <w:bodyDiv w:val="1"/>
      <w:marLeft w:val="0"/>
      <w:marRight w:val="0"/>
      <w:marTop w:val="0"/>
      <w:marBottom w:val="0"/>
      <w:divBdr>
        <w:top w:val="none" w:sz="0" w:space="0" w:color="auto"/>
        <w:left w:val="none" w:sz="0" w:space="0" w:color="auto"/>
        <w:bottom w:val="none" w:sz="0" w:space="0" w:color="auto"/>
        <w:right w:val="none" w:sz="0" w:space="0" w:color="auto"/>
      </w:divBdr>
    </w:div>
    <w:div w:id="362022936">
      <w:bodyDiv w:val="1"/>
      <w:marLeft w:val="0"/>
      <w:marRight w:val="0"/>
      <w:marTop w:val="0"/>
      <w:marBottom w:val="0"/>
      <w:divBdr>
        <w:top w:val="none" w:sz="0" w:space="0" w:color="auto"/>
        <w:left w:val="none" w:sz="0" w:space="0" w:color="auto"/>
        <w:bottom w:val="none" w:sz="0" w:space="0" w:color="auto"/>
        <w:right w:val="none" w:sz="0" w:space="0" w:color="auto"/>
      </w:divBdr>
    </w:div>
    <w:div w:id="373697746">
      <w:bodyDiv w:val="1"/>
      <w:marLeft w:val="0"/>
      <w:marRight w:val="0"/>
      <w:marTop w:val="0"/>
      <w:marBottom w:val="0"/>
      <w:divBdr>
        <w:top w:val="none" w:sz="0" w:space="0" w:color="auto"/>
        <w:left w:val="none" w:sz="0" w:space="0" w:color="auto"/>
        <w:bottom w:val="none" w:sz="0" w:space="0" w:color="auto"/>
        <w:right w:val="none" w:sz="0" w:space="0" w:color="auto"/>
      </w:divBdr>
    </w:div>
    <w:div w:id="386876214">
      <w:bodyDiv w:val="1"/>
      <w:marLeft w:val="0"/>
      <w:marRight w:val="0"/>
      <w:marTop w:val="0"/>
      <w:marBottom w:val="0"/>
      <w:divBdr>
        <w:top w:val="none" w:sz="0" w:space="0" w:color="auto"/>
        <w:left w:val="none" w:sz="0" w:space="0" w:color="auto"/>
        <w:bottom w:val="none" w:sz="0" w:space="0" w:color="auto"/>
        <w:right w:val="none" w:sz="0" w:space="0" w:color="auto"/>
      </w:divBdr>
    </w:div>
    <w:div w:id="389114399">
      <w:bodyDiv w:val="1"/>
      <w:marLeft w:val="0"/>
      <w:marRight w:val="0"/>
      <w:marTop w:val="0"/>
      <w:marBottom w:val="0"/>
      <w:divBdr>
        <w:top w:val="none" w:sz="0" w:space="0" w:color="auto"/>
        <w:left w:val="none" w:sz="0" w:space="0" w:color="auto"/>
        <w:bottom w:val="none" w:sz="0" w:space="0" w:color="auto"/>
        <w:right w:val="none" w:sz="0" w:space="0" w:color="auto"/>
      </w:divBdr>
    </w:div>
    <w:div w:id="396439024">
      <w:bodyDiv w:val="1"/>
      <w:marLeft w:val="0"/>
      <w:marRight w:val="0"/>
      <w:marTop w:val="0"/>
      <w:marBottom w:val="0"/>
      <w:divBdr>
        <w:top w:val="none" w:sz="0" w:space="0" w:color="auto"/>
        <w:left w:val="none" w:sz="0" w:space="0" w:color="auto"/>
        <w:bottom w:val="none" w:sz="0" w:space="0" w:color="auto"/>
        <w:right w:val="none" w:sz="0" w:space="0" w:color="auto"/>
      </w:divBdr>
    </w:div>
    <w:div w:id="402407703">
      <w:bodyDiv w:val="1"/>
      <w:marLeft w:val="0"/>
      <w:marRight w:val="0"/>
      <w:marTop w:val="0"/>
      <w:marBottom w:val="0"/>
      <w:divBdr>
        <w:top w:val="none" w:sz="0" w:space="0" w:color="auto"/>
        <w:left w:val="none" w:sz="0" w:space="0" w:color="auto"/>
        <w:bottom w:val="none" w:sz="0" w:space="0" w:color="auto"/>
        <w:right w:val="none" w:sz="0" w:space="0" w:color="auto"/>
      </w:divBdr>
    </w:div>
    <w:div w:id="405422909">
      <w:bodyDiv w:val="1"/>
      <w:marLeft w:val="0"/>
      <w:marRight w:val="0"/>
      <w:marTop w:val="0"/>
      <w:marBottom w:val="0"/>
      <w:divBdr>
        <w:top w:val="none" w:sz="0" w:space="0" w:color="auto"/>
        <w:left w:val="none" w:sz="0" w:space="0" w:color="auto"/>
        <w:bottom w:val="none" w:sz="0" w:space="0" w:color="auto"/>
        <w:right w:val="none" w:sz="0" w:space="0" w:color="auto"/>
      </w:divBdr>
    </w:div>
    <w:div w:id="417602352">
      <w:bodyDiv w:val="1"/>
      <w:marLeft w:val="0"/>
      <w:marRight w:val="0"/>
      <w:marTop w:val="0"/>
      <w:marBottom w:val="0"/>
      <w:divBdr>
        <w:top w:val="none" w:sz="0" w:space="0" w:color="auto"/>
        <w:left w:val="none" w:sz="0" w:space="0" w:color="auto"/>
        <w:bottom w:val="none" w:sz="0" w:space="0" w:color="auto"/>
        <w:right w:val="none" w:sz="0" w:space="0" w:color="auto"/>
      </w:divBdr>
    </w:div>
    <w:div w:id="418522040">
      <w:bodyDiv w:val="1"/>
      <w:marLeft w:val="0"/>
      <w:marRight w:val="0"/>
      <w:marTop w:val="0"/>
      <w:marBottom w:val="0"/>
      <w:divBdr>
        <w:top w:val="none" w:sz="0" w:space="0" w:color="auto"/>
        <w:left w:val="none" w:sz="0" w:space="0" w:color="auto"/>
        <w:bottom w:val="none" w:sz="0" w:space="0" w:color="auto"/>
        <w:right w:val="none" w:sz="0" w:space="0" w:color="auto"/>
      </w:divBdr>
    </w:div>
    <w:div w:id="438524406">
      <w:bodyDiv w:val="1"/>
      <w:marLeft w:val="0"/>
      <w:marRight w:val="0"/>
      <w:marTop w:val="0"/>
      <w:marBottom w:val="0"/>
      <w:divBdr>
        <w:top w:val="none" w:sz="0" w:space="0" w:color="auto"/>
        <w:left w:val="none" w:sz="0" w:space="0" w:color="auto"/>
        <w:bottom w:val="none" w:sz="0" w:space="0" w:color="auto"/>
        <w:right w:val="none" w:sz="0" w:space="0" w:color="auto"/>
      </w:divBdr>
    </w:div>
    <w:div w:id="444733056">
      <w:bodyDiv w:val="1"/>
      <w:marLeft w:val="0"/>
      <w:marRight w:val="0"/>
      <w:marTop w:val="0"/>
      <w:marBottom w:val="0"/>
      <w:divBdr>
        <w:top w:val="none" w:sz="0" w:space="0" w:color="auto"/>
        <w:left w:val="none" w:sz="0" w:space="0" w:color="auto"/>
        <w:bottom w:val="none" w:sz="0" w:space="0" w:color="auto"/>
        <w:right w:val="none" w:sz="0" w:space="0" w:color="auto"/>
      </w:divBdr>
    </w:div>
    <w:div w:id="447508287">
      <w:bodyDiv w:val="1"/>
      <w:marLeft w:val="0"/>
      <w:marRight w:val="0"/>
      <w:marTop w:val="0"/>
      <w:marBottom w:val="0"/>
      <w:divBdr>
        <w:top w:val="none" w:sz="0" w:space="0" w:color="auto"/>
        <w:left w:val="none" w:sz="0" w:space="0" w:color="auto"/>
        <w:bottom w:val="none" w:sz="0" w:space="0" w:color="auto"/>
        <w:right w:val="none" w:sz="0" w:space="0" w:color="auto"/>
      </w:divBdr>
    </w:div>
    <w:div w:id="460735911">
      <w:bodyDiv w:val="1"/>
      <w:marLeft w:val="0"/>
      <w:marRight w:val="0"/>
      <w:marTop w:val="0"/>
      <w:marBottom w:val="0"/>
      <w:divBdr>
        <w:top w:val="none" w:sz="0" w:space="0" w:color="auto"/>
        <w:left w:val="none" w:sz="0" w:space="0" w:color="auto"/>
        <w:bottom w:val="none" w:sz="0" w:space="0" w:color="auto"/>
        <w:right w:val="none" w:sz="0" w:space="0" w:color="auto"/>
      </w:divBdr>
    </w:div>
    <w:div w:id="474109389">
      <w:bodyDiv w:val="1"/>
      <w:marLeft w:val="0"/>
      <w:marRight w:val="0"/>
      <w:marTop w:val="0"/>
      <w:marBottom w:val="0"/>
      <w:divBdr>
        <w:top w:val="none" w:sz="0" w:space="0" w:color="auto"/>
        <w:left w:val="none" w:sz="0" w:space="0" w:color="auto"/>
        <w:bottom w:val="none" w:sz="0" w:space="0" w:color="auto"/>
        <w:right w:val="none" w:sz="0" w:space="0" w:color="auto"/>
      </w:divBdr>
    </w:div>
    <w:div w:id="479614699">
      <w:bodyDiv w:val="1"/>
      <w:marLeft w:val="0"/>
      <w:marRight w:val="0"/>
      <w:marTop w:val="0"/>
      <w:marBottom w:val="0"/>
      <w:divBdr>
        <w:top w:val="none" w:sz="0" w:space="0" w:color="auto"/>
        <w:left w:val="none" w:sz="0" w:space="0" w:color="auto"/>
        <w:bottom w:val="none" w:sz="0" w:space="0" w:color="auto"/>
        <w:right w:val="none" w:sz="0" w:space="0" w:color="auto"/>
      </w:divBdr>
    </w:div>
    <w:div w:id="481117732">
      <w:bodyDiv w:val="1"/>
      <w:marLeft w:val="0"/>
      <w:marRight w:val="0"/>
      <w:marTop w:val="0"/>
      <w:marBottom w:val="0"/>
      <w:divBdr>
        <w:top w:val="none" w:sz="0" w:space="0" w:color="auto"/>
        <w:left w:val="none" w:sz="0" w:space="0" w:color="auto"/>
        <w:bottom w:val="none" w:sz="0" w:space="0" w:color="auto"/>
        <w:right w:val="none" w:sz="0" w:space="0" w:color="auto"/>
      </w:divBdr>
    </w:div>
    <w:div w:id="484862424">
      <w:bodyDiv w:val="1"/>
      <w:marLeft w:val="0"/>
      <w:marRight w:val="0"/>
      <w:marTop w:val="0"/>
      <w:marBottom w:val="0"/>
      <w:divBdr>
        <w:top w:val="none" w:sz="0" w:space="0" w:color="auto"/>
        <w:left w:val="none" w:sz="0" w:space="0" w:color="auto"/>
        <w:bottom w:val="none" w:sz="0" w:space="0" w:color="auto"/>
        <w:right w:val="none" w:sz="0" w:space="0" w:color="auto"/>
      </w:divBdr>
    </w:div>
    <w:div w:id="510802417">
      <w:bodyDiv w:val="1"/>
      <w:marLeft w:val="0"/>
      <w:marRight w:val="0"/>
      <w:marTop w:val="0"/>
      <w:marBottom w:val="0"/>
      <w:divBdr>
        <w:top w:val="none" w:sz="0" w:space="0" w:color="auto"/>
        <w:left w:val="none" w:sz="0" w:space="0" w:color="auto"/>
        <w:bottom w:val="none" w:sz="0" w:space="0" w:color="auto"/>
        <w:right w:val="none" w:sz="0" w:space="0" w:color="auto"/>
      </w:divBdr>
    </w:div>
    <w:div w:id="525867017">
      <w:bodyDiv w:val="1"/>
      <w:marLeft w:val="0"/>
      <w:marRight w:val="0"/>
      <w:marTop w:val="0"/>
      <w:marBottom w:val="0"/>
      <w:divBdr>
        <w:top w:val="none" w:sz="0" w:space="0" w:color="auto"/>
        <w:left w:val="none" w:sz="0" w:space="0" w:color="auto"/>
        <w:bottom w:val="none" w:sz="0" w:space="0" w:color="auto"/>
        <w:right w:val="none" w:sz="0" w:space="0" w:color="auto"/>
      </w:divBdr>
    </w:div>
    <w:div w:id="528419360">
      <w:bodyDiv w:val="1"/>
      <w:marLeft w:val="0"/>
      <w:marRight w:val="0"/>
      <w:marTop w:val="0"/>
      <w:marBottom w:val="0"/>
      <w:divBdr>
        <w:top w:val="none" w:sz="0" w:space="0" w:color="auto"/>
        <w:left w:val="none" w:sz="0" w:space="0" w:color="auto"/>
        <w:bottom w:val="none" w:sz="0" w:space="0" w:color="auto"/>
        <w:right w:val="none" w:sz="0" w:space="0" w:color="auto"/>
      </w:divBdr>
    </w:div>
    <w:div w:id="530801381">
      <w:bodyDiv w:val="1"/>
      <w:marLeft w:val="0"/>
      <w:marRight w:val="0"/>
      <w:marTop w:val="0"/>
      <w:marBottom w:val="0"/>
      <w:divBdr>
        <w:top w:val="none" w:sz="0" w:space="0" w:color="auto"/>
        <w:left w:val="none" w:sz="0" w:space="0" w:color="auto"/>
        <w:bottom w:val="none" w:sz="0" w:space="0" w:color="auto"/>
        <w:right w:val="none" w:sz="0" w:space="0" w:color="auto"/>
      </w:divBdr>
    </w:div>
    <w:div w:id="541795643">
      <w:bodyDiv w:val="1"/>
      <w:marLeft w:val="0"/>
      <w:marRight w:val="0"/>
      <w:marTop w:val="0"/>
      <w:marBottom w:val="0"/>
      <w:divBdr>
        <w:top w:val="none" w:sz="0" w:space="0" w:color="auto"/>
        <w:left w:val="none" w:sz="0" w:space="0" w:color="auto"/>
        <w:bottom w:val="none" w:sz="0" w:space="0" w:color="auto"/>
        <w:right w:val="none" w:sz="0" w:space="0" w:color="auto"/>
      </w:divBdr>
    </w:div>
    <w:div w:id="542595494">
      <w:bodyDiv w:val="1"/>
      <w:marLeft w:val="0"/>
      <w:marRight w:val="0"/>
      <w:marTop w:val="0"/>
      <w:marBottom w:val="0"/>
      <w:divBdr>
        <w:top w:val="none" w:sz="0" w:space="0" w:color="auto"/>
        <w:left w:val="none" w:sz="0" w:space="0" w:color="auto"/>
        <w:bottom w:val="none" w:sz="0" w:space="0" w:color="auto"/>
        <w:right w:val="none" w:sz="0" w:space="0" w:color="auto"/>
      </w:divBdr>
    </w:div>
    <w:div w:id="551962428">
      <w:bodyDiv w:val="1"/>
      <w:marLeft w:val="0"/>
      <w:marRight w:val="0"/>
      <w:marTop w:val="0"/>
      <w:marBottom w:val="0"/>
      <w:divBdr>
        <w:top w:val="none" w:sz="0" w:space="0" w:color="auto"/>
        <w:left w:val="none" w:sz="0" w:space="0" w:color="auto"/>
        <w:bottom w:val="none" w:sz="0" w:space="0" w:color="auto"/>
        <w:right w:val="none" w:sz="0" w:space="0" w:color="auto"/>
      </w:divBdr>
    </w:div>
    <w:div w:id="552500957">
      <w:bodyDiv w:val="1"/>
      <w:marLeft w:val="0"/>
      <w:marRight w:val="0"/>
      <w:marTop w:val="0"/>
      <w:marBottom w:val="0"/>
      <w:divBdr>
        <w:top w:val="none" w:sz="0" w:space="0" w:color="auto"/>
        <w:left w:val="none" w:sz="0" w:space="0" w:color="auto"/>
        <w:bottom w:val="none" w:sz="0" w:space="0" w:color="auto"/>
        <w:right w:val="none" w:sz="0" w:space="0" w:color="auto"/>
      </w:divBdr>
    </w:div>
    <w:div w:id="558592268">
      <w:bodyDiv w:val="1"/>
      <w:marLeft w:val="0"/>
      <w:marRight w:val="0"/>
      <w:marTop w:val="0"/>
      <w:marBottom w:val="0"/>
      <w:divBdr>
        <w:top w:val="none" w:sz="0" w:space="0" w:color="auto"/>
        <w:left w:val="none" w:sz="0" w:space="0" w:color="auto"/>
        <w:bottom w:val="none" w:sz="0" w:space="0" w:color="auto"/>
        <w:right w:val="none" w:sz="0" w:space="0" w:color="auto"/>
      </w:divBdr>
    </w:div>
    <w:div w:id="570850953">
      <w:bodyDiv w:val="1"/>
      <w:marLeft w:val="0"/>
      <w:marRight w:val="0"/>
      <w:marTop w:val="0"/>
      <w:marBottom w:val="0"/>
      <w:divBdr>
        <w:top w:val="none" w:sz="0" w:space="0" w:color="auto"/>
        <w:left w:val="none" w:sz="0" w:space="0" w:color="auto"/>
        <w:bottom w:val="none" w:sz="0" w:space="0" w:color="auto"/>
        <w:right w:val="none" w:sz="0" w:space="0" w:color="auto"/>
      </w:divBdr>
    </w:div>
    <w:div w:id="580068056">
      <w:bodyDiv w:val="1"/>
      <w:marLeft w:val="0"/>
      <w:marRight w:val="0"/>
      <w:marTop w:val="0"/>
      <w:marBottom w:val="0"/>
      <w:divBdr>
        <w:top w:val="none" w:sz="0" w:space="0" w:color="auto"/>
        <w:left w:val="none" w:sz="0" w:space="0" w:color="auto"/>
        <w:bottom w:val="none" w:sz="0" w:space="0" w:color="auto"/>
        <w:right w:val="none" w:sz="0" w:space="0" w:color="auto"/>
      </w:divBdr>
    </w:div>
    <w:div w:id="581332005">
      <w:bodyDiv w:val="1"/>
      <w:marLeft w:val="0"/>
      <w:marRight w:val="0"/>
      <w:marTop w:val="0"/>
      <w:marBottom w:val="0"/>
      <w:divBdr>
        <w:top w:val="none" w:sz="0" w:space="0" w:color="auto"/>
        <w:left w:val="none" w:sz="0" w:space="0" w:color="auto"/>
        <w:bottom w:val="none" w:sz="0" w:space="0" w:color="auto"/>
        <w:right w:val="none" w:sz="0" w:space="0" w:color="auto"/>
      </w:divBdr>
    </w:div>
    <w:div w:id="592127521">
      <w:bodyDiv w:val="1"/>
      <w:marLeft w:val="0"/>
      <w:marRight w:val="0"/>
      <w:marTop w:val="0"/>
      <w:marBottom w:val="0"/>
      <w:divBdr>
        <w:top w:val="none" w:sz="0" w:space="0" w:color="auto"/>
        <w:left w:val="none" w:sz="0" w:space="0" w:color="auto"/>
        <w:bottom w:val="none" w:sz="0" w:space="0" w:color="auto"/>
        <w:right w:val="none" w:sz="0" w:space="0" w:color="auto"/>
      </w:divBdr>
    </w:div>
    <w:div w:id="602343307">
      <w:bodyDiv w:val="1"/>
      <w:marLeft w:val="0"/>
      <w:marRight w:val="0"/>
      <w:marTop w:val="0"/>
      <w:marBottom w:val="0"/>
      <w:divBdr>
        <w:top w:val="none" w:sz="0" w:space="0" w:color="auto"/>
        <w:left w:val="none" w:sz="0" w:space="0" w:color="auto"/>
        <w:bottom w:val="none" w:sz="0" w:space="0" w:color="auto"/>
        <w:right w:val="none" w:sz="0" w:space="0" w:color="auto"/>
      </w:divBdr>
    </w:div>
    <w:div w:id="611743513">
      <w:bodyDiv w:val="1"/>
      <w:marLeft w:val="0"/>
      <w:marRight w:val="0"/>
      <w:marTop w:val="0"/>
      <w:marBottom w:val="0"/>
      <w:divBdr>
        <w:top w:val="none" w:sz="0" w:space="0" w:color="auto"/>
        <w:left w:val="none" w:sz="0" w:space="0" w:color="auto"/>
        <w:bottom w:val="none" w:sz="0" w:space="0" w:color="auto"/>
        <w:right w:val="none" w:sz="0" w:space="0" w:color="auto"/>
      </w:divBdr>
    </w:div>
    <w:div w:id="615480380">
      <w:bodyDiv w:val="1"/>
      <w:marLeft w:val="0"/>
      <w:marRight w:val="0"/>
      <w:marTop w:val="0"/>
      <w:marBottom w:val="0"/>
      <w:divBdr>
        <w:top w:val="none" w:sz="0" w:space="0" w:color="auto"/>
        <w:left w:val="none" w:sz="0" w:space="0" w:color="auto"/>
        <w:bottom w:val="none" w:sz="0" w:space="0" w:color="auto"/>
        <w:right w:val="none" w:sz="0" w:space="0" w:color="auto"/>
      </w:divBdr>
    </w:div>
    <w:div w:id="623313324">
      <w:bodyDiv w:val="1"/>
      <w:marLeft w:val="0"/>
      <w:marRight w:val="0"/>
      <w:marTop w:val="0"/>
      <w:marBottom w:val="0"/>
      <w:divBdr>
        <w:top w:val="none" w:sz="0" w:space="0" w:color="auto"/>
        <w:left w:val="none" w:sz="0" w:space="0" w:color="auto"/>
        <w:bottom w:val="none" w:sz="0" w:space="0" w:color="auto"/>
        <w:right w:val="none" w:sz="0" w:space="0" w:color="auto"/>
      </w:divBdr>
    </w:div>
    <w:div w:id="632640828">
      <w:bodyDiv w:val="1"/>
      <w:marLeft w:val="0"/>
      <w:marRight w:val="0"/>
      <w:marTop w:val="0"/>
      <w:marBottom w:val="0"/>
      <w:divBdr>
        <w:top w:val="none" w:sz="0" w:space="0" w:color="auto"/>
        <w:left w:val="none" w:sz="0" w:space="0" w:color="auto"/>
        <w:bottom w:val="none" w:sz="0" w:space="0" w:color="auto"/>
        <w:right w:val="none" w:sz="0" w:space="0" w:color="auto"/>
      </w:divBdr>
    </w:div>
    <w:div w:id="637806779">
      <w:bodyDiv w:val="1"/>
      <w:marLeft w:val="0"/>
      <w:marRight w:val="0"/>
      <w:marTop w:val="0"/>
      <w:marBottom w:val="0"/>
      <w:divBdr>
        <w:top w:val="none" w:sz="0" w:space="0" w:color="auto"/>
        <w:left w:val="none" w:sz="0" w:space="0" w:color="auto"/>
        <w:bottom w:val="none" w:sz="0" w:space="0" w:color="auto"/>
        <w:right w:val="none" w:sz="0" w:space="0" w:color="auto"/>
      </w:divBdr>
    </w:div>
    <w:div w:id="666592373">
      <w:bodyDiv w:val="1"/>
      <w:marLeft w:val="0"/>
      <w:marRight w:val="0"/>
      <w:marTop w:val="0"/>
      <w:marBottom w:val="0"/>
      <w:divBdr>
        <w:top w:val="none" w:sz="0" w:space="0" w:color="auto"/>
        <w:left w:val="none" w:sz="0" w:space="0" w:color="auto"/>
        <w:bottom w:val="none" w:sz="0" w:space="0" w:color="auto"/>
        <w:right w:val="none" w:sz="0" w:space="0" w:color="auto"/>
      </w:divBdr>
    </w:div>
    <w:div w:id="667057387">
      <w:bodyDiv w:val="1"/>
      <w:marLeft w:val="0"/>
      <w:marRight w:val="0"/>
      <w:marTop w:val="0"/>
      <w:marBottom w:val="0"/>
      <w:divBdr>
        <w:top w:val="none" w:sz="0" w:space="0" w:color="auto"/>
        <w:left w:val="none" w:sz="0" w:space="0" w:color="auto"/>
        <w:bottom w:val="none" w:sz="0" w:space="0" w:color="auto"/>
        <w:right w:val="none" w:sz="0" w:space="0" w:color="auto"/>
      </w:divBdr>
    </w:div>
    <w:div w:id="671109784">
      <w:bodyDiv w:val="1"/>
      <w:marLeft w:val="0"/>
      <w:marRight w:val="0"/>
      <w:marTop w:val="0"/>
      <w:marBottom w:val="0"/>
      <w:divBdr>
        <w:top w:val="none" w:sz="0" w:space="0" w:color="auto"/>
        <w:left w:val="none" w:sz="0" w:space="0" w:color="auto"/>
        <w:bottom w:val="none" w:sz="0" w:space="0" w:color="auto"/>
        <w:right w:val="none" w:sz="0" w:space="0" w:color="auto"/>
      </w:divBdr>
    </w:div>
    <w:div w:id="672687694">
      <w:bodyDiv w:val="1"/>
      <w:marLeft w:val="0"/>
      <w:marRight w:val="0"/>
      <w:marTop w:val="0"/>
      <w:marBottom w:val="0"/>
      <w:divBdr>
        <w:top w:val="none" w:sz="0" w:space="0" w:color="auto"/>
        <w:left w:val="none" w:sz="0" w:space="0" w:color="auto"/>
        <w:bottom w:val="none" w:sz="0" w:space="0" w:color="auto"/>
        <w:right w:val="none" w:sz="0" w:space="0" w:color="auto"/>
      </w:divBdr>
    </w:div>
    <w:div w:id="681007051">
      <w:bodyDiv w:val="1"/>
      <w:marLeft w:val="0"/>
      <w:marRight w:val="0"/>
      <w:marTop w:val="0"/>
      <w:marBottom w:val="0"/>
      <w:divBdr>
        <w:top w:val="none" w:sz="0" w:space="0" w:color="auto"/>
        <w:left w:val="none" w:sz="0" w:space="0" w:color="auto"/>
        <w:bottom w:val="none" w:sz="0" w:space="0" w:color="auto"/>
        <w:right w:val="none" w:sz="0" w:space="0" w:color="auto"/>
      </w:divBdr>
    </w:div>
    <w:div w:id="690759049">
      <w:bodyDiv w:val="1"/>
      <w:marLeft w:val="0"/>
      <w:marRight w:val="0"/>
      <w:marTop w:val="0"/>
      <w:marBottom w:val="0"/>
      <w:divBdr>
        <w:top w:val="none" w:sz="0" w:space="0" w:color="auto"/>
        <w:left w:val="none" w:sz="0" w:space="0" w:color="auto"/>
        <w:bottom w:val="none" w:sz="0" w:space="0" w:color="auto"/>
        <w:right w:val="none" w:sz="0" w:space="0" w:color="auto"/>
      </w:divBdr>
    </w:div>
    <w:div w:id="694036138">
      <w:bodyDiv w:val="1"/>
      <w:marLeft w:val="0"/>
      <w:marRight w:val="0"/>
      <w:marTop w:val="0"/>
      <w:marBottom w:val="0"/>
      <w:divBdr>
        <w:top w:val="none" w:sz="0" w:space="0" w:color="auto"/>
        <w:left w:val="none" w:sz="0" w:space="0" w:color="auto"/>
        <w:bottom w:val="none" w:sz="0" w:space="0" w:color="auto"/>
        <w:right w:val="none" w:sz="0" w:space="0" w:color="auto"/>
      </w:divBdr>
    </w:div>
    <w:div w:id="700473264">
      <w:bodyDiv w:val="1"/>
      <w:marLeft w:val="0"/>
      <w:marRight w:val="0"/>
      <w:marTop w:val="0"/>
      <w:marBottom w:val="0"/>
      <w:divBdr>
        <w:top w:val="none" w:sz="0" w:space="0" w:color="auto"/>
        <w:left w:val="none" w:sz="0" w:space="0" w:color="auto"/>
        <w:bottom w:val="none" w:sz="0" w:space="0" w:color="auto"/>
        <w:right w:val="none" w:sz="0" w:space="0" w:color="auto"/>
      </w:divBdr>
    </w:div>
    <w:div w:id="709577870">
      <w:bodyDiv w:val="1"/>
      <w:marLeft w:val="0"/>
      <w:marRight w:val="0"/>
      <w:marTop w:val="0"/>
      <w:marBottom w:val="0"/>
      <w:divBdr>
        <w:top w:val="none" w:sz="0" w:space="0" w:color="auto"/>
        <w:left w:val="none" w:sz="0" w:space="0" w:color="auto"/>
        <w:bottom w:val="none" w:sz="0" w:space="0" w:color="auto"/>
        <w:right w:val="none" w:sz="0" w:space="0" w:color="auto"/>
      </w:divBdr>
    </w:div>
    <w:div w:id="712196805">
      <w:bodyDiv w:val="1"/>
      <w:marLeft w:val="0"/>
      <w:marRight w:val="0"/>
      <w:marTop w:val="0"/>
      <w:marBottom w:val="0"/>
      <w:divBdr>
        <w:top w:val="none" w:sz="0" w:space="0" w:color="auto"/>
        <w:left w:val="none" w:sz="0" w:space="0" w:color="auto"/>
        <w:bottom w:val="none" w:sz="0" w:space="0" w:color="auto"/>
        <w:right w:val="none" w:sz="0" w:space="0" w:color="auto"/>
      </w:divBdr>
    </w:div>
    <w:div w:id="713579693">
      <w:bodyDiv w:val="1"/>
      <w:marLeft w:val="0"/>
      <w:marRight w:val="0"/>
      <w:marTop w:val="0"/>
      <w:marBottom w:val="0"/>
      <w:divBdr>
        <w:top w:val="none" w:sz="0" w:space="0" w:color="auto"/>
        <w:left w:val="none" w:sz="0" w:space="0" w:color="auto"/>
        <w:bottom w:val="none" w:sz="0" w:space="0" w:color="auto"/>
        <w:right w:val="none" w:sz="0" w:space="0" w:color="auto"/>
      </w:divBdr>
    </w:div>
    <w:div w:id="719596123">
      <w:bodyDiv w:val="1"/>
      <w:marLeft w:val="0"/>
      <w:marRight w:val="0"/>
      <w:marTop w:val="0"/>
      <w:marBottom w:val="0"/>
      <w:divBdr>
        <w:top w:val="none" w:sz="0" w:space="0" w:color="auto"/>
        <w:left w:val="none" w:sz="0" w:space="0" w:color="auto"/>
        <w:bottom w:val="none" w:sz="0" w:space="0" w:color="auto"/>
        <w:right w:val="none" w:sz="0" w:space="0" w:color="auto"/>
      </w:divBdr>
    </w:div>
    <w:div w:id="737442829">
      <w:bodyDiv w:val="1"/>
      <w:marLeft w:val="0"/>
      <w:marRight w:val="0"/>
      <w:marTop w:val="0"/>
      <w:marBottom w:val="0"/>
      <w:divBdr>
        <w:top w:val="none" w:sz="0" w:space="0" w:color="auto"/>
        <w:left w:val="none" w:sz="0" w:space="0" w:color="auto"/>
        <w:bottom w:val="none" w:sz="0" w:space="0" w:color="auto"/>
        <w:right w:val="none" w:sz="0" w:space="0" w:color="auto"/>
      </w:divBdr>
    </w:div>
    <w:div w:id="737673763">
      <w:bodyDiv w:val="1"/>
      <w:marLeft w:val="0"/>
      <w:marRight w:val="0"/>
      <w:marTop w:val="0"/>
      <w:marBottom w:val="0"/>
      <w:divBdr>
        <w:top w:val="none" w:sz="0" w:space="0" w:color="auto"/>
        <w:left w:val="none" w:sz="0" w:space="0" w:color="auto"/>
        <w:bottom w:val="none" w:sz="0" w:space="0" w:color="auto"/>
        <w:right w:val="none" w:sz="0" w:space="0" w:color="auto"/>
      </w:divBdr>
    </w:div>
    <w:div w:id="742489581">
      <w:bodyDiv w:val="1"/>
      <w:marLeft w:val="0"/>
      <w:marRight w:val="0"/>
      <w:marTop w:val="0"/>
      <w:marBottom w:val="0"/>
      <w:divBdr>
        <w:top w:val="none" w:sz="0" w:space="0" w:color="auto"/>
        <w:left w:val="none" w:sz="0" w:space="0" w:color="auto"/>
        <w:bottom w:val="none" w:sz="0" w:space="0" w:color="auto"/>
        <w:right w:val="none" w:sz="0" w:space="0" w:color="auto"/>
      </w:divBdr>
    </w:div>
    <w:div w:id="749275461">
      <w:bodyDiv w:val="1"/>
      <w:marLeft w:val="0"/>
      <w:marRight w:val="0"/>
      <w:marTop w:val="0"/>
      <w:marBottom w:val="0"/>
      <w:divBdr>
        <w:top w:val="none" w:sz="0" w:space="0" w:color="auto"/>
        <w:left w:val="none" w:sz="0" w:space="0" w:color="auto"/>
        <w:bottom w:val="none" w:sz="0" w:space="0" w:color="auto"/>
        <w:right w:val="none" w:sz="0" w:space="0" w:color="auto"/>
      </w:divBdr>
    </w:div>
    <w:div w:id="786391419">
      <w:bodyDiv w:val="1"/>
      <w:marLeft w:val="0"/>
      <w:marRight w:val="0"/>
      <w:marTop w:val="0"/>
      <w:marBottom w:val="0"/>
      <w:divBdr>
        <w:top w:val="none" w:sz="0" w:space="0" w:color="auto"/>
        <w:left w:val="none" w:sz="0" w:space="0" w:color="auto"/>
        <w:bottom w:val="none" w:sz="0" w:space="0" w:color="auto"/>
        <w:right w:val="none" w:sz="0" w:space="0" w:color="auto"/>
      </w:divBdr>
    </w:div>
    <w:div w:id="791944219">
      <w:bodyDiv w:val="1"/>
      <w:marLeft w:val="0"/>
      <w:marRight w:val="0"/>
      <w:marTop w:val="0"/>
      <w:marBottom w:val="0"/>
      <w:divBdr>
        <w:top w:val="none" w:sz="0" w:space="0" w:color="auto"/>
        <w:left w:val="none" w:sz="0" w:space="0" w:color="auto"/>
        <w:bottom w:val="none" w:sz="0" w:space="0" w:color="auto"/>
        <w:right w:val="none" w:sz="0" w:space="0" w:color="auto"/>
      </w:divBdr>
    </w:div>
    <w:div w:id="796220395">
      <w:bodyDiv w:val="1"/>
      <w:marLeft w:val="0"/>
      <w:marRight w:val="0"/>
      <w:marTop w:val="0"/>
      <w:marBottom w:val="0"/>
      <w:divBdr>
        <w:top w:val="none" w:sz="0" w:space="0" w:color="auto"/>
        <w:left w:val="none" w:sz="0" w:space="0" w:color="auto"/>
        <w:bottom w:val="none" w:sz="0" w:space="0" w:color="auto"/>
        <w:right w:val="none" w:sz="0" w:space="0" w:color="auto"/>
      </w:divBdr>
    </w:div>
    <w:div w:id="806315831">
      <w:bodyDiv w:val="1"/>
      <w:marLeft w:val="0"/>
      <w:marRight w:val="0"/>
      <w:marTop w:val="0"/>
      <w:marBottom w:val="0"/>
      <w:divBdr>
        <w:top w:val="none" w:sz="0" w:space="0" w:color="auto"/>
        <w:left w:val="none" w:sz="0" w:space="0" w:color="auto"/>
        <w:bottom w:val="none" w:sz="0" w:space="0" w:color="auto"/>
        <w:right w:val="none" w:sz="0" w:space="0" w:color="auto"/>
      </w:divBdr>
    </w:div>
    <w:div w:id="825974220">
      <w:bodyDiv w:val="1"/>
      <w:marLeft w:val="0"/>
      <w:marRight w:val="0"/>
      <w:marTop w:val="0"/>
      <w:marBottom w:val="0"/>
      <w:divBdr>
        <w:top w:val="none" w:sz="0" w:space="0" w:color="auto"/>
        <w:left w:val="none" w:sz="0" w:space="0" w:color="auto"/>
        <w:bottom w:val="none" w:sz="0" w:space="0" w:color="auto"/>
        <w:right w:val="none" w:sz="0" w:space="0" w:color="auto"/>
      </w:divBdr>
    </w:div>
    <w:div w:id="839852290">
      <w:bodyDiv w:val="1"/>
      <w:marLeft w:val="0"/>
      <w:marRight w:val="0"/>
      <w:marTop w:val="0"/>
      <w:marBottom w:val="0"/>
      <w:divBdr>
        <w:top w:val="none" w:sz="0" w:space="0" w:color="auto"/>
        <w:left w:val="none" w:sz="0" w:space="0" w:color="auto"/>
        <w:bottom w:val="none" w:sz="0" w:space="0" w:color="auto"/>
        <w:right w:val="none" w:sz="0" w:space="0" w:color="auto"/>
      </w:divBdr>
    </w:div>
    <w:div w:id="856041966">
      <w:bodyDiv w:val="1"/>
      <w:marLeft w:val="0"/>
      <w:marRight w:val="0"/>
      <w:marTop w:val="0"/>
      <w:marBottom w:val="0"/>
      <w:divBdr>
        <w:top w:val="none" w:sz="0" w:space="0" w:color="auto"/>
        <w:left w:val="none" w:sz="0" w:space="0" w:color="auto"/>
        <w:bottom w:val="none" w:sz="0" w:space="0" w:color="auto"/>
        <w:right w:val="none" w:sz="0" w:space="0" w:color="auto"/>
      </w:divBdr>
    </w:div>
    <w:div w:id="865631665">
      <w:bodyDiv w:val="1"/>
      <w:marLeft w:val="0"/>
      <w:marRight w:val="0"/>
      <w:marTop w:val="0"/>
      <w:marBottom w:val="0"/>
      <w:divBdr>
        <w:top w:val="none" w:sz="0" w:space="0" w:color="auto"/>
        <w:left w:val="none" w:sz="0" w:space="0" w:color="auto"/>
        <w:bottom w:val="none" w:sz="0" w:space="0" w:color="auto"/>
        <w:right w:val="none" w:sz="0" w:space="0" w:color="auto"/>
      </w:divBdr>
    </w:div>
    <w:div w:id="875704010">
      <w:bodyDiv w:val="1"/>
      <w:marLeft w:val="0"/>
      <w:marRight w:val="0"/>
      <w:marTop w:val="0"/>
      <w:marBottom w:val="0"/>
      <w:divBdr>
        <w:top w:val="none" w:sz="0" w:space="0" w:color="auto"/>
        <w:left w:val="none" w:sz="0" w:space="0" w:color="auto"/>
        <w:bottom w:val="none" w:sz="0" w:space="0" w:color="auto"/>
        <w:right w:val="none" w:sz="0" w:space="0" w:color="auto"/>
      </w:divBdr>
    </w:div>
    <w:div w:id="889653666">
      <w:bodyDiv w:val="1"/>
      <w:marLeft w:val="0"/>
      <w:marRight w:val="0"/>
      <w:marTop w:val="0"/>
      <w:marBottom w:val="0"/>
      <w:divBdr>
        <w:top w:val="none" w:sz="0" w:space="0" w:color="auto"/>
        <w:left w:val="none" w:sz="0" w:space="0" w:color="auto"/>
        <w:bottom w:val="none" w:sz="0" w:space="0" w:color="auto"/>
        <w:right w:val="none" w:sz="0" w:space="0" w:color="auto"/>
      </w:divBdr>
    </w:div>
    <w:div w:id="904491049">
      <w:bodyDiv w:val="1"/>
      <w:marLeft w:val="0"/>
      <w:marRight w:val="0"/>
      <w:marTop w:val="0"/>
      <w:marBottom w:val="0"/>
      <w:divBdr>
        <w:top w:val="none" w:sz="0" w:space="0" w:color="auto"/>
        <w:left w:val="none" w:sz="0" w:space="0" w:color="auto"/>
        <w:bottom w:val="none" w:sz="0" w:space="0" w:color="auto"/>
        <w:right w:val="none" w:sz="0" w:space="0" w:color="auto"/>
      </w:divBdr>
    </w:div>
    <w:div w:id="915744597">
      <w:bodyDiv w:val="1"/>
      <w:marLeft w:val="0"/>
      <w:marRight w:val="0"/>
      <w:marTop w:val="0"/>
      <w:marBottom w:val="0"/>
      <w:divBdr>
        <w:top w:val="none" w:sz="0" w:space="0" w:color="auto"/>
        <w:left w:val="none" w:sz="0" w:space="0" w:color="auto"/>
        <w:bottom w:val="none" w:sz="0" w:space="0" w:color="auto"/>
        <w:right w:val="none" w:sz="0" w:space="0" w:color="auto"/>
      </w:divBdr>
    </w:div>
    <w:div w:id="929199109">
      <w:bodyDiv w:val="1"/>
      <w:marLeft w:val="0"/>
      <w:marRight w:val="0"/>
      <w:marTop w:val="0"/>
      <w:marBottom w:val="0"/>
      <w:divBdr>
        <w:top w:val="none" w:sz="0" w:space="0" w:color="auto"/>
        <w:left w:val="none" w:sz="0" w:space="0" w:color="auto"/>
        <w:bottom w:val="none" w:sz="0" w:space="0" w:color="auto"/>
        <w:right w:val="none" w:sz="0" w:space="0" w:color="auto"/>
      </w:divBdr>
    </w:div>
    <w:div w:id="929967838">
      <w:bodyDiv w:val="1"/>
      <w:marLeft w:val="0"/>
      <w:marRight w:val="0"/>
      <w:marTop w:val="0"/>
      <w:marBottom w:val="0"/>
      <w:divBdr>
        <w:top w:val="none" w:sz="0" w:space="0" w:color="auto"/>
        <w:left w:val="none" w:sz="0" w:space="0" w:color="auto"/>
        <w:bottom w:val="none" w:sz="0" w:space="0" w:color="auto"/>
        <w:right w:val="none" w:sz="0" w:space="0" w:color="auto"/>
      </w:divBdr>
    </w:div>
    <w:div w:id="931091610">
      <w:bodyDiv w:val="1"/>
      <w:marLeft w:val="0"/>
      <w:marRight w:val="0"/>
      <w:marTop w:val="0"/>
      <w:marBottom w:val="0"/>
      <w:divBdr>
        <w:top w:val="none" w:sz="0" w:space="0" w:color="auto"/>
        <w:left w:val="none" w:sz="0" w:space="0" w:color="auto"/>
        <w:bottom w:val="none" w:sz="0" w:space="0" w:color="auto"/>
        <w:right w:val="none" w:sz="0" w:space="0" w:color="auto"/>
      </w:divBdr>
    </w:div>
    <w:div w:id="941567087">
      <w:bodyDiv w:val="1"/>
      <w:marLeft w:val="0"/>
      <w:marRight w:val="0"/>
      <w:marTop w:val="0"/>
      <w:marBottom w:val="0"/>
      <w:divBdr>
        <w:top w:val="none" w:sz="0" w:space="0" w:color="auto"/>
        <w:left w:val="none" w:sz="0" w:space="0" w:color="auto"/>
        <w:bottom w:val="none" w:sz="0" w:space="0" w:color="auto"/>
        <w:right w:val="none" w:sz="0" w:space="0" w:color="auto"/>
      </w:divBdr>
    </w:div>
    <w:div w:id="946618866">
      <w:bodyDiv w:val="1"/>
      <w:marLeft w:val="0"/>
      <w:marRight w:val="0"/>
      <w:marTop w:val="0"/>
      <w:marBottom w:val="0"/>
      <w:divBdr>
        <w:top w:val="none" w:sz="0" w:space="0" w:color="auto"/>
        <w:left w:val="none" w:sz="0" w:space="0" w:color="auto"/>
        <w:bottom w:val="none" w:sz="0" w:space="0" w:color="auto"/>
        <w:right w:val="none" w:sz="0" w:space="0" w:color="auto"/>
      </w:divBdr>
    </w:div>
    <w:div w:id="947735192">
      <w:bodyDiv w:val="1"/>
      <w:marLeft w:val="0"/>
      <w:marRight w:val="0"/>
      <w:marTop w:val="0"/>
      <w:marBottom w:val="0"/>
      <w:divBdr>
        <w:top w:val="none" w:sz="0" w:space="0" w:color="auto"/>
        <w:left w:val="none" w:sz="0" w:space="0" w:color="auto"/>
        <w:bottom w:val="none" w:sz="0" w:space="0" w:color="auto"/>
        <w:right w:val="none" w:sz="0" w:space="0" w:color="auto"/>
      </w:divBdr>
    </w:div>
    <w:div w:id="956915687">
      <w:bodyDiv w:val="1"/>
      <w:marLeft w:val="0"/>
      <w:marRight w:val="0"/>
      <w:marTop w:val="0"/>
      <w:marBottom w:val="0"/>
      <w:divBdr>
        <w:top w:val="none" w:sz="0" w:space="0" w:color="auto"/>
        <w:left w:val="none" w:sz="0" w:space="0" w:color="auto"/>
        <w:bottom w:val="none" w:sz="0" w:space="0" w:color="auto"/>
        <w:right w:val="none" w:sz="0" w:space="0" w:color="auto"/>
      </w:divBdr>
    </w:div>
    <w:div w:id="962419261">
      <w:bodyDiv w:val="1"/>
      <w:marLeft w:val="0"/>
      <w:marRight w:val="0"/>
      <w:marTop w:val="0"/>
      <w:marBottom w:val="0"/>
      <w:divBdr>
        <w:top w:val="none" w:sz="0" w:space="0" w:color="auto"/>
        <w:left w:val="none" w:sz="0" w:space="0" w:color="auto"/>
        <w:bottom w:val="none" w:sz="0" w:space="0" w:color="auto"/>
        <w:right w:val="none" w:sz="0" w:space="0" w:color="auto"/>
      </w:divBdr>
    </w:div>
    <w:div w:id="962462408">
      <w:bodyDiv w:val="1"/>
      <w:marLeft w:val="0"/>
      <w:marRight w:val="0"/>
      <w:marTop w:val="0"/>
      <w:marBottom w:val="0"/>
      <w:divBdr>
        <w:top w:val="none" w:sz="0" w:space="0" w:color="auto"/>
        <w:left w:val="none" w:sz="0" w:space="0" w:color="auto"/>
        <w:bottom w:val="none" w:sz="0" w:space="0" w:color="auto"/>
        <w:right w:val="none" w:sz="0" w:space="0" w:color="auto"/>
      </w:divBdr>
    </w:div>
    <w:div w:id="962730276">
      <w:bodyDiv w:val="1"/>
      <w:marLeft w:val="0"/>
      <w:marRight w:val="0"/>
      <w:marTop w:val="0"/>
      <w:marBottom w:val="0"/>
      <w:divBdr>
        <w:top w:val="none" w:sz="0" w:space="0" w:color="auto"/>
        <w:left w:val="none" w:sz="0" w:space="0" w:color="auto"/>
        <w:bottom w:val="none" w:sz="0" w:space="0" w:color="auto"/>
        <w:right w:val="none" w:sz="0" w:space="0" w:color="auto"/>
      </w:divBdr>
    </w:div>
    <w:div w:id="964965126">
      <w:bodyDiv w:val="1"/>
      <w:marLeft w:val="0"/>
      <w:marRight w:val="0"/>
      <w:marTop w:val="0"/>
      <w:marBottom w:val="0"/>
      <w:divBdr>
        <w:top w:val="none" w:sz="0" w:space="0" w:color="auto"/>
        <w:left w:val="none" w:sz="0" w:space="0" w:color="auto"/>
        <w:bottom w:val="none" w:sz="0" w:space="0" w:color="auto"/>
        <w:right w:val="none" w:sz="0" w:space="0" w:color="auto"/>
      </w:divBdr>
    </w:div>
    <w:div w:id="965935859">
      <w:bodyDiv w:val="1"/>
      <w:marLeft w:val="0"/>
      <w:marRight w:val="0"/>
      <w:marTop w:val="0"/>
      <w:marBottom w:val="0"/>
      <w:divBdr>
        <w:top w:val="none" w:sz="0" w:space="0" w:color="auto"/>
        <w:left w:val="none" w:sz="0" w:space="0" w:color="auto"/>
        <w:bottom w:val="none" w:sz="0" w:space="0" w:color="auto"/>
        <w:right w:val="none" w:sz="0" w:space="0" w:color="auto"/>
      </w:divBdr>
    </w:div>
    <w:div w:id="971206179">
      <w:bodyDiv w:val="1"/>
      <w:marLeft w:val="0"/>
      <w:marRight w:val="0"/>
      <w:marTop w:val="0"/>
      <w:marBottom w:val="0"/>
      <w:divBdr>
        <w:top w:val="none" w:sz="0" w:space="0" w:color="auto"/>
        <w:left w:val="none" w:sz="0" w:space="0" w:color="auto"/>
        <w:bottom w:val="none" w:sz="0" w:space="0" w:color="auto"/>
        <w:right w:val="none" w:sz="0" w:space="0" w:color="auto"/>
      </w:divBdr>
    </w:div>
    <w:div w:id="974486640">
      <w:bodyDiv w:val="1"/>
      <w:marLeft w:val="0"/>
      <w:marRight w:val="0"/>
      <w:marTop w:val="0"/>
      <w:marBottom w:val="0"/>
      <w:divBdr>
        <w:top w:val="none" w:sz="0" w:space="0" w:color="auto"/>
        <w:left w:val="none" w:sz="0" w:space="0" w:color="auto"/>
        <w:bottom w:val="none" w:sz="0" w:space="0" w:color="auto"/>
        <w:right w:val="none" w:sz="0" w:space="0" w:color="auto"/>
      </w:divBdr>
    </w:div>
    <w:div w:id="976226144">
      <w:bodyDiv w:val="1"/>
      <w:marLeft w:val="0"/>
      <w:marRight w:val="0"/>
      <w:marTop w:val="0"/>
      <w:marBottom w:val="0"/>
      <w:divBdr>
        <w:top w:val="none" w:sz="0" w:space="0" w:color="auto"/>
        <w:left w:val="none" w:sz="0" w:space="0" w:color="auto"/>
        <w:bottom w:val="none" w:sz="0" w:space="0" w:color="auto"/>
        <w:right w:val="none" w:sz="0" w:space="0" w:color="auto"/>
      </w:divBdr>
    </w:div>
    <w:div w:id="978460822">
      <w:bodyDiv w:val="1"/>
      <w:marLeft w:val="0"/>
      <w:marRight w:val="0"/>
      <w:marTop w:val="0"/>
      <w:marBottom w:val="0"/>
      <w:divBdr>
        <w:top w:val="none" w:sz="0" w:space="0" w:color="auto"/>
        <w:left w:val="none" w:sz="0" w:space="0" w:color="auto"/>
        <w:bottom w:val="none" w:sz="0" w:space="0" w:color="auto"/>
        <w:right w:val="none" w:sz="0" w:space="0" w:color="auto"/>
      </w:divBdr>
    </w:div>
    <w:div w:id="979311217">
      <w:bodyDiv w:val="1"/>
      <w:marLeft w:val="0"/>
      <w:marRight w:val="0"/>
      <w:marTop w:val="0"/>
      <w:marBottom w:val="0"/>
      <w:divBdr>
        <w:top w:val="none" w:sz="0" w:space="0" w:color="auto"/>
        <w:left w:val="none" w:sz="0" w:space="0" w:color="auto"/>
        <w:bottom w:val="none" w:sz="0" w:space="0" w:color="auto"/>
        <w:right w:val="none" w:sz="0" w:space="0" w:color="auto"/>
      </w:divBdr>
    </w:div>
    <w:div w:id="997146637">
      <w:bodyDiv w:val="1"/>
      <w:marLeft w:val="0"/>
      <w:marRight w:val="0"/>
      <w:marTop w:val="0"/>
      <w:marBottom w:val="0"/>
      <w:divBdr>
        <w:top w:val="none" w:sz="0" w:space="0" w:color="auto"/>
        <w:left w:val="none" w:sz="0" w:space="0" w:color="auto"/>
        <w:bottom w:val="none" w:sz="0" w:space="0" w:color="auto"/>
        <w:right w:val="none" w:sz="0" w:space="0" w:color="auto"/>
      </w:divBdr>
    </w:div>
    <w:div w:id="1002204295">
      <w:bodyDiv w:val="1"/>
      <w:marLeft w:val="0"/>
      <w:marRight w:val="0"/>
      <w:marTop w:val="0"/>
      <w:marBottom w:val="0"/>
      <w:divBdr>
        <w:top w:val="none" w:sz="0" w:space="0" w:color="auto"/>
        <w:left w:val="none" w:sz="0" w:space="0" w:color="auto"/>
        <w:bottom w:val="none" w:sz="0" w:space="0" w:color="auto"/>
        <w:right w:val="none" w:sz="0" w:space="0" w:color="auto"/>
      </w:divBdr>
    </w:div>
    <w:div w:id="1016922616">
      <w:bodyDiv w:val="1"/>
      <w:marLeft w:val="0"/>
      <w:marRight w:val="0"/>
      <w:marTop w:val="0"/>
      <w:marBottom w:val="0"/>
      <w:divBdr>
        <w:top w:val="none" w:sz="0" w:space="0" w:color="auto"/>
        <w:left w:val="none" w:sz="0" w:space="0" w:color="auto"/>
        <w:bottom w:val="none" w:sz="0" w:space="0" w:color="auto"/>
        <w:right w:val="none" w:sz="0" w:space="0" w:color="auto"/>
      </w:divBdr>
    </w:div>
    <w:div w:id="1018311783">
      <w:bodyDiv w:val="1"/>
      <w:marLeft w:val="0"/>
      <w:marRight w:val="0"/>
      <w:marTop w:val="0"/>
      <w:marBottom w:val="0"/>
      <w:divBdr>
        <w:top w:val="none" w:sz="0" w:space="0" w:color="auto"/>
        <w:left w:val="none" w:sz="0" w:space="0" w:color="auto"/>
        <w:bottom w:val="none" w:sz="0" w:space="0" w:color="auto"/>
        <w:right w:val="none" w:sz="0" w:space="0" w:color="auto"/>
      </w:divBdr>
    </w:div>
    <w:div w:id="1019085528">
      <w:bodyDiv w:val="1"/>
      <w:marLeft w:val="0"/>
      <w:marRight w:val="0"/>
      <w:marTop w:val="0"/>
      <w:marBottom w:val="0"/>
      <w:divBdr>
        <w:top w:val="none" w:sz="0" w:space="0" w:color="auto"/>
        <w:left w:val="none" w:sz="0" w:space="0" w:color="auto"/>
        <w:bottom w:val="none" w:sz="0" w:space="0" w:color="auto"/>
        <w:right w:val="none" w:sz="0" w:space="0" w:color="auto"/>
      </w:divBdr>
    </w:div>
    <w:div w:id="1024162917">
      <w:bodyDiv w:val="1"/>
      <w:marLeft w:val="0"/>
      <w:marRight w:val="0"/>
      <w:marTop w:val="0"/>
      <w:marBottom w:val="0"/>
      <w:divBdr>
        <w:top w:val="none" w:sz="0" w:space="0" w:color="auto"/>
        <w:left w:val="none" w:sz="0" w:space="0" w:color="auto"/>
        <w:bottom w:val="none" w:sz="0" w:space="0" w:color="auto"/>
        <w:right w:val="none" w:sz="0" w:space="0" w:color="auto"/>
      </w:divBdr>
    </w:div>
    <w:div w:id="1041327365">
      <w:bodyDiv w:val="1"/>
      <w:marLeft w:val="0"/>
      <w:marRight w:val="0"/>
      <w:marTop w:val="0"/>
      <w:marBottom w:val="0"/>
      <w:divBdr>
        <w:top w:val="none" w:sz="0" w:space="0" w:color="auto"/>
        <w:left w:val="none" w:sz="0" w:space="0" w:color="auto"/>
        <w:bottom w:val="none" w:sz="0" w:space="0" w:color="auto"/>
        <w:right w:val="none" w:sz="0" w:space="0" w:color="auto"/>
      </w:divBdr>
    </w:div>
    <w:div w:id="1053382271">
      <w:bodyDiv w:val="1"/>
      <w:marLeft w:val="0"/>
      <w:marRight w:val="0"/>
      <w:marTop w:val="0"/>
      <w:marBottom w:val="0"/>
      <w:divBdr>
        <w:top w:val="none" w:sz="0" w:space="0" w:color="auto"/>
        <w:left w:val="none" w:sz="0" w:space="0" w:color="auto"/>
        <w:bottom w:val="none" w:sz="0" w:space="0" w:color="auto"/>
        <w:right w:val="none" w:sz="0" w:space="0" w:color="auto"/>
      </w:divBdr>
    </w:div>
    <w:div w:id="1060667388">
      <w:bodyDiv w:val="1"/>
      <w:marLeft w:val="0"/>
      <w:marRight w:val="0"/>
      <w:marTop w:val="0"/>
      <w:marBottom w:val="0"/>
      <w:divBdr>
        <w:top w:val="none" w:sz="0" w:space="0" w:color="auto"/>
        <w:left w:val="none" w:sz="0" w:space="0" w:color="auto"/>
        <w:bottom w:val="none" w:sz="0" w:space="0" w:color="auto"/>
        <w:right w:val="none" w:sz="0" w:space="0" w:color="auto"/>
      </w:divBdr>
    </w:div>
    <w:div w:id="1065376450">
      <w:bodyDiv w:val="1"/>
      <w:marLeft w:val="0"/>
      <w:marRight w:val="0"/>
      <w:marTop w:val="0"/>
      <w:marBottom w:val="0"/>
      <w:divBdr>
        <w:top w:val="none" w:sz="0" w:space="0" w:color="auto"/>
        <w:left w:val="none" w:sz="0" w:space="0" w:color="auto"/>
        <w:bottom w:val="none" w:sz="0" w:space="0" w:color="auto"/>
        <w:right w:val="none" w:sz="0" w:space="0" w:color="auto"/>
      </w:divBdr>
    </w:div>
    <w:div w:id="1067340590">
      <w:bodyDiv w:val="1"/>
      <w:marLeft w:val="0"/>
      <w:marRight w:val="0"/>
      <w:marTop w:val="0"/>
      <w:marBottom w:val="0"/>
      <w:divBdr>
        <w:top w:val="none" w:sz="0" w:space="0" w:color="auto"/>
        <w:left w:val="none" w:sz="0" w:space="0" w:color="auto"/>
        <w:bottom w:val="none" w:sz="0" w:space="0" w:color="auto"/>
        <w:right w:val="none" w:sz="0" w:space="0" w:color="auto"/>
      </w:divBdr>
    </w:div>
    <w:div w:id="1068067388">
      <w:bodyDiv w:val="1"/>
      <w:marLeft w:val="0"/>
      <w:marRight w:val="0"/>
      <w:marTop w:val="0"/>
      <w:marBottom w:val="0"/>
      <w:divBdr>
        <w:top w:val="none" w:sz="0" w:space="0" w:color="auto"/>
        <w:left w:val="none" w:sz="0" w:space="0" w:color="auto"/>
        <w:bottom w:val="none" w:sz="0" w:space="0" w:color="auto"/>
        <w:right w:val="none" w:sz="0" w:space="0" w:color="auto"/>
      </w:divBdr>
    </w:div>
    <w:div w:id="1078865227">
      <w:bodyDiv w:val="1"/>
      <w:marLeft w:val="0"/>
      <w:marRight w:val="0"/>
      <w:marTop w:val="0"/>
      <w:marBottom w:val="0"/>
      <w:divBdr>
        <w:top w:val="none" w:sz="0" w:space="0" w:color="auto"/>
        <w:left w:val="none" w:sz="0" w:space="0" w:color="auto"/>
        <w:bottom w:val="none" w:sz="0" w:space="0" w:color="auto"/>
        <w:right w:val="none" w:sz="0" w:space="0" w:color="auto"/>
      </w:divBdr>
    </w:div>
    <w:div w:id="1079984851">
      <w:bodyDiv w:val="1"/>
      <w:marLeft w:val="0"/>
      <w:marRight w:val="0"/>
      <w:marTop w:val="0"/>
      <w:marBottom w:val="0"/>
      <w:divBdr>
        <w:top w:val="none" w:sz="0" w:space="0" w:color="auto"/>
        <w:left w:val="none" w:sz="0" w:space="0" w:color="auto"/>
        <w:bottom w:val="none" w:sz="0" w:space="0" w:color="auto"/>
        <w:right w:val="none" w:sz="0" w:space="0" w:color="auto"/>
      </w:divBdr>
    </w:div>
    <w:div w:id="1085611309">
      <w:bodyDiv w:val="1"/>
      <w:marLeft w:val="0"/>
      <w:marRight w:val="0"/>
      <w:marTop w:val="0"/>
      <w:marBottom w:val="0"/>
      <w:divBdr>
        <w:top w:val="none" w:sz="0" w:space="0" w:color="auto"/>
        <w:left w:val="none" w:sz="0" w:space="0" w:color="auto"/>
        <w:bottom w:val="none" w:sz="0" w:space="0" w:color="auto"/>
        <w:right w:val="none" w:sz="0" w:space="0" w:color="auto"/>
      </w:divBdr>
    </w:div>
    <w:div w:id="1087381760">
      <w:bodyDiv w:val="1"/>
      <w:marLeft w:val="0"/>
      <w:marRight w:val="0"/>
      <w:marTop w:val="0"/>
      <w:marBottom w:val="0"/>
      <w:divBdr>
        <w:top w:val="none" w:sz="0" w:space="0" w:color="auto"/>
        <w:left w:val="none" w:sz="0" w:space="0" w:color="auto"/>
        <w:bottom w:val="none" w:sz="0" w:space="0" w:color="auto"/>
        <w:right w:val="none" w:sz="0" w:space="0" w:color="auto"/>
      </w:divBdr>
    </w:div>
    <w:div w:id="1094088074">
      <w:bodyDiv w:val="1"/>
      <w:marLeft w:val="0"/>
      <w:marRight w:val="0"/>
      <w:marTop w:val="0"/>
      <w:marBottom w:val="0"/>
      <w:divBdr>
        <w:top w:val="none" w:sz="0" w:space="0" w:color="auto"/>
        <w:left w:val="none" w:sz="0" w:space="0" w:color="auto"/>
        <w:bottom w:val="none" w:sz="0" w:space="0" w:color="auto"/>
        <w:right w:val="none" w:sz="0" w:space="0" w:color="auto"/>
      </w:divBdr>
    </w:div>
    <w:div w:id="1094519632">
      <w:bodyDiv w:val="1"/>
      <w:marLeft w:val="0"/>
      <w:marRight w:val="0"/>
      <w:marTop w:val="0"/>
      <w:marBottom w:val="0"/>
      <w:divBdr>
        <w:top w:val="none" w:sz="0" w:space="0" w:color="auto"/>
        <w:left w:val="none" w:sz="0" w:space="0" w:color="auto"/>
        <w:bottom w:val="none" w:sz="0" w:space="0" w:color="auto"/>
        <w:right w:val="none" w:sz="0" w:space="0" w:color="auto"/>
      </w:divBdr>
    </w:div>
    <w:div w:id="1109815189">
      <w:bodyDiv w:val="1"/>
      <w:marLeft w:val="0"/>
      <w:marRight w:val="0"/>
      <w:marTop w:val="0"/>
      <w:marBottom w:val="0"/>
      <w:divBdr>
        <w:top w:val="none" w:sz="0" w:space="0" w:color="auto"/>
        <w:left w:val="none" w:sz="0" w:space="0" w:color="auto"/>
        <w:bottom w:val="none" w:sz="0" w:space="0" w:color="auto"/>
        <w:right w:val="none" w:sz="0" w:space="0" w:color="auto"/>
      </w:divBdr>
    </w:div>
    <w:div w:id="1110049622">
      <w:bodyDiv w:val="1"/>
      <w:marLeft w:val="0"/>
      <w:marRight w:val="0"/>
      <w:marTop w:val="0"/>
      <w:marBottom w:val="0"/>
      <w:divBdr>
        <w:top w:val="none" w:sz="0" w:space="0" w:color="auto"/>
        <w:left w:val="none" w:sz="0" w:space="0" w:color="auto"/>
        <w:bottom w:val="none" w:sz="0" w:space="0" w:color="auto"/>
        <w:right w:val="none" w:sz="0" w:space="0" w:color="auto"/>
      </w:divBdr>
    </w:div>
    <w:div w:id="1132134991">
      <w:bodyDiv w:val="1"/>
      <w:marLeft w:val="0"/>
      <w:marRight w:val="0"/>
      <w:marTop w:val="0"/>
      <w:marBottom w:val="0"/>
      <w:divBdr>
        <w:top w:val="none" w:sz="0" w:space="0" w:color="auto"/>
        <w:left w:val="none" w:sz="0" w:space="0" w:color="auto"/>
        <w:bottom w:val="none" w:sz="0" w:space="0" w:color="auto"/>
        <w:right w:val="none" w:sz="0" w:space="0" w:color="auto"/>
      </w:divBdr>
    </w:div>
    <w:div w:id="1133866771">
      <w:bodyDiv w:val="1"/>
      <w:marLeft w:val="0"/>
      <w:marRight w:val="0"/>
      <w:marTop w:val="0"/>
      <w:marBottom w:val="0"/>
      <w:divBdr>
        <w:top w:val="none" w:sz="0" w:space="0" w:color="auto"/>
        <w:left w:val="none" w:sz="0" w:space="0" w:color="auto"/>
        <w:bottom w:val="none" w:sz="0" w:space="0" w:color="auto"/>
        <w:right w:val="none" w:sz="0" w:space="0" w:color="auto"/>
      </w:divBdr>
    </w:div>
    <w:div w:id="1148012751">
      <w:bodyDiv w:val="1"/>
      <w:marLeft w:val="0"/>
      <w:marRight w:val="0"/>
      <w:marTop w:val="0"/>
      <w:marBottom w:val="0"/>
      <w:divBdr>
        <w:top w:val="none" w:sz="0" w:space="0" w:color="auto"/>
        <w:left w:val="none" w:sz="0" w:space="0" w:color="auto"/>
        <w:bottom w:val="none" w:sz="0" w:space="0" w:color="auto"/>
        <w:right w:val="none" w:sz="0" w:space="0" w:color="auto"/>
      </w:divBdr>
    </w:div>
    <w:div w:id="1157915306">
      <w:bodyDiv w:val="1"/>
      <w:marLeft w:val="0"/>
      <w:marRight w:val="0"/>
      <w:marTop w:val="0"/>
      <w:marBottom w:val="0"/>
      <w:divBdr>
        <w:top w:val="none" w:sz="0" w:space="0" w:color="auto"/>
        <w:left w:val="none" w:sz="0" w:space="0" w:color="auto"/>
        <w:bottom w:val="none" w:sz="0" w:space="0" w:color="auto"/>
        <w:right w:val="none" w:sz="0" w:space="0" w:color="auto"/>
      </w:divBdr>
    </w:div>
    <w:div w:id="1157957268">
      <w:bodyDiv w:val="1"/>
      <w:marLeft w:val="0"/>
      <w:marRight w:val="0"/>
      <w:marTop w:val="0"/>
      <w:marBottom w:val="0"/>
      <w:divBdr>
        <w:top w:val="none" w:sz="0" w:space="0" w:color="auto"/>
        <w:left w:val="none" w:sz="0" w:space="0" w:color="auto"/>
        <w:bottom w:val="none" w:sz="0" w:space="0" w:color="auto"/>
        <w:right w:val="none" w:sz="0" w:space="0" w:color="auto"/>
      </w:divBdr>
    </w:div>
    <w:div w:id="1160536364">
      <w:bodyDiv w:val="1"/>
      <w:marLeft w:val="0"/>
      <w:marRight w:val="0"/>
      <w:marTop w:val="0"/>
      <w:marBottom w:val="0"/>
      <w:divBdr>
        <w:top w:val="none" w:sz="0" w:space="0" w:color="auto"/>
        <w:left w:val="none" w:sz="0" w:space="0" w:color="auto"/>
        <w:bottom w:val="none" w:sz="0" w:space="0" w:color="auto"/>
        <w:right w:val="none" w:sz="0" w:space="0" w:color="auto"/>
      </w:divBdr>
    </w:div>
    <w:div w:id="1167673310">
      <w:bodyDiv w:val="1"/>
      <w:marLeft w:val="0"/>
      <w:marRight w:val="0"/>
      <w:marTop w:val="0"/>
      <w:marBottom w:val="0"/>
      <w:divBdr>
        <w:top w:val="none" w:sz="0" w:space="0" w:color="auto"/>
        <w:left w:val="none" w:sz="0" w:space="0" w:color="auto"/>
        <w:bottom w:val="none" w:sz="0" w:space="0" w:color="auto"/>
        <w:right w:val="none" w:sz="0" w:space="0" w:color="auto"/>
      </w:divBdr>
    </w:div>
    <w:div w:id="1171024748">
      <w:bodyDiv w:val="1"/>
      <w:marLeft w:val="0"/>
      <w:marRight w:val="0"/>
      <w:marTop w:val="0"/>
      <w:marBottom w:val="0"/>
      <w:divBdr>
        <w:top w:val="none" w:sz="0" w:space="0" w:color="auto"/>
        <w:left w:val="none" w:sz="0" w:space="0" w:color="auto"/>
        <w:bottom w:val="none" w:sz="0" w:space="0" w:color="auto"/>
        <w:right w:val="none" w:sz="0" w:space="0" w:color="auto"/>
      </w:divBdr>
    </w:div>
    <w:div w:id="1178160647">
      <w:bodyDiv w:val="1"/>
      <w:marLeft w:val="0"/>
      <w:marRight w:val="0"/>
      <w:marTop w:val="0"/>
      <w:marBottom w:val="0"/>
      <w:divBdr>
        <w:top w:val="none" w:sz="0" w:space="0" w:color="auto"/>
        <w:left w:val="none" w:sz="0" w:space="0" w:color="auto"/>
        <w:bottom w:val="none" w:sz="0" w:space="0" w:color="auto"/>
        <w:right w:val="none" w:sz="0" w:space="0" w:color="auto"/>
      </w:divBdr>
    </w:div>
    <w:div w:id="1181701691">
      <w:bodyDiv w:val="1"/>
      <w:marLeft w:val="0"/>
      <w:marRight w:val="0"/>
      <w:marTop w:val="0"/>
      <w:marBottom w:val="0"/>
      <w:divBdr>
        <w:top w:val="none" w:sz="0" w:space="0" w:color="auto"/>
        <w:left w:val="none" w:sz="0" w:space="0" w:color="auto"/>
        <w:bottom w:val="none" w:sz="0" w:space="0" w:color="auto"/>
        <w:right w:val="none" w:sz="0" w:space="0" w:color="auto"/>
      </w:divBdr>
    </w:div>
    <w:div w:id="1191334607">
      <w:bodyDiv w:val="1"/>
      <w:marLeft w:val="0"/>
      <w:marRight w:val="0"/>
      <w:marTop w:val="0"/>
      <w:marBottom w:val="0"/>
      <w:divBdr>
        <w:top w:val="none" w:sz="0" w:space="0" w:color="auto"/>
        <w:left w:val="none" w:sz="0" w:space="0" w:color="auto"/>
        <w:bottom w:val="none" w:sz="0" w:space="0" w:color="auto"/>
        <w:right w:val="none" w:sz="0" w:space="0" w:color="auto"/>
      </w:divBdr>
    </w:div>
    <w:div w:id="1194077208">
      <w:bodyDiv w:val="1"/>
      <w:marLeft w:val="0"/>
      <w:marRight w:val="0"/>
      <w:marTop w:val="0"/>
      <w:marBottom w:val="0"/>
      <w:divBdr>
        <w:top w:val="none" w:sz="0" w:space="0" w:color="auto"/>
        <w:left w:val="none" w:sz="0" w:space="0" w:color="auto"/>
        <w:bottom w:val="none" w:sz="0" w:space="0" w:color="auto"/>
        <w:right w:val="none" w:sz="0" w:space="0" w:color="auto"/>
      </w:divBdr>
    </w:div>
    <w:div w:id="1194267154">
      <w:bodyDiv w:val="1"/>
      <w:marLeft w:val="0"/>
      <w:marRight w:val="0"/>
      <w:marTop w:val="0"/>
      <w:marBottom w:val="0"/>
      <w:divBdr>
        <w:top w:val="none" w:sz="0" w:space="0" w:color="auto"/>
        <w:left w:val="none" w:sz="0" w:space="0" w:color="auto"/>
        <w:bottom w:val="none" w:sz="0" w:space="0" w:color="auto"/>
        <w:right w:val="none" w:sz="0" w:space="0" w:color="auto"/>
      </w:divBdr>
    </w:div>
    <w:div w:id="1217813427">
      <w:bodyDiv w:val="1"/>
      <w:marLeft w:val="0"/>
      <w:marRight w:val="0"/>
      <w:marTop w:val="0"/>
      <w:marBottom w:val="0"/>
      <w:divBdr>
        <w:top w:val="none" w:sz="0" w:space="0" w:color="auto"/>
        <w:left w:val="none" w:sz="0" w:space="0" w:color="auto"/>
        <w:bottom w:val="none" w:sz="0" w:space="0" w:color="auto"/>
        <w:right w:val="none" w:sz="0" w:space="0" w:color="auto"/>
      </w:divBdr>
    </w:div>
    <w:div w:id="1226063191">
      <w:bodyDiv w:val="1"/>
      <w:marLeft w:val="0"/>
      <w:marRight w:val="0"/>
      <w:marTop w:val="0"/>
      <w:marBottom w:val="0"/>
      <w:divBdr>
        <w:top w:val="none" w:sz="0" w:space="0" w:color="auto"/>
        <w:left w:val="none" w:sz="0" w:space="0" w:color="auto"/>
        <w:bottom w:val="none" w:sz="0" w:space="0" w:color="auto"/>
        <w:right w:val="none" w:sz="0" w:space="0" w:color="auto"/>
      </w:divBdr>
    </w:div>
    <w:div w:id="1241217305">
      <w:bodyDiv w:val="1"/>
      <w:marLeft w:val="0"/>
      <w:marRight w:val="0"/>
      <w:marTop w:val="0"/>
      <w:marBottom w:val="0"/>
      <w:divBdr>
        <w:top w:val="none" w:sz="0" w:space="0" w:color="auto"/>
        <w:left w:val="none" w:sz="0" w:space="0" w:color="auto"/>
        <w:bottom w:val="none" w:sz="0" w:space="0" w:color="auto"/>
        <w:right w:val="none" w:sz="0" w:space="0" w:color="auto"/>
      </w:divBdr>
    </w:div>
    <w:div w:id="1274556287">
      <w:bodyDiv w:val="1"/>
      <w:marLeft w:val="0"/>
      <w:marRight w:val="0"/>
      <w:marTop w:val="0"/>
      <w:marBottom w:val="0"/>
      <w:divBdr>
        <w:top w:val="none" w:sz="0" w:space="0" w:color="auto"/>
        <w:left w:val="none" w:sz="0" w:space="0" w:color="auto"/>
        <w:bottom w:val="none" w:sz="0" w:space="0" w:color="auto"/>
        <w:right w:val="none" w:sz="0" w:space="0" w:color="auto"/>
      </w:divBdr>
    </w:div>
    <w:div w:id="1274824083">
      <w:bodyDiv w:val="1"/>
      <w:marLeft w:val="0"/>
      <w:marRight w:val="0"/>
      <w:marTop w:val="0"/>
      <w:marBottom w:val="0"/>
      <w:divBdr>
        <w:top w:val="none" w:sz="0" w:space="0" w:color="auto"/>
        <w:left w:val="none" w:sz="0" w:space="0" w:color="auto"/>
        <w:bottom w:val="none" w:sz="0" w:space="0" w:color="auto"/>
        <w:right w:val="none" w:sz="0" w:space="0" w:color="auto"/>
      </w:divBdr>
    </w:div>
    <w:div w:id="1285845590">
      <w:bodyDiv w:val="1"/>
      <w:marLeft w:val="0"/>
      <w:marRight w:val="0"/>
      <w:marTop w:val="0"/>
      <w:marBottom w:val="0"/>
      <w:divBdr>
        <w:top w:val="none" w:sz="0" w:space="0" w:color="auto"/>
        <w:left w:val="none" w:sz="0" w:space="0" w:color="auto"/>
        <w:bottom w:val="none" w:sz="0" w:space="0" w:color="auto"/>
        <w:right w:val="none" w:sz="0" w:space="0" w:color="auto"/>
      </w:divBdr>
    </w:div>
    <w:div w:id="1286888339">
      <w:bodyDiv w:val="1"/>
      <w:marLeft w:val="0"/>
      <w:marRight w:val="0"/>
      <w:marTop w:val="0"/>
      <w:marBottom w:val="0"/>
      <w:divBdr>
        <w:top w:val="none" w:sz="0" w:space="0" w:color="auto"/>
        <w:left w:val="none" w:sz="0" w:space="0" w:color="auto"/>
        <w:bottom w:val="none" w:sz="0" w:space="0" w:color="auto"/>
        <w:right w:val="none" w:sz="0" w:space="0" w:color="auto"/>
      </w:divBdr>
    </w:div>
    <w:div w:id="1290891714">
      <w:bodyDiv w:val="1"/>
      <w:marLeft w:val="0"/>
      <w:marRight w:val="0"/>
      <w:marTop w:val="0"/>
      <w:marBottom w:val="0"/>
      <w:divBdr>
        <w:top w:val="none" w:sz="0" w:space="0" w:color="auto"/>
        <w:left w:val="none" w:sz="0" w:space="0" w:color="auto"/>
        <w:bottom w:val="none" w:sz="0" w:space="0" w:color="auto"/>
        <w:right w:val="none" w:sz="0" w:space="0" w:color="auto"/>
      </w:divBdr>
    </w:div>
    <w:div w:id="1300265152">
      <w:bodyDiv w:val="1"/>
      <w:marLeft w:val="0"/>
      <w:marRight w:val="0"/>
      <w:marTop w:val="0"/>
      <w:marBottom w:val="0"/>
      <w:divBdr>
        <w:top w:val="none" w:sz="0" w:space="0" w:color="auto"/>
        <w:left w:val="none" w:sz="0" w:space="0" w:color="auto"/>
        <w:bottom w:val="none" w:sz="0" w:space="0" w:color="auto"/>
        <w:right w:val="none" w:sz="0" w:space="0" w:color="auto"/>
      </w:divBdr>
    </w:div>
    <w:div w:id="1303853392">
      <w:bodyDiv w:val="1"/>
      <w:marLeft w:val="0"/>
      <w:marRight w:val="0"/>
      <w:marTop w:val="0"/>
      <w:marBottom w:val="0"/>
      <w:divBdr>
        <w:top w:val="none" w:sz="0" w:space="0" w:color="auto"/>
        <w:left w:val="none" w:sz="0" w:space="0" w:color="auto"/>
        <w:bottom w:val="none" w:sz="0" w:space="0" w:color="auto"/>
        <w:right w:val="none" w:sz="0" w:space="0" w:color="auto"/>
      </w:divBdr>
    </w:div>
    <w:div w:id="1316108432">
      <w:bodyDiv w:val="1"/>
      <w:marLeft w:val="0"/>
      <w:marRight w:val="0"/>
      <w:marTop w:val="0"/>
      <w:marBottom w:val="0"/>
      <w:divBdr>
        <w:top w:val="none" w:sz="0" w:space="0" w:color="auto"/>
        <w:left w:val="none" w:sz="0" w:space="0" w:color="auto"/>
        <w:bottom w:val="none" w:sz="0" w:space="0" w:color="auto"/>
        <w:right w:val="none" w:sz="0" w:space="0" w:color="auto"/>
      </w:divBdr>
    </w:div>
    <w:div w:id="1316763440">
      <w:bodyDiv w:val="1"/>
      <w:marLeft w:val="0"/>
      <w:marRight w:val="0"/>
      <w:marTop w:val="0"/>
      <w:marBottom w:val="0"/>
      <w:divBdr>
        <w:top w:val="none" w:sz="0" w:space="0" w:color="auto"/>
        <w:left w:val="none" w:sz="0" w:space="0" w:color="auto"/>
        <w:bottom w:val="none" w:sz="0" w:space="0" w:color="auto"/>
        <w:right w:val="none" w:sz="0" w:space="0" w:color="auto"/>
      </w:divBdr>
    </w:div>
    <w:div w:id="1335306834">
      <w:bodyDiv w:val="1"/>
      <w:marLeft w:val="0"/>
      <w:marRight w:val="0"/>
      <w:marTop w:val="0"/>
      <w:marBottom w:val="0"/>
      <w:divBdr>
        <w:top w:val="none" w:sz="0" w:space="0" w:color="auto"/>
        <w:left w:val="none" w:sz="0" w:space="0" w:color="auto"/>
        <w:bottom w:val="none" w:sz="0" w:space="0" w:color="auto"/>
        <w:right w:val="none" w:sz="0" w:space="0" w:color="auto"/>
      </w:divBdr>
    </w:div>
    <w:div w:id="1337264938">
      <w:bodyDiv w:val="1"/>
      <w:marLeft w:val="0"/>
      <w:marRight w:val="0"/>
      <w:marTop w:val="0"/>
      <w:marBottom w:val="0"/>
      <w:divBdr>
        <w:top w:val="none" w:sz="0" w:space="0" w:color="auto"/>
        <w:left w:val="none" w:sz="0" w:space="0" w:color="auto"/>
        <w:bottom w:val="none" w:sz="0" w:space="0" w:color="auto"/>
        <w:right w:val="none" w:sz="0" w:space="0" w:color="auto"/>
      </w:divBdr>
    </w:div>
    <w:div w:id="1340228739">
      <w:bodyDiv w:val="1"/>
      <w:marLeft w:val="0"/>
      <w:marRight w:val="0"/>
      <w:marTop w:val="0"/>
      <w:marBottom w:val="0"/>
      <w:divBdr>
        <w:top w:val="none" w:sz="0" w:space="0" w:color="auto"/>
        <w:left w:val="none" w:sz="0" w:space="0" w:color="auto"/>
        <w:bottom w:val="none" w:sz="0" w:space="0" w:color="auto"/>
        <w:right w:val="none" w:sz="0" w:space="0" w:color="auto"/>
      </w:divBdr>
    </w:div>
    <w:div w:id="1350327976">
      <w:bodyDiv w:val="1"/>
      <w:marLeft w:val="0"/>
      <w:marRight w:val="0"/>
      <w:marTop w:val="0"/>
      <w:marBottom w:val="0"/>
      <w:divBdr>
        <w:top w:val="none" w:sz="0" w:space="0" w:color="auto"/>
        <w:left w:val="none" w:sz="0" w:space="0" w:color="auto"/>
        <w:bottom w:val="none" w:sz="0" w:space="0" w:color="auto"/>
        <w:right w:val="none" w:sz="0" w:space="0" w:color="auto"/>
      </w:divBdr>
    </w:div>
    <w:div w:id="1351294299">
      <w:bodyDiv w:val="1"/>
      <w:marLeft w:val="0"/>
      <w:marRight w:val="0"/>
      <w:marTop w:val="0"/>
      <w:marBottom w:val="0"/>
      <w:divBdr>
        <w:top w:val="none" w:sz="0" w:space="0" w:color="auto"/>
        <w:left w:val="none" w:sz="0" w:space="0" w:color="auto"/>
        <w:bottom w:val="none" w:sz="0" w:space="0" w:color="auto"/>
        <w:right w:val="none" w:sz="0" w:space="0" w:color="auto"/>
      </w:divBdr>
    </w:div>
    <w:div w:id="1357854250">
      <w:bodyDiv w:val="1"/>
      <w:marLeft w:val="0"/>
      <w:marRight w:val="0"/>
      <w:marTop w:val="0"/>
      <w:marBottom w:val="0"/>
      <w:divBdr>
        <w:top w:val="none" w:sz="0" w:space="0" w:color="auto"/>
        <w:left w:val="none" w:sz="0" w:space="0" w:color="auto"/>
        <w:bottom w:val="none" w:sz="0" w:space="0" w:color="auto"/>
        <w:right w:val="none" w:sz="0" w:space="0" w:color="auto"/>
      </w:divBdr>
    </w:div>
    <w:div w:id="1358581603">
      <w:bodyDiv w:val="1"/>
      <w:marLeft w:val="0"/>
      <w:marRight w:val="0"/>
      <w:marTop w:val="0"/>
      <w:marBottom w:val="0"/>
      <w:divBdr>
        <w:top w:val="none" w:sz="0" w:space="0" w:color="auto"/>
        <w:left w:val="none" w:sz="0" w:space="0" w:color="auto"/>
        <w:bottom w:val="none" w:sz="0" w:space="0" w:color="auto"/>
        <w:right w:val="none" w:sz="0" w:space="0" w:color="auto"/>
      </w:divBdr>
    </w:div>
    <w:div w:id="1371956265">
      <w:bodyDiv w:val="1"/>
      <w:marLeft w:val="0"/>
      <w:marRight w:val="0"/>
      <w:marTop w:val="0"/>
      <w:marBottom w:val="0"/>
      <w:divBdr>
        <w:top w:val="none" w:sz="0" w:space="0" w:color="auto"/>
        <w:left w:val="none" w:sz="0" w:space="0" w:color="auto"/>
        <w:bottom w:val="none" w:sz="0" w:space="0" w:color="auto"/>
        <w:right w:val="none" w:sz="0" w:space="0" w:color="auto"/>
      </w:divBdr>
    </w:div>
    <w:div w:id="1375421582">
      <w:bodyDiv w:val="1"/>
      <w:marLeft w:val="0"/>
      <w:marRight w:val="0"/>
      <w:marTop w:val="0"/>
      <w:marBottom w:val="0"/>
      <w:divBdr>
        <w:top w:val="none" w:sz="0" w:space="0" w:color="auto"/>
        <w:left w:val="none" w:sz="0" w:space="0" w:color="auto"/>
        <w:bottom w:val="none" w:sz="0" w:space="0" w:color="auto"/>
        <w:right w:val="none" w:sz="0" w:space="0" w:color="auto"/>
      </w:divBdr>
    </w:div>
    <w:div w:id="1387291175">
      <w:bodyDiv w:val="1"/>
      <w:marLeft w:val="0"/>
      <w:marRight w:val="0"/>
      <w:marTop w:val="0"/>
      <w:marBottom w:val="0"/>
      <w:divBdr>
        <w:top w:val="none" w:sz="0" w:space="0" w:color="auto"/>
        <w:left w:val="none" w:sz="0" w:space="0" w:color="auto"/>
        <w:bottom w:val="none" w:sz="0" w:space="0" w:color="auto"/>
        <w:right w:val="none" w:sz="0" w:space="0" w:color="auto"/>
      </w:divBdr>
    </w:div>
    <w:div w:id="1406995723">
      <w:bodyDiv w:val="1"/>
      <w:marLeft w:val="0"/>
      <w:marRight w:val="0"/>
      <w:marTop w:val="0"/>
      <w:marBottom w:val="0"/>
      <w:divBdr>
        <w:top w:val="none" w:sz="0" w:space="0" w:color="auto"/>
        <w:left w:val="none" w:sz="0" w:space="0" w:color="auto"/>
        <w:bottom w:val="none" w:sz="0" w:space="0" w:color="auto"/>
        <w:right w:val="none" w:sz="0" w:space="0" w:color="auto"/>
      </w:divBdr>
    </w:div>
    <w:div w:id="1414014383">
      <w:bodyDiv w:val="1"/>
      <w:marLeft w:val="0"/>
      <w:marRight w:val="0"/>
      <w:marTop w:val="0"/>
      <w:marBottom w:val="0"/>
      <w:divBdr>
        <w:top w:val="none" w:sz="0" w:space="0" w:color="auto"/>
        <w:left w:val="none" w:sz="0" w:space="0" w:color="auto"/>
        <w:bottom w:val="none" w:sz="0" w:space="0" w:color="auto"/>
        <w:right w:val="none" w:sz="0" w:space="0" w:color="auto"/>
      </w:divBdr>
    </w:div>
    <w:div w:id="1416439665">
      <w:bodyDiv w:val="1"/>
      <w:marLeft w:val="0"/>
      <w:marRight w:val="0"/>
      <w:marTop w:val="0"/>
      <w:marBottom w:val="0"/>
      <w:divBdr>
        <w:top w:val="none" w:sz="0" w:space="0" w:color="auto"/>
        <w:left w:val="none" w:sz="0" w:space="0" w:color="auto"/>
        <w:bottom w:val="none" w:sz="0" w:space="0" w:color="auto"/>
        <w:right w:val="none" w:sz="0" w:space="0" w:color="auto"/>
      </w:divBdr>
    </w:div>
    <w:div w:id="1419408054">
      <w:bodyDiv w:val="1"/>
      <w:marLeft w:val="0"/>
      <w:marRight w:val="0"/>
      <w:marTop w:val="0"/>
      <w:marBottom w:val="0"/>
      <w:divBdr>
        <w:top w:val="none" w:sz="0" w:space="0" w:color="auto"/>
        <w:left w:val="none" w:sz="0" w:space="0" w:color="auto"/>
        <w:bottom w:val="none" w:sz="0" w:space="0" w:color="auto"/>
        <w:right w:val="none" w:sz="0" w:space="0" w:color="auto"/>
      </w:divBdr>
    </w:div>
    <w:div w:id="1422290352">
      <w:bodyDiv w:val="1"/>
      <w:marLeft w:val="0"/>
      <w:marRight w:val="0"/>
      <w:marTop w:val="0"/>
      <w:marBottom w:val="0"/>
      <w:divBdr>
        <w:top w:val="none" w:sz="0" w:space="0" w:color="auto"/>
        <w:left w:val="none" w:sz="0" w:space="0" w:color="auto"/>
        <w:bottom w:val="none" w:sz="0" w:space="0" w:color="auto"/>
        <w:right w:val="none" w:sz="0" w:space="0" w:color="auto"/>
      </w:divBdr>
    </w:div>
    <w:div w:id="1424958613">
      <w:bodyDiv w:val="1"/>
      <w:marLeft w:val="0"/>
      <w:marRight w:val="0"/>
      <w:marTop w:val="0"/>
      <w:marBottom w:val="0"/>
      <w:divBdr>
        <w:top w:val="none" w:sz="0" w:space="0" w:color="auto"/>
        <w:left w:val="none" w:sz="0" w:space="0" w:color="auto"/>
        <w:bottom w:val="none" w:sz="0" w:space="0" w:color="auto"/>
        <w:right w:val="none" w:sz="0" w:space="0" w:color="auto"/>
      </w:divBdr>
    </w:div>
    <w:div w:id="1428573201">
      <w:bodyDiv w:val="1"/>
      <w:marLeft w:val="0"/>
      <w:marRight w:val="0"/>
      <w:marTop w:val="0"/>
      <w:marBottom w:val="0"/>
      <w:divBdr>
        <w:top w:val="none" w:sz="0" w:space="0" w:color="auto"/>
        <w:left w:val="none" w:sz="0" w:space="0" w:color="auto"/>
        <w:bottom w:val="none" w:sz="0" w:space="0" w:color="auto"/>
        <w:right w:val="none" w:sz="0" w:space="0" w:color="auto"/>
      </w:divBdr>
    </w:div>
    <w:div w:id="1430157933">
      <w:bodyDiv w:val="1"/>
      <w:marLeft w:val="0"/>
      <w:marRight w:val="0"/>
      <w:marTop w:val="0"/>
      <w:marBottom w:val="0"/>
      <w:divBdr>
        <w:top w:val="none" w:sz="0" w:space="0" w:color="auto"/>
        <w:left w:val="none" w:sz="0" w:space="0" w:color="auto"/>
        <w:bottom w:val="none" w:sz="0" w:space="0" w:color="auto"/>
        <w:right w:val="none" w:sz="0" w:space="0" w:color="auto"/>
      </w:divBdr>
    </w:div>
    <w:div w:id="1448238036">
      <w:bodyDiv w:val="1"/>
      <w:marLeft w:val="0"/>
      <w:marRight w:val="0"/>
      <w:marTop w:val="0"/>
      <w:marBottom w:val="0"/>
      <w:divBdr>
        <w:top w:val="none" w:sz="0" w:space="0" w:color="auto"/>
        <w:left w:val="none" w:sz="0" w:space="0" w:color="auto"/>
        <w:bottom w:val="none" w:sz="0" w:space="0" w:color="auto"/>
        <w:right w:val="none" w:sz="0" w:space="0" w:color="auto"/>
      </w:divBdr>
    </w:div>
    <w:div w:id="1451776375">
      <w:bodyDiv w:val="1"/>
      <w:marLeft w:val="0"/>
      <w:marRight w:val="0"/>
      <w:marTop w:val="0"/>
      <w:marBottom w:val="0"/>
      <w:divBdr>
        <w:top w:val="none" w:sz="0" w:space="0" w:color="auto"/>
        <w:left w:val="none" w:sz="0" w:space="0" w:color="auto"/>
        <w:bottom w:val="none" w:sz="0" w:space="0" w:color="auto"/>
        <w:right w:val="none" w:sz="0" w:space="0" w:color="auto"/>
      </w:divBdr>
    </w:div>
    <w:div w:id="1456026828">
      <w:bodyDiv w:val="1"/>
      <w:marLeft w:val="0"/>
      <w:marRight w:val="0"/>
      <w:marTop w:val="0"/>
      <w:marBottom w:val="0"/>
      <w:divBdr>
        <w:top w:val="none" w:sz="0" w:space="0" w:color="auto"/>
        <w:left w:val="none" w:sz="0" w:space="0" w:color="auto"/>
        <w:bottom w:val="none" w:sz="0" w:space="0" w:color="auto"/>
        <w:right w:val="none" w:sz="0" w:space="0" w:color="auto"/>
      </w:divBdr>
    </w:div>
    <w:div w:id="1470514675">
      <w:bodyDiv w:val="1"/>
      <w:marLeft w:val="0"/>
      <w:marRight w:val="0"/>
      <w:marTop w:val="0"/>
      <w:marBottom w:val="0"/>
      <w:divBdr>
        <w:top w:val="none" w:sz="0" w:space="0" w:color="auto"/>
        <w:left w:val="none" w:sz="0" w:space="0" w:color="auto"/>
        <w:bottom w:val="none" w:sz="0" w:space="0" w:color="auto"/>
        <w:right w:val="none" w:sz="0" w:space="0" w:color="auto"/>
      </w:divBdr>
    </w:div>
    <w:div w:id="1476023594">
      <w:bodyDiv w:val="1"/>
      <w:marLeft w:val="0"/>
      <w:marRight w:val="0"/>
      <w:marTop w:val="0"/>
      <w:marBottom w:val="0"/>
      <w:divBdr>
        <w:top w:val="none" w:sz="0" w:space="0" w:color="auto"/>
        <w:left w:val="none" w:sz="0" w:space="0" w:color="auto"/>
        <w:bottom w:val="none" w:sz="0" w:space="0" w:color="auto"/>
        <w:right w:val="none" w:sz="0" w:space="0" w:color="auto"/>
      </w:divBdr>
    </w:div>
    <w:div w:id="1501507537">
      <w:bodyDiv w:val="1"/>
      <w:marLeft w:val="0"/>
      <w:marRight w:val="0"/>
      <w:marTop w:val="0"/>
      <w:marBottom w:val="0"/>
      <w:divBdr>
        <w:top w:val="none" w:sz="0" w:space="0" w:color="auto"/>
        <w:left w:val="none" w:sz="0" w:space="0" w:color="auto"/>
        <w:bottom w:val="none" w:sz="0" w:space="0" w:color="auto"/>
        <w:right w:val="none" w:sz="0" w:space="0" w:color="auto"/>
      </w:divBdr>
    </w:div>
    <w:div w:id="1503885444">
      <w:bodyDiv w:val="1"/>
      <w:marLeft w:val="0"/>
      <w:marRight w:val="0"/>
      <w:marTop w:val="0"/>
      <w:marBottom w:val="0"/>
      <w:divBdr>
        <w:top w:val="none" w:sz="0" w:space="0" w:color="auto"/>
        <w:left w:val="none" w:sz="0" w:space="0" w:color="auto"/>
        <w:bottom w:val="none" w:sz="0" w:space="0" w:color="auto"/>
        <w:right w:val="none" w:sz="0" w:space="0" w:color="auto"/>
      </w:divBdr>
    </w:div>
    <w:div w:id="1504737407">
      <w:bodyDiv w:val="1"/>
      <w:marLeft w:val="0"/>
      <w:marRight w:val="0"/>
      <w:marTop w:val="0"/>
      <w:marBottom w:val="0"/>
      <w:divBdr>
        <w:top w:val="none" w:sz="0" w:space="0" w:color="auto"/>
        <w:left w:val="none" w:sz="0" w:space="0" w:color="auto"/>
        <w:bottom w:val="none" w:sz="0" w:space="0" w:color="auto"/>
        <w:right w:val="none" w:sz="0" w:space="0" w:color="auto"/>
      </w:divBdr>
    </w:div>
    <w:div w:id="1504786136">
      <w:bodyDiv w:val="1"/>
      <w:marLeft w:val="0"/>
      <w:marRight w:val="0"/>
      <w:marTop w:val="0"/>
      <w:marBottom w:val="0"/>
      <w:divBdr>
        <w:top w:val="none" w:sz="0" w:space="0" w:color="auto"/>
        <w:left w:val="none" w:sz="0" w:space="0" w:color="auto"/>
        <w:bottom w:val="none" w:sz="0" w:space="0" w:color="auto"/>
        <w:right w:val="none" w:sz="0" w:space="0" w:color="auto"/>
      </w:divBdr>
    </w:div>
    <w:div w:id="1536966369">
      <w:bodyDiv w:val="1"/>
      <w:marLeft w:val="0"/>
      <w:marRight w:val="0"/>
      <w:marTop w:val="0"/>
      <w:marBottom w:val="0"/>
      <w:divBdr>
        <w:top w:val="none" w:sz="0" w:space="0" w:color="auto"/>
        <w:left w:val="none" w:sz="0" w:space="0" w:color="auto"/>
        <w:bottom w:val="none" w:sz="0" w:space="0" w:color="auto"/>
        <w:right w:val="none" w:sz="0" w:space="0" w:color="auto"/>
      </w:divBdr>
    </w:div>
    <w:div w:id="1543713339">
      <w:bodyDiv w:val="1"/>
      <w:marLeft w:val="0"/>
      <w:marRight w:val="0"/>
      <w:marTop w:val="0"/>
      <w:marBottom w:val="0"/>
      <w:divBdr>
        <w:top w:val="none" w:sz="0" w:space="0" w:color="auto"/>
        <w:left w:val="none" w:sz="0" w:space="0" w:color="auto"/>
        <w:bottom w:val="none" w:sz="0" w:space="0" w:color="auto"/>
        <w:right w:val="none" w:sz="0" w:space="0" w:color="auto"/>
      </w:divBdr>
    </w:div>
    <w:div w:id="1547528968">
      <w:bodyDiv w:val="1"/>
      <w:marLeft w:val="0"/>
      <w:marRight w:val="0"/>
      <w:marTop w:val="0"/>
      <w:marBottom w:val="0"/>
      <w:divBdr>
        <w:top w:val="none" w:sz="0" w:space="0" w:color="auto"/>
        <w:left w:val="none" w:sz="0" w:space="0" w:color="auto"/>
        <w:bottom w:val="none" w:sz="0" w:space="0" w:color="auto"/>
        <w:right w:val="none" w:sz="0" w:space="0" w:color="auto"/>
      </w:divBdr>
    </w:div>
    <w:div w:id="1568422429">
      <w:bodyDiv w:val="1"/>
      <w:marLeft w:val="0"/>
      <w:marRight w:val="0"/>
      <w:marTop w:val="0"/>
      <w:marBottom w:val="0"/>
      <w:divBdr>
        <w:top w:val="none" w:sz="0" w:space="0" w:color="auto"/>
        <w:left w:val="none" w:sz="0" w:space="0" w:color="auto"/>
        <w:bottom w:val="none" w:sz="0" w:space="0" w:color="auto"/>
        <w:right w:val="none" w:sz="0" w:space="0" w:color="auto"/>
      </w:divBdr>
    </w:div>
    <w:div w:id="1571228755">
      <w:bodyDiv w:val="1"/>
      <w:marLeft w:val="0"/>
      <w:marRight w:val="0"/>
      <w:marTop w:val="0"/>
      <w:marBottom w:val="0"/>
      <w:divBdr>
        <w:top w:val="none" w:sz="0" w:space="0" w:color="auto"/>
        <w:left w:val="none" w:sz="0" w:space="0" w:color="auto"/>
        <w:bottom w:val="none" w:sz="0" w:space="0" w:color="auto"/>
        <w:right w:val="none" w:sz="0" w:space="0" w:color="auto"/>
      </w:divBdr>
    </w:div>
    <w:div w:id="1582135609">
      <w:bodyDiv w:val="1"/>
      <w:marLeft w:val="0"/>
      <w:marRight w:val="0"/>
      <w:marTop w:val="0"/>
      <w:marBottom w:val="0"/>
      <w:divBdr>
        <w:top w:val="none" w:sz="0" w:space="0" w:color="auto"/>
        <w:left w:val="none" w:sz="0" w:space="0" w:color="auto"/>
        <w:bottom w:val="none" w:sz="0" w:space="0" w:color="auto"/>
        <w:right w:val="none" w:sz="0" w:space="0" w:color="auto"/>
      </w:divBdr>
    </w:div>
    <w:div w:id="1585334013">
      <w:bodyDiv w:val="1"/>
      <w:marLeft w:val="0"/>
      <w:marRight w:val="0"/>
      <w:marTop w:val="0"/>
      <w:marBottom w:val="0"/>
      <w:divBdr>
        <w:top w:val="none" w:sz="0" w:space="0" w:color="auto"/>
        <w:left w:val="none" w:sz="0" w:space="0" w:color="auto"/>
        <w:bottom w:val="none" w:sz="0" w:space="0" w:color="auto"/>
        <w:right w:val="none" w:sz="0" w:space="0" w:color="auto"/>
      </w:divBdr>
    </w:div>
    <w:div w:id="1603076235">
      <w:bodyDiv w:val="1"/>
      <w:marLeft w:val="0"/>
      <w:marRight w:val="0"/>
      <w:marTop w:val="0"/>
      <w:marBottom w:val="0"/>
      <w:divBdr>
        <w:top w:val="none" w:sz="0" w:space="0" w:color="auto"/>
        <w:left w:val="none" w:sz="0" w:space="0" w:color="auto"/>
        <w:bottom w:val="none" w:sz="0" w:space="0" w:color="auto"/>
        <w:right w:val="none" w:sz="0" w:space="0" w:color="auto"/>
      </w:divBdr>
    </w:div>
    <w:div w:id="1603494876">
      <w:bodyDiv w:val="1"/>
      <w:marLeft w:val="0"/>
      <w:marRight w:val="0"/>
      <w:marTop w:val="0"/>
      <w:marBottom w:val="0"/>
      <w:divBdr>
        <w:top w:val="none" w:sz="0" w:space="0" w:color="auto"/>
        <w:left w:val="none" w:sz="0" w:space="0" w:color="auto"/>
        <w:bottom w:val="none" w:sz="0" w:space="0" w:color="auto"/>
        <w:right w:val="none" w:sz="0" w:space="0" w:color="auto"/>
      </w:divBdr>
    </w:div>
    <w:div w:id="1631088455">
      <w:bodyDiv w:val="1"/>
      <w:marLeft w:val="0"/>
      <w:marRight w:val="0"/>
      <w:marTop w:val="0"/>
      <w:marBottom w:val="0"/>
      <w:divBdr>
        <w:top w:val="none" w:sz="0" w:space="0" w:color="auto"/>
        <w:left w:val="none" w:sz="0" w:space="0" w:color="auto"/>
        <w:bottom w:val="none" w:sz="0" w:space="0" w:color="auto"/>
        <w:right w:val="none" w:sz="0" w:space="0" w:color="auto"/>
      </w:divBdr>
    </w:div>
    <w:div w:id="1634409003">
      <w:bodyDiv w:val="1"/>
      <w:marLeft w:val="0"/>
      <w:marRight w:val="0"/>
      <w:marTop w:val="0"/>
      <w:marBottom w:val="0"/>
      <w:divBdr>
        <w:top w:val="none" w:sz="0" w:space="0" w:color="auto"/>
        <w:left w:val="none" w:sz="0" w:space="0" w:color="auto"/>
        <w:bottom w:val="none" w:sz="0" w:space="0" w:color="auto"/>
        <w:right w:val="none" w:sz="0" w:space="0" w:color="auto"/>
      </w:divBdr>
    </w:div>
    <w:div w:id="1636716372">
      <w:bodyDiv w:val="1"/>
      <w:marLeft w:val="0"/>
      <w:marRight w:val="0"/>
      <w:marTop w:val="0"/>
      <w:marBottom w:val="0"/>
      <w:divBdr>
        <w:top w:val="none" w:sz="0" w:space="0" w:color="auto"/>
        <w:left w:val="none" w:sz="0" w:space="0" w:color="auto"/>
        <w:bottom w:val="none" w:sz="0" w:space="0" w:color="auto"/>
        <w:right w:val="none" w:sz="0" w:space="0" w:color="auto"/>
      </w:divBdr>
    </w:div>
    <w:div w:id="1645164345">
      <w:bodyDiv w:val="1"/>
      <w:marLeft w:val="0"/>
      <w:marRight w:val="0"/>
      <w:marTop w:val="0"/>
      <w:marBottom w:val="0"/>
      <w:divBdr>
        <w:top w:val="none" w:sz="0" w:space="0" w:color="auto"/>
        <w:left w:val="none" w:sz="0" w:space="0" w:color="auto"/>
        <w:bottom w:val="none" w:sz="0" w:space="0" w:color="auto"/>
        <w:right w:val="none" w:sz="0" w:space="0" w:color="auto"/>
      </w:divBdr>
    </w:div>
    <w:div w:id="1657418013">
      <w:bodyDiv w:val="1"/>
      <w:marLeft w:val="0"/>
      <w:marRight w:val="0"/>
      <w:marTop w:val="0"/>
      <w:marBottom w:val="0"/>
      <w:divBdr>
        <w:top w:val="none" w:sz="0" w:space="0" w:color="auto"/>
        <w:left w:val="none" w:sz="0" w:space="0" w:color="auto"/>
        <w:bottom w:val="none" w:sz="0" w:space="0" w:color="auto"/>
        <w:right w:val="none" w:sz="0" w:space="0" w:color="auto"/>
      </w:divBdr>
    </w:div>
    <w:div w:id="1659190899">
      <w:bodyDiv w:val="1"/>
      <w:marLeft w:val="0"/>
      <w:marRight w:val="0"/>
      <w:marTop w:val="0"/>
      <w:marBottom w:val="0"/>
      <w:divBdr>
        <w:top w:val="none" w:sz="0" w:space="0" w:color="auto"/>
        <w:left w:val="none" w:sz="0" w:space="0" w:color="auto"/>
        <w:bottom w:val="none" w:sz="0" w:space="0" w:color="auto"/>
        <w:right w:val="none" w:sz="0" w:space="0" w:color="auto"/>
      </w:divBdr>
    </w:div>
    <w:div w:id="1660577271">
      <w:bodyDiv w:val="1"/>
      <w:marLeft w:val="0"/>
      <w:marRight w:val="0"/>
      <w:marTop w:val="0"/>
      <w:marBottom w:val="0"/>
      <w:divBdr>
        <w:top w:val="none" w:sz="0" w:space="0" w:color="auto"/>
        <w:left w:val="none" w:sz="0" w:space="0" w:color="auto"/>
        <w:bottom w:val="none" w:sz="0" w:space="0" w:color="auto"/>
        <w:right w:val="none" w:sz="0" w:space="0" w:color="auto"/>
      </w:divBdr>
    </w:div>
    <w:div w:id="1667975038">
      <w:bodyDiv w:val="1"/>
      <w:marLeft w:val="0"/>
      <w:marRight w:val="0"/>
      <w:marTop w:val="0"/>
      <w:marBottom w:val="0"/>
      <w:divBdr>
        <w:top w:val="none" w:sz="0" w:space="0" w:color="auto"/>
        <w:left w:val="none" w:sz="0" w:space="0" w:color="auto"/>
        <w:bottom w:val="none" w:sz="0" w:space="0" w:color="auto"/>
        <w:right w:val="none" w:sz="0" w:space="0" w:color="auto"/>
      </w:divBdr>
    </w:div>
    <w:div w:id="1678772694">
      <w:bodyDiv w:val="1"/>
      <w:marLeft w:val="0"/>
      <w:marRight w:val="0"/>
      <w:marTop w:val="0"/>
      <w:marBottom w:val="0"/>
      <w:divBdr>
        <w:top w:val="none" w:sz="0" w:space="0" w:color="auto"/>
        <w:left w:val="none" w:sz="0" w:space="0" w:color="auto"/>
        <w:bottom w:val="none" w:sz="0" w:space="0" w:color="auto"/>
        <w:right w:val="none" w:sz="0" w:space="0" w:color="auto"/>
      </w:divBdr>
    </w:div>
    <w:div w:id="1682510828">
      <w:bodyDiv w:val="1"/>
      <w:marLeft w:val="0"/>
      <w:marRight w:val="0"/>
      <w:marTop w:val="0"/>
      <w:marBottom w:val="0"/>
      <w:divBdr>
        <w:top w:val="none" w:sz="0" w:space="0" w:color="auto"/>
        <w:left w:val="none" w:sz="0" w:space="0" w:color="auto"/>
        <w:bottom w:val="none" w:sz="0" w:space="0" w:color="auto"/>
        <w:right w:val="none" w:sz="0" w:space="0" w:color="auto"/>
      </w:divBdr>
    </w:div>
    <w:div w:id="1693843866">
      <w:bodyDiv w:val="1"/>
      <w:marLeft w:val="0"/>
      <w:marRight w:val="0"/>
      <w:marTop w:val="0"/>
      <w:marBottom w:val="0"/>
      <w:divBdr>
        <w:top w:val="none" w:sz="0" w:space="0" w:color="auto"/>
        <w:left w:val="none" w:sz="0" w:space="0" w:color="auto"/>
        <w:bottom w:val="none" w:sz="0" w:space="0" w:color="auto"/>
        <w:right w:val="none" w:sz="0" w:space="0" w:color="auto"/>
      </w:divBdr>
    </w:div>
    <w:div w:id="1700352096">
      <w:bodyDiv w:val="1"/>
      <w:marLeft w:val="0"/>
      <w:marRight w:val="0"/>
      <w:marTop w:val="0"/>
      <w:marBottom w:val="0"/>
      <w:divBdr>
        <w:top w:val="none" w:sz="0" w:space="0" w:color="auto"/>
        <w:left w:val="none" w:sz="0" w:space="0" w:color="auto"/>
        <w:bottom w:val="none" w:sz="0" w:space="0" w:color="auto"/>
        <w:right w:val="none" w:sz="0" w:space="0" w:color="auto"/>
      </w:divBdr>
    </w:div>
    <w:div w:id="1707947412">
      <w:bodyDiv w:val="1"/>
      <w:marLeft w:val="0"/>
      <w:marRight w:val="0"/>
      <w:marTop w:val="0"/>
      <w:marBottom w:val="0"/>
      <w:divBdr>
        <w:top w:val="none" w:sz="0" w:space="0" w:color="auto"/>
        <w:left w:val="none" w:sz="0" w:space="0" w:color="auto"/>
        <w:bottom w:val="none" w:sz="0" w:space="0" w:color="auto"/>
        <w:right w:val="none" w:sz="0" w:space="0" w:color="auto"/>
      </w:divBdr>
    </w:div>
    <w:div w:id="1711372688">
      <w:bodyDiv w:val="1"/>
      <w:marLeft w:val="0"/>
      <w:marRight w:val="0"/>
      <w:marTop w:val="0"/>
      <w:marBottom w:val="0"/>
      <w:divBdr>
        <w:top w:val="none" w:sz="0" w:space="0" w:color="auto"/>
        <w:left w:val="none" w:sz="0" w:space="0" w:color="auto"/>
        <w:bottom w:val="none" w:sz="0" w:space="0" w:color="auto"/>
        <w:right w:val="none" w:sz="0" w:space="0" w:color="auto"/>
      </w:divBdr>
    </w:div>
    <w:div w:id="1720548752">
      <w:bodyDiv w:val="1"/>
      <w:marLeft w:val="0"/>
      <w:marRight w:val="0"/>
      <w:marTop w:val="0"/>
      <w:marBottom w:val="0"/>
      <w:divBdr>
        <w:top w:val="none" w:sz="0" w:space="0" w:color="auto"/>
        <w:left w:val="none" w:sz="0" w:space="0" w:color="auto"/>
        <w:bottom w:val="none" w:sz="0" w:space="0" w:color="auto"/>
        <w:right w:val="none" w:sz="0" w:space="0" w:color="auto"/>
      </w:divBdr>
    </w:div>
    <w:div w:id="1724981559">
      <w:bodyDiv w:val="1"/>
      <w:marLeft w:val="0"/>
      <w:marRight w:val="0"/>
      <w:marTop w:val="0"/>
      <w:marBottom w:val="0"/>
      <w:divBdr>
        <w:top w:val="none" w:sz="0" w:space="0" w:color="auto"/>
        <w:left w:val="none" w:sz="0" w:space="0" w:color="auto"/>
        <w:bottom w:val="none" w:sz="0" w:space="0" w:color="auto"/>
        <w:right w:val="none" w:sz="0" w:space="0" w:color="auto"/>
      </w:divBdr>
    </w:div>
    <w:div w:id="1736468790">
      <w:bodyDiv w:val="1"/>
      <w:marLeft w:val="0"/>
      <w:marRight w:val="0"/>
      <w:marTop w:val="0"/>
      <w:marBottom w:val="0"/>
      <w:divBdr>
        <w:top w:val="none" w:sz="0" w:space="0" w:color="auto"/>
        <w:left w:val="none" w:sz="0" w:space="0" w:color="auto"/>
        <w:bottom w:val="none" w:sz="0" w:space="0" w:color="auto"/>
        <w:right w:val="none" w:sz="0" w:space="0" w:color="auto"/>
      </w:divBdr>
    </w:div>
    <w:div w:id="1747651190">
      <w:bodyDiv w:val="1"/>
      <w:marLeft w:val="0"/>
      <w:marRight w:val="0"/>
      <w:marTop w:val="0"/>
      <w:marBottom w:val="0"/>
      <w:divBdr>
        <w:top w:val="none" w:sz="0" w:space="0" w:color="auto"/>
        <w:left w:val="none" w:sz="0" w:space="0" w:color="auto"/>
        <w:bottom w:val="none" w:sz="0" w:space="0" w:color="auto"/>
        <w:right w:val="none" w:sz="0" w:space="0" w:color="auto"/>
      </w:divBdr>
    </w:div>
    <w:div w:id="1758749605">
      <w:bodyDiv w:val="1"/>
      <w:marLeft w:val="0"/>
      <w:marRight w:val="0"/>
      <w:marTop w:val="0"/>
      <w:marBottom w:val="0"/>
      <w:divBdr>
        <w:top w:val="none" w:sz="0" w:space="0" w:color="auto"/>
        <w:left w:val="none" w:sz="0" w:space="0" w:color="auto"/>
        <w:bottom w:val="none" w:sz="0" w:space="0" w:color="auto"/>
        <w:right w:val="none" w:sz="0" w:space="0" w:color="auto"/>
      </w:divBdr>
    </w:div>
    <w:div w:id="1762725251">
      <w:bodyDiv w:val="1"/>
      <w:marLeft w:val="0"/>
      <w:marRight w:val="0"/>
      <w:marTop w:val="0"/>
      <w:marBottom w:val="0"/>
      <w:divBdr>
        <w:top w:val="none" w:sz="0" w:space="0" w:color="auto"/>
        <w:left w:val="none" w:sz="0" w:space="0" w:color="auto"/>
        <w:bottom w:val="none" w:sz="0" w:space="0" w:color="auto"/>
        <w:right w:val="none" w:sz="0" w:space="0" w:color="auto"/>
      </w:divBdr>
    </w:div>
    <w:div w:id="1765540490">
      <w:bodyDiv w:val="1"/>
      <w:marLeft w:val="0"/>
      <w:marRight w:val="0"/>
      <w:marTop w:val="0"/>
      <w:marBottom w:val="0"/>
      <w:divBdr>
        <w:top w:val="none" w:sz="0" w:space="0" w:color="auto"/>
        <w:left w:val="none" w:sz="0" w:space="0" w:color="auto"/>
        <w:bottom w:val="none" w:sz="0" w:space="0" w:color="auto"/>
        <w:right w:val="none" w:sz="0" w:space="0" w:color="auto"/>
      </w:divBdr>
    </w:div>
    <w:div w:id="1765956214">
      <w:bodyDiv w:val="1"/>
      <w:marLeft w:val="0"/>
      <w:marRight w:val="0"/>
      <w:marTop w:val="0"/>
      <w:marBottom w:val="0"/>
      <w:divBdr>
        <w:top w:val="none" w:sz="0" w:space="0" w:color="auto"/>
        <w:left w:val="none" w:sz="0" w:space="0" w:color="auto"/>
        <w:bottom w:val="none" w:sz="0" w:space="0" w:color="auto"/>
        <w:right w:val="none" w:sz="0" w:space="0" w:color="auto"/>
      </w:divBdr>
    </w:div>
    <w:div w:id="1791512570">
      <w:bodyDiv w:val="1"/>
      <w:marLeft w:val="0"/>
      <w:marRight w:val="0"/>
      <w:marTop w:val="0"/>
      <w:marBottom w:val="0"/>
      <w:divBdr>
        <w:top w:val="none" w:sz="0" w:space="0" w:color="auto"/>
        <w:left w:val="none" w:sz="0" w:space="0" w:color="auto"/>
        <w:bottom w:val="none" w:sz="0" w:space="0" w:color="auto"/>
        <w:right w:val="none" w:sz="0" w:space="0" w:color="auto"/>
      </w:divBdr>
    </w:div>
    <w:div w:id="1792477131">
      <w:bodyDiv w:val="1"/>
      <w:marLeft w:val="0"/>
      <w:marRight w:val="0"/>
      <w:marTop w:val="0"/>
      <w:marBottom w:val="0"/>
      <w:divBdr>
        <w:top w:val="none" w:sz="0" w:space="0" w:color="auto"/>
        <w:left w:val="none" w:sz="0" w:space="0" w:color="auto"/>
        <w:bottom w:val="none" w:sz="0" w:space="0" w:color="auto"/>
        <w:right w:val="none" w:sz="0" w:space="0" w:color="auto"/>
      </w:divBdr>
    </w:div>
    <w:div w:id="1798909221">
      <w:bodyDiv w:val="1"/>
      <w:marLeft w:val="0"/>
      <w:marRight w:val="0"/>
      <w:marTop w:val="0"/>
      <w:marBottom w:val="0"/>
      <w:divBdr>
        <w:top w:val="none" w:sz="0" w:space="0" w:color="auto"/>
        <w:left w:val="none" w:sz="0" w:space="0" w:color="auto"/>
        <w:bottom w:val="none" w:sz="0" w:space="0" w:color="auto"/>
        <w:right w:val="none" w:sz="0" w:space="0" w:color="auto"/>
      </w:divBdr>
    </w:div>
    <w:div w:id="1801068108">
      <w:bodyDiv w:val="1"/>
      <w:marLeft w:val="0"/>
      <w:marRight w:val="0"/>
      <w:marTop w:val="0"/>
      <w:marBottom w:val="0"/>
      <w:divBdr>
        <w:top w:val="none" w:sz="0" w:space="0" w:color="auto"/>
        <w:left w:val="none" w:sz="0" w:space="0" w:color="auto"/>
        <w:bottom w:val="none" w:sz="0" w:space="0" w:color="auto"/>
        <w:right w:val="none" w:sz="0" w:space="0" w:color="auto"/>
      </w:divBdr>
    </w:div>
    <w:div w:id="1806704564">
      <w:bodyDiv w:val="1"/>
      <w:marLeft w:val="0"/>
      <w:marRight w:val="0"/>
      <w:marTop w:val="0"/>
      <w:marBottom w:val="0"/>
      <w:divBdr>
        <w:top w:val="none" w:sz="0" w:space="0" w:color="auto"/>
        <w:left w:val="none" w:sz="0" w:space="0" w:color="auto"/>
        <w:bottom w:val="none" w:sz="0" w:space="0" w:color="auto"/>
        <w:right w:val="none" w:sz="0" w:space="0" w:color="auto"/>
      </w:divBdr>
    </w:div>
    <w:div w:id="1823503054">
      <w:bodyDiv w:val="1"/>
      <w:marLeft w:val="0"/>
      <w:marRight w:val="0"/>
      <w:marTop w:val="0"/>
      <w:marBottom w:val="0"/>
      <w:divBdr>
        <w:top w:val="none" w:sz="0" w:space="0" w:color="auto"/>
        <w:left w:val="none" w:sz="0" w:space="0" w:color="auto"/>
        <w:bottom w:val="none" w:sz="0" w:space="0" w:color="auto"/>
        <w:right w:val="none" w:sz="0" w:space="0" w:color="auto"/>
      </w:divBdr>
    </w:div>
    <w:div w:id="1823698491">
      <w:bodyDiv w:val="1"/>
      <w:marLeft w:val="0"/>
      <w:marRight w:val="0"/>
      <w:marTop w:val="0"/>
      <w:marBottom w:val="0"/>
      <w:divBdr>
        <w:top w:val="none" w:sz="0" w:space="0" w:color="auto"/>
        <w:left w:val="none" w:sz="0" w:space="0" w:color="auto"/>
        <w:bottom w:val="none" w:sz="0" w:space="0" w:color="auto"/>
        <w:right w:val="none" w:sz="0" w:space="0" w:color="auto"/>
      </w:divBdr>
    </w:div>
    <w:div w:id="1824660513">
      <w:bodyDiv w:val="1"/>
      <w:marLeft w:val="0"/>
      <w:marRight w:val="0"/>
      <w:marTop w:val="0"/>
      <w:marBottom w:val="0"/>
      <w:divBdr>
        <w:top w:val="none" w:sz="0" w:space="0" w:color="auto"/>
        <w:left w:val="none" w:sz="0" w:space="0" w:color="auto"/>
        <w:bottom w:val="none" w:sz="0" w:space="0" w:color="auto"/>
        <w:right w:val="none" w:sz="0" w:space="0" w:color="auto"/>
      </w:divBdr>
    </w:div>
    <w:div w:id="1827091783">
      <w:bodyDiv w:val="1"/>
      <w:marLeft w:val="0"/>
      <w:marRight w:val="0"/>
      <w:marTop w:val="0"/>
      <w:marBottom w:val="0"/>
      <w:divBdr>
        <w:top w:val="none" w:sz="0" w:space="0" w:color="auto"/>
        <w:left w:val="none" w:sz="0" w:space="0" w:color="auto"/>
        <w:bottom w:val="none" w:sz="0" w:space="0" w:color="auto"/>
        <w:right w:val="none" w:sz="0" w:space="0" w:color="auto"/>
      </w:divBdr>
    </w:div>
    <w:div w:id="1842161391">
      <w:bodyDiv w:val="1"/>
      <w:marLeft w:val="0"/>
      <w:marRight w:val="0"/>
      <w:marTop w:val="0"/>
      <w:marBottom w:val="0"/>
      <w:divBdr>
        <w:top w:val="none" w:sz="0" w:space="0" w:color="auto"/>
        <w:left w:val="none" w:sz="0" w:space="0" w:color="auto"/>
        <w:bottom w:val="none" w:sz="0" w:space="0" w:color="auto"/>
        <w:right w:val="none" w:sz="0" w:space="0" w:color="auto"/>
      </w:divBdr>
    </w:div>
    <w:div w:id="1864589955">
      <w:bodyDiv w:val="1"/>
      <w:marLeft w:val="0"/>
      <w:marRight w:val="0"/>
      <w:marTop w:val="0"/>
      <w:marBottom w:val="0"/>
      <w:divBdr>
        <w:top w:val="none" w:sz="0" w:space="0" w:color="auto"/>
        <w:left w:val="none" w:sz="0" w:space="0" w:color="auto"/>
        <w:bottom w:val="none" w:sz="0" w:space="0" w:color="auto"/>
        <w:right w:val="none" w:sz="0" w:space="0" w:color="auto"/>
      </w:divBdr>
    </w:div>
    <w:div w:id="1873497371">
      <w:bodyDiv w:val="1"/>
      <w:marLeft w:val="0"/>
      <w:marRight w:val="0"/>
      <w:marTop w:val="0"/>
      <w:marBottom w:val="0"/>
      <w:divBdr>
        <w:top w:val="none" w:sz="0" w:space="0" w:color="auto"/>
        <w:left w:val="none" w:sz="0" w:space="0" w:color="auto"/>
        <w:bottom w:val="none" w:sz="0" w:space="0" w:color="auto"/>
        <w:right w:val="none" w:sz="0" w:space="0" w:color="auto"/>
      </w:divBdr>
    </w:div>
    <w:div w:id="1877083413">
      <w:bodyDiv w:val="1"/>
      <w:marLeft w:val="0"/>
      <w:marRight w:val="0"/>
      <w:marTop w:val="0"/>
      <w:marBottom w:val="0"/>
      <w:divBdr>
        <w:top w:val="none" w:sz="0" w:space="0" w:color="auto"/>
        <w:left w:val="none" w:sz="0" w:space="0" w:color="auto"/>
        <w:bottom w:val="none" w:sz="0" w:space="0" w:color="auto"/>
        <w:right w:val="none" w:sz="0" w:space="0" w:color="auto"/>
      </w:divBdr>
    </w:div>
    <w:div w:id="1877083829">
      <w:bodyDiv w:val="1"/>
      <w:marLeft w:val="0"/>
      <w:marRight w:val="0"/>
      <w:marTop w:val="0"/>
      <w:marBottom w:val="0"/>
      <w:divBdr>
        <w:top w:val="none" w:sz="0" w:space="0" w:color="auto"/>
        <w:left w:val="none" w:sz="0" w:space="0" w:color="auto"/>
        <w:bottom w:val="none" w:sz="0" w:space="0" w:color="auto"/>
        <w:right w:val="none" w:sz="0" w:space="0" w:color="auto"/>
      </w:divBdr>
    </w:div>
    <w:div w:id="1877935631">
      <w:bodyDiv w:val="1"/>
      <w:marLeft w:val="0"/>
      <w:marRight w:val="0"/>
      <w:marTop w:val="0"/>
      <w:marBottom w:val="0"/>
      <w:divBdr>
        <w:top w:val="none" w:sz="0" w:space="0" w:color="auto"/>
        <w:left w:val="none" w:sz="0" w:space="0" w:color="auto"/>
        <w:bottom w:val="none" w:sz="0" w:space="0" w:color="auto"/>
        <w:right w:val="none" w:sz="0" w:space="0" w:color="auto"/>
      </w:divBdr>
    </w:div>
    <w:div w:id="1879471116">
      <w:bodyDiv w:val="1"/>
      <w:marLeft w:val="0"/>
      <w:marRight w:val="0"/>
      <w:marTop w:val="0"/>
      <w:marBottom w:val="0"/>
      <w:divBdr>
        <w:top w:val="none" w:sz="0" w:space="0" w:color="auto"/>
        <w:left w:val="none" w:sz="0" w:space="0" w:color="auto"/>
        <w:bottom w:val="none" w:sz="0" w:space="0" w:color="auto"/>
        <w:right w:val="none" w:sz="0" w:space="0" w:color="auto"/>
      </w:divBdr>
    </w:div>
    <w:div w:id="1890072415">
      <w:bodyDiv w:val="1"/>
      <w:marLeft w:val="0"/>
      <w:marRight w:val="0"/>
      <w:marTop w:val="0"/>
      <w:marBottom w:val="0"/>
      <w:divBdr>
        <w:top w:val="none" w:sz="0" w:space="0" w:color="auto"/>
        <w:left w:val="none" w:sz="0" w:space="0" w:color="auto"/>
        <w:bottom w:val="none" w:sz="0" w:space="0" w:color="auto"/>
        <w:right w:val="none" w:sz="0" w:space="0" w:color="auto"/>
      </w:divBdr>
    </w:div>
    <w:div w:id="1900627448">
      <w:bodyDiv w:val="1"/>
      <w:marLeft w:val="0"/>
      <w:marRight w:val="0"/>
      <w:marTop w:val="0"/>
      <w:marBottom w:val="0"/>
      <w:divBdr>
        <w:top w:val="none" w:sz="0" w:space="0" w:color="auto"/>
        <w:left w:val="none" w:sz="0" w:space="0" w:color="auto"/>
        <w:bottom w:val="none" w:sz="0" w:space="0" w:color="auto"/>
        <w:right w:val="none" w:sz="0" w:space="0" w:color="auto"/>
      </w:divBdr>
    </w:div>
    <w:div w:id="1903783081">
      <w:bodyDiv w:val="1"/>
      <w:marLeft w:val="0"/>
      <w:marRight w:val="0"/>
      <w:marTop w:val="0"/>
      <w:marBottom w:val="0"/>
      <w:divBdr>
        <w:top w:val="none" w:sz="0" w:space="0" w:color="auto"/>
        <w:left w:val="none" w:sz="0" w:space="0" w:color="auto"/>
        <w:bottom w:val="none" w:sz="0" w:space="0" w:color="auto"/>
        <w:right w:val="none" w:sz="0" w:space="0" w:color="auto"/>
      </w:divBdr>
    </w:div>
    <w:div w:id="1913932333">
      <w:bodyDiv w:val="1"/>
      <w:marLeft w:val="0"/>
      <w:marRight w:val="0"/>
      <w:marTop w:val="0"/>
      <w:marBottom w:val="0"/>
      <w:divBdr>
        <w:top w:val="none" w:sz="0" w:space="0" w:color="auto"/>
        <w:left w:val="none" w:sz="0" w:space="0" w:color="auto"/>
        <w:bottom w:val="none" w:sz="0" w:space="0" w:color="auto"/>
        <w:right w:val="none" w:sz="0" w:space="0" w:color="auto"/>
      </w:divBdr>
    </w:div>
    <w:div w:id="1914125106">
      <w:bodyDiv w:val="1"/>
      <w:marLeft w:val="0"/>
      <w:marRight w:val="0"/>
      <w:marTop w:val="0"/>
      <w:marBottom w:val="0"/>
      <w:divBdr>
        <w:top w:val="none" w:sz="0" w:space="0" w:color="auto"/>
        <w:left w:val="none" w:sz="0" w:space="0" w:color="auto"/>
        <w:bottom w:val="none" w:sz="0" w:space="0" w:color="auto"/>
        <w:right w:val="none" w:sz="0" w:space="0" w:color="auto"/>
      </w:divBdr>
    </w:div>
    <w:div w:id="1934967441">
      <w:bodyDiv w:val="1"/>
      <w:marLeft w:val="0"/>
      <w:marRight w:val="0"/>
      <w:marTop w:val="0"/>
      <w:marBottom w:val="0"/>
      <w:divBdr>
        <w:top w:val="none" w:sz="0" w:space="0" w:color="auto"/>
        <w:left w:val="none" w:sz="0" w:space="0" w:color="auto"/>
        <w:bottom w:val="none" w:sz="0" w:space="0" w:color="auto"/>
        <w:right w:val="none" w:sz="0" w:space="0" w:color="auto"/>
      </w:divBdr>
    </w:div>
    <w:div w:id="1934967649">
      <w:bodyDiv w:val="1"/>
      <w:marLeft w:val="0"/>
      <w:marRight w:val="0"/>
      <w:marTop w:val="0"/>
      <w:marBottom w:val="0"/>
      <w:divBdr>
        <w:top w:val="none" w:sz="0" w:space="0" w:color="auto"/>
        <w:left w:val="none" w:sz="0" w:space="0" w:color="auto"/>
        <w:bottom w:val="none" w:sz="0" w:space="0" w:color="auto"/>
        <w:right w:val="none" w:sz="0" w:space="0" w:color="auto"/>
      </w:divBdr>
    </w:div>
    <w:div w:id="1937445360">
      <w:bodyDiv w:val="1"/>
      <w:marLeft w:val="0"/>
      <w:marRight w:val="0"/>
      <w:marTop w:val="0"/>
      <w:marBottom w:val="0"/>
      <w:divBdr>
        <w:top w:val="none" w:sz="0" w:space="0" w:color="auto"/>
        <w:left w:val="none" w:sz="0" w:space="0" w:color="auto"/>
        <w:bottom w:val="none" w:sz="0" w:space="0" w:color="auto"/>
        <w:right w:val="none" w:sz="0" w:space="0" w:color="auto"/>
      </w:divBdr>
    </w:div>
    <w:div w:id="1949775883">
      <w:bodyDiv w:val="1"/>
      <w:marLeft w:val="0"/>
      <w:marRight w:val="0"/>
      <w:marTop w:val="0"/>
      <w:marBottom w:val="0"/>
      <w:divBdr>
        <w:top w:val="none" w:sz="0" w:space="0" w:color="auto"/>
        <w:left w:val="none" w:sz="0" w:space="0" w:color="auto"/>
        <w:bottom w:val="none" w:sz="0" w:space="0" w:color="auto"/>
        <w:right w:val="none" w:sz="0" w:space="0" w:color="auto"/>
      </w:divBdr>
    </w:div>
    <w:div w:id="1951274591">
      <w:bodyDiv w:val="1"/>
      <w:marLeft w:val="0"/>
      <w:marRight w:val="0"/>
      <w:marTop w:val="0"/>
      <w:marBottom w:val="0"/>
      <w:divBdr>
        <w:top w:val="none" w:sz="0" w:space="0" w:color="auto"/>
        <w:left w:val="none" w:sz="0" w:space="0" w:color="auto"/>
        <w:bottom w:val="none" w:sz="0" w:space="0" w:color="auto"/>
        <w:right w:val="none" w:sz="0" w:space="0" w:color="auto"/>
      </w:divBdr>
    </w:div>
    <w:div w:id="1967003148">
      <w:bodyDiv w:val="1"/>
      <w:marLeft w:val="0"/>
      <w:marRight w:val="0"/>
      <w:marTop w:val="0"/>
      <w:marBottom w:val="0"/>
      <w:divBdr>
        <w:top w:val="none" w:sz="0" w:space="0" w:color="auto"/>
        <w:left w:val="none" w:sz="0" w:space="0" w:color="auto"/>
        <w:bottom w:val="none" w:sz="0" w:space="0" w:color="auto"/>
        <w:right w:val="none" w:sz="0" w:space="0" w:color="auto"/>
      </w:divBdr>
    </w:div>
    <w:div w:id="1982494848">
      <w:bodyDiv w:val="1"/>
      <w:marLeft w:val="0"/>
      <w:marRight w:val="0"/>
      <w:marTop w:val="0"/>
      <w:marBottom w:val="0"/>
      <w:divBdr>
        <w:top w:val="none" w:sz="0" w:space="0" w:color="auto"/>
        <w:left w:val="none" w:sz="0" w:space="0" w:color="auto"/>
        <w:bottom w:val="none" w:sz="0" w:space="0" w:color="auto"/>
        <w:right w:val="none" w:sz="0" w:space="0" w:color="auto"/>
      </w:divBdr>
    </w:div>
    <w:div w:id="1983776723">
      <w:bodyDiv w:val="1"/>
      <w:marLeft w:val="0"/>
      <w:marRight w:val="0"/>
      <w:marTop w:val="0"/>
      <w:marBottom w:val="0"/>
      <w:divBdr>
        <w:top w:val="none" w:sz="0" w:space="0" w:color="auto"/>
        <w:left w:val="none" w:sz="0" w:space="0" w:color="auto"/>
        <w:bottom w:val="none" w:sz="0" w:space="0" w:color="auto"/>
        <w:right w:val="none" w:sz="0" w:space="0" w:color="auto"/>
      </w:divBdr>
    </w:div>
    <w:div w:id="1998993089">
      <w:bodyDiv w:val="1"/>
      <w:marLeft w:val="0"/>
      <w:marRight w:val="0"/>
      <w:marTop w:val="0"/>
      <w:marBottom w:val="0"/>
      <w:divBdr>
        <w:top w:val="none" w:sz="0" w:space="0" w:color="auto"/>
        <w:left w:val="none" w:sz="0" w:space="0" w:color="auto"/>
        <w:bottom w:val="none" w:sz="0" w:space="0" w:color="auto"/>
        <w:right w:val="none" w:sz="0" w:space="0" w:color="auto"/>
      </w:divBdr>
    </w:div>
    <w:div w:id="1999263013">
      <w:bodyDiv w:val="1"/>
      <w:marLeft w:val="0"/>
      <w:marRight w:val="0"/>
      <w:marTop w:val="0"/>
      <w:marBottom w:val="0"/>
      <w:divBdr>
        <w:top w:val="none" w:sz="0" w:space="0" w:color="auto"/>
        <w:left w:val="none" w:sz="0" w:space="0" w:color="auto"/>
        <w:bottom w:val="none" w:sz="0" w:space="0" w:color="auto"/>
        <w:right w:val="none" w:sz="0" w:space="0" w:color="auto"/>
      </w:divBdr>
    </w:div>
    <w:div w:id="2000185973">
      <w:bodyDiv w:val="1"/>
      <w:marLeft w:val="0"/>
      <w:marRight w:val="0"/>
      <w:marTop w:val="0"/>
      <w:marBottom w:val="0"/>
      <w:divBdr>
        <w:top w:val="none" w:sz="0" w:space="0" w:color="auto"/>
        <w:left w:val="none" w:sz="0" w:space="0" w:color="auto"/>
        <w:bottom w:val="none" w:sz="0" w:space="0" w:color="auto"/>
        <w:right w:val="none" w:sz="0" w:space="0" w:color="auto"/>
      </w:divBdr>
    </w:div>
    <w:div w:id="2001151821">
      <w:bodyDiv w:val="1"/>
      <w:marLeft w:val="0"/>
      <w:marRight w:val="0"/>
      <w:marTop w:val="0"/>
      <w:marBottom w:val="0"/>
      <w:divBdr>
        <w:top w:val="none" w:sz="0" w:space="0" w:color="auto"/>
        <w:left w:val="none" w:sz="0" w:space="0" w:color="auto"/>
        <w:bottom w:val="none" w:sz="0" w:space="0" w:color="auto"/>
        <w:right w:val="none" w:sz="0" w:space="0" w:color="auto"/>
      </w:divBdr>
    </w:div>
    <w:div w:id="2019036719">
      <w:bodyDiv w:val="1"/>
      <w:marLeft w:val="0"/>
      <w:marRight w:val="0"/>
      <w:marTop w:val="0"/>
      <w:marBottom w:val="0"/>
      <w:divBdr>
        <w:top w:val="none" w:sz="0" w:space="0" w:color="auto"/>
        <w:left w:val="none" w:sz="0" w:space="0" w:color="auto"/>
        <w:bottom w:val="none" w:sz="0" w:space="0" w:color="auto"/>
        <w:right w:val="none" w:sz="0" w:space="0" w:color="auto"/>
      </w:divBdr>
    </w:div>
    <w:div w:id="2028678488">
      <w:bodyDiv w:val="1"/>
      <w:marLeft w:val="0"/>
      <w:marRight w:val="0"/>
      <w:marTop w:val="0"/>
      <w:marBottom w:val="0"/>
      <w:divBdr>
        <w:top w:val="none" w:sz="0" w:space="0" w:color="auto"/>
        <w:left w:val="none" w:sz="0" w:space="0" w:color="auto"/>
        <w:bottom w:val="none" w:sz="0" w:space="0" w:color="auto"/>
        <w:right w:val="none" w:sz="0" w:space="0" w:color="auto"/>
      </w:divBdr>
    </w:div>
    <w:div w:id="2031100023">
      <w:bodyDiv w:val="1"/>
      <w:marLeft w:val="0"/>
      <w:marRight w:val="0"/>
      <w:marTop w:val="0"/>
      <w:marBottom w:val="0"/>
      <w:divBdr>
        <w:top w:val="none" w:sz="0" w:space="0" w:color="auto"/>
        <w:left w:val="none" w:sz="0" w:space="0" w:color="auto"/>
        <w:bottom w:val="none" w:sz="0" w:space="0" w:color="auto"/>
        <w:right w:val="none" w:sz="0" w:space="0" w:color="auto"/>
      </w:divBdr>
    </w:div>
    <w:div w:id="2041391564">
      <w:bodyDiv w:val="1"/>
      <w:marLeft w:val="0"/>
      <w:marRight w:val="0"/>
      <w:marTop w:val="0"/>
      <w:marBottom w:val="0"/>
      <w:divBdr>
        <w:top w:val="none" w:sz="0" w:space="0" w:color="auto"/>
        <w:left w:val="none" w:sz="0" w:space="0" w:color="auto"/>
        <w:bottom w:val="none" w:sz="0" w:space="0" w:color="auto"/>
        <w:right w:val="none" w:sz="0" w:space="0" w:color="auto"/>
      </w:divBdr>
    </w:div>
    <w:div w:id="2047633377">
      <w:bodyDiv w:val="1"/>
      <w:marLeft w:val="0"/>
      <w:marRight w:val="0"/>
      <w:marTop w:val="0"/>
      <w:marBottom w:val="0"/>
      <w:divBdr>
        <w:top w:val="none" w:sz="0" w:space="0" w:color="auto"/>
        <w:left w:val="none" w:sz="0" w:space="0" w:color="auto"/>
        <w:bottom w:val="none" w:sz="0" w:space="0" w:color="auto"/>
        <w:right w:val="none" w:sz="0" w:space="0" w:color="auto"/>
      </w:divBdr>
    </w:div>
    <w:div w:id="2057468735">
      <w:bodyDiv w:val="1"/>
      <w:marLeft w:val="0"/>
      <w:marRight w:val="0"/>
      <w:marTop w:val="0"/>
      <w:marBottom w:val="0"/>
      <w:divBdr>
        <w:top w:val="none" w:sz="0" w:space="0" w:color="auto"/>
        <w:left w:val="none" w:sz="0" w:space="0" w:color="auto"/>
        <w:bottom w:val="none" w:sz="0" w:space="0" w:color="auto"/>
        <w:right w:val="none" w:sz="0" w:space="0" w:color="auto"/>
      </w:divBdr>
    </w:div>
    <w:div w:id="2065369008">
      <w:bodyDiv w:val="1"/>
      <w:marLeft w:val="0"/>
      <w:marRight w:val="0"/>
      <w:marTop w:val="0"/>
      <w:marBottom w:val="0"/>
      <w:divBdr>
        <w:top w:val="none" w:sz="0" w:space="0" w:color="auto"/>
        <w:left w:val="none" w:sz="0" w:space="0" w:color="auto"/>
        <w:bottom w:val="none" w:sz="0" w:space="0" w:color="auto"/>
        <w:right w:val="none" w:sz="0" w:space="0" w:color="auto"/>
      </w:divBdr>
    </w:div>
    <w:div w:id="2066220529">
      <w:bodyDiv w:val="1"/>
      <w:marLeft w:val="0"/>
      <w:marRight w:val="0"/>
      <w:marTop w:val="0"/>
      <w:marBottom w:val="0"/>
      <w:divBdr>
        <w:top w:val="none" w:sz="0" w:space="0" w:color="auto"/>
        <w:left w:val="none" w:sz="0" w:space="0" w:color="auto"/>
        <w:bottom w:val="none" w:sz="0" w:space="0" w:color="auto"/>
        <w:right w:val="none" w:sz="0" w:space="0" w:color="auto"/>
      </w:divBdr>
    </w:div>
    <w:div w:id="2100101660">
      <w:bodyDiv w:val="1"/>
      <w:marLeft w:val="0"/>
      <w:marRight w:val="0"/>
      <w:marTop w:val="0"/>
      <w:marBottom w:val="0"/>
      <w:divBdr>
        <w:top w:val="none" w:sz="0" w:space="0" w:color="auto"/>
        <w:left w:val="none" w:sz="0" w:space="0" w:color="auto"/>
        <w:bottom w:val="none" w:sz="0" w:space="0" w:color="auto"/>
        <w:right w:val="none" w:sz="0" w:space="0" w:color="auto"/>
      </w:divBdr>
    </w:div>
    <w:div w:id="2112430688">
      <w:bodyDiv w:val="1"/>
      <w:marLeft w:val="0"/>
      <w:marRight w:val="0"/>
      <w:marTop w:val="0"/>
      <w:marBottom w:val="0"/>
      <w:divBdr>
        <w:top w:val="none" w:sz="0" w:space="0" w:color="auto"/>
        <w:left w:val="none" w:sz="0" w:space="0" w:color="auto"/>
        <w:bottom w:val="none" w:sz="0" w:space="0" w:color="auto"/>
        <w:right w:val="none" w:sz="0" w:space="0" w:color="auto"/>
      </w:divBdr>
    </w:div>
    <w:div w:id="2129273951">
      <w:bodyDiv w:val="1"/>
      <w:marLeft w:val="0"/>
      <w:marRight w:val="0"/>
      <w:marTop w:val="0"/>
      <w:marBottom w:val="0"/>
      <w:divBdr>
        <w:top w:val="none" w:sz="0" w:space="0" w:color="auto"/>
        <w:left w:val="none" w:sz="0" w:space="0" w:color="auto"/>
        <w:bottom w:val="none" w:sz="0" w:space="0" w:color="auto"/>
        <w:right w:val="none" w:sz="0" w:space="0" w:color="auto"/>
      </w:divBdr>
    </w:div>
    <w:div w:id="2136753603">
      <w:bodyDiv w:val="1"/>
      <w:marLeft w:val="0"/>
      <w:marRight w:val="0"/>
      <w:marTop w:val="0"/>
      <w:marBottom w:val="0"/>
      <w:divBdr>
        <w:top w:val="none" w:sz="0" w:space="0" w:color="auto"/>
        <w:left w:val="none" w:sz="0" w:space="0" w:color="auto"/>
        <w:bottom w:val="none" w:sz="0" w:space="0" w:color="auto"/>
        <w:right w:val="none" w:sz="0" w:space="0" w:color="auto"/>
      </w:divBdr>
    </w:div>
    <w:div w:id="214211064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ytilineo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communications@mytilineos." TargetMode="External"/><Relationship Id="rId17" Type="http://schemas.openxmlformats.org/officeDocument/2006/relationships/hyperlink" Target="https://www.linkedin.com/company/6646293/" TargetMode="External"/><Relationship Id="rId2" Type="http://schemas.openxmlformats.org/officeDocument/2006/relationships/customXml" Target="../customXml/item2.xml"/><Relationship Id="rId16" Type="http://schemas.openxmlformats.org/officeDocument/2006/relationships/hyperlink" Target="https://www.youtube.com/user/MytilineosGrou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mytilineo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twitter.com/MytilineosS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MytilineosSA/"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C399EBAE23AD45A4D92D9917C57B49" ma:contentTypeVersion="3" ma:contentTypeDescription="Create a new document." ma:contentTypeScope="" ma:versionID="a1dec9e7d1896ff1ef0ac5def3feda57">
  <xsd:schema xmlns:xsd="http://www.w3.org/2001/XMLSchema" xmlns:xs="http://www.w3.org/2001/XMLSchema" xmlns:p="http://schemas.microsoft.com/office/2006/metadata/properties" xmlns:ns2="7eaaecaa-9d89-4abe-827b-112a1411e024" targetNamespace="http://schemas.microsoft.com/office/2006/metadata/properties" ma:root="true" ma:fieldsID="cedf669b0050ef7614d287cd291b4882" ns2:_="">
    <xsd:import namespace="7eaaecaa-9d89-4abe-827b-112a1411e024"/>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aecaa-9d89-4abe-827b-112a1411e0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178375-DF61-4A9A-8CEA-185DF0888EB1}">
  <ds:schemaRefs>
    <ds:schemaRef ds:uri="http://schemas.openxmlformats.org/officeDocument/2006/bibliography"/>
  </ds:schemaRefs>
</ds:datastoreItem>
</file>

<file path=customXml/itemProps2.xml><?xml version="1.0" encoding="utf-8"?>
<ds:datastoreItem xmlns:ds="http://schemas.openxmlformats.org/officeDocument/2006/customXml" ds:itemID="{11CCAF0F-CB95-470E-B983-34591E25BD50}">
  <ds:schemaRefs>
    <ds:schemaRef ds:uri="http://schemas.microsoft.com/sharepoint/v3/contenttype/forms"/>
  </ds:schemaRefs>
</ds:datastoreItem>
</file>

<file path=customXml/itemProps3.xml><?xml version="1.0" encoding="utf-8"?>
<ds:datastoreItem xmlns:ds="http://schemas.openxmlformats.org/officeDocument/2006/customXml" ds:itemID="{D8090C86-E152-4F00-B56B-04FAD207A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aecaa-9d89-4abe-827b-112a1411e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A5F692-EA6F-4DCF-9219-ABEA8C1B1662}">
  <ds:schemaRefs>
    <ds:schemaRef ds:uri="http://purl.org/dc/terms/"/>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7eaaecaa-9d89-4abe-827b-112a1411e024"/>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12</Pages>
  <Words>3608</Words>
  <Characters>21484</Characters>
  <Application>Microsoft Office Word</Application>
  <DocSecurity>0</DocSecurity>
  <Lines>179</Lines>
  <Paragraphs>50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MYTILINEOS FLASH NOTE H1 2022</vt:lpstr>
      <vt:lpstr>MYTIL Trading Update 9M2020</vt:lpstr>
    </vt:vector>
  </TitlesOfParts>
  <Company>TDS</Company>
  <LinksUpToDate>false</LinksUpToDate>
  <CharactersWithSpaces>25042</CharactersWithSpaces>
  <SharedDoc>false</SharedDoc>
  <HLinks>
    <vt:vector size="48" baseType="variant">
      <vt:variant>
        <vt:i4>5963847</vt:i4>
      </vt:variant>
      <vt:variant>
        <vt:i4>21</vt:i4>
      </vt:variant>
      <vt:variant>
        <vt:i4>0</vt:i4>
      </vt:variant>
      <vt:variant>
        <vt:i4>5</vt:i4>
      </vt:variant>
      <vt:variant>
        <vt:lpwstr>https://www.linkedin.com/company/6646293/</vt:lpwstr>
      </vt:variant>
      <vt:variant>
        <vt:lpwstr/>
      </vt:variant>
      <vt:variant>
        <vt:i4>5373957</vt:i4>
      </vt:variant>
      <vt:variant>
        <vt:i4>18</vt:i4>
      </vt:variant>
      <vt:variant>
        <vt:i4>0</vt:i4>
      </vt:variant>
      <vt:variant>
        <vt:i4>5</vt:i4>
      </vt:variant>
      <vt:variant>
        <vt:lpwstr>https://www.youtube.com/user/MytilineosGroup</vt:lpwstr>
      </vt:variant>
      <vt:variant>
        <vt:lpwstr/>
      </vt:variant>
      <vt:variant>
        <vt:i4>1507410</vt:i4>
      </vt:variant>
      <vt:variant>
        <vt:i4>15</vt:i4>
      </vt:variant>
      <vt:variant>
        <vt:i4>0</vt:i4>
      </vt:variant>
      <vt:variant>
        <vt:i4>5</vt:i4>
      </vt:variant>
      <vt:variant>
        <vt:lpwstr>https://twitter.com/MytilineosSA</vt:lpwstr>
      </vt:variant>
      <vt:variant>
        <vt:lpwstr/>
      </vt:variant>
      <vt:variant>
        <vt:i4>7209000</vt:i4>
      </vt:variant>
      <vt:variant>
        <vt:i4>12</vt:i4>
      </vt:variant>
      <vt:variant>
        <vt:i4>0</vt:i4>
      </vt:variant>
      <vt:variant>
        <vt:i4>5</vt:i4>
      </vt:variant>
      <vt:variant>
        <vt:lpwstr>https://www.facebook.com/MytilineosSA/</vt:lpwstr>
      </vt:variant>
      <vt:variant>
        <vt:lpwstr/>
      </vt:variant>
      <vt:variant>
        <vt:i4>7405631</vt:i4>
      </vt:variant>
      <vt:variant>
        <vt:i4>9</vt:i4>
      </vt:variant>
      <vt:variant>
        <vt:i4>0</vt:i4>
      </vt:variant>
      <vt:variant>
        <vt:i4>5</vt:i4>
      </vt:variant>
      <vt:variant>
        <vt:lpwstr>http://www.mytilineos./</vt:lpwstr>
      </vt:variant>
      <vt:variant>
        <vt:lpwstr/>
      </vt:variant>
      <vt:variant>
        <vt:i4>3735641</vt:i4>
      </vt:variant>
      <vt:variant>
        <vt:i4>6</vt:i4>
      </vt:variant>
      <vt:variant>
        <vt:i4>0</vt:i4>
      </vt:variant>
      <vt:variant>
        <vt:i4>5</vt:i4>
      </vt:variant>
      <vt:variant>
        <vt:lpwstr>mailto:communications@mytilineos.</vt:lpwstr>
      </vt:variant>
      <vt:variant>
        <vt:lpwstr/>
      </vt:variant>
      <vt:variant>
        <vt:i4>2359372</vt:i4>
      </vt:variant>
      <vt:variant>
        <vt:i4>3</vt:i4>
      </vt:variant>
      <vt:variant>
        <vt:i4>0</vt:i4>
      </vt:variant>
      <vt:variant>
        <vt:i4>5</vt:i4>
      </vt:variant>
      <vt:variant>
        <vt:lpwstr>mailto:ir@mytilineos.</vt:lpwstr>
      </vt:variant>
      <vt:variant>
        <vt:lpwstr/>
      </vt:variant>
      <vt:variant>
        <vt:i4>6422627</vt:i4>
      </vt:variant>
      <vt:variant>
        <vt:i4>0</vt:i4>
      </vt:variant>
      <vt:variant>
        <vt:i4>0</vt:i4>
      </vt:variant>
      <vt:variant>
        <vt:i4>5</vt:i4>
      </vt:variant>
      <vt:variant>
        <vt:lpwstr>https://www.westbridge.energy/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MYTILINEOS FLASH NOTE H1 2022</dc:title>
  <dc:subject/>
  <dc:creator>Marie Marie</dc:creator>
  <cp:keywords/>
  <cp:lastModifiedBy>Toleris, Nikolaos</cp:lastModifiedBy>
  <cp:revision>5</cp:revision>
  <cp:lastPrinted>2022-10-18T23:44:00Z</cp:lastPrinted>
  <dcterms:created xsi:type="dcterms:W3CDTF">2023-07-26T13:24:00Z</dcterms:created>
  <dcterms:modified xsi:type="dcterms:W3CDTF">2023-07-26T20:42:00Z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2039362732</vt:i4>
  </property>
  <property fmtid="{D5CDD505-2E9C-101B-9397-08002B2CF9AE}" pid="3" name="ContentTypeId">
    <vt:lpwstr>0x010100C9C399EBAE23AD45A4D92D9917C57B49</vt:lpwstr>
  </property>
</Properties>
</file>