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76"/>
        <w:jc w:val="center"/>
        <w:outlineLvl w:val="2"/>
        <w:rPr>
          <w:rFonts w:ascii="Calibri" w:hAnsi="Calibri" w:eastAsia="Times New Roman" w:cs="Calibri"/>
          <w:b/>
          <w:b/>
          <w:bCs/>
          <w:color w:val="002060"/>
          <w:sz w:val="28"/>
          <w:szCs w:val="28"/>
          <w:lang w:eastAsia="el-GR"/>
        </w:rPr>
      </w:pPr>
      <w:r>
        <w:rPr>
          <w:rFonts w:eastAsia="Times New Roman" w:cs="Calibri" w:ascii="Calibri" w:hAnsi="Calibri"/>
          <w:b/>
          <w:bCs/>
          <w:color w:val="002060"/>
          <w:sz w:val="28"/>
          <w:szCs w:val="28"/>
          <w:lang w:eastAsia="el-GR"/>
        </w:rPr>
        <w:t>Ερωτήσεις - Απαντήσεις</w:t>
      </w:r>
    </w:p>
    <w:p>
      <w:pPr>
        <w:pStyle w:val="Normal"/>
        <w:numPr>
          <w:ilvl w:val="0"/>
          <w:numId w:val="0"/>
        </w:numPr>
        <w:spacing w:lineRule="auto" w:line="276"/>
        <w:jc w:val="center"/>
        <w:outlineLvl w:val="2"/>
        <w:rPr>
          <w:rFonts w:ascii="Calibri" w:hAnsi="Calibri" w:eastAsia="Times New Roman" w:cs="Calibri"/>
          <w:b/>
          <w:b/>
          <w:bCs/>
          <w:color w:val="002060"/>
          <w:sz w:val="28"/>
          <w:szCs w:val="28"/>
          <w:lang w:eastAsia="el-GR"/>
        </w:rPr>
      </w:pPr>
      <w:r>
        <w:rPr>
          <w:rFonts w:eastAsia="Times New Roman" w:cs="Calibri" w:ascii="Calibri" w:hAnsi="Calibri"/>
          <w:b/>
          <w:bCs/>
          <w:color w:val="002060"/>
          <w:sz w:val="28"/>
          <w:szCs w:val="28"/>
          <w:lang w:eastAsia="el-GR"/>
        </w:rPr>
        <w:t>Για το Ρυμοτομικό Σχέδιο Εφαρμογής στο Μάτι</w:t>
      </w:r>
    </w:p>
    <w:p>
      <w:pPr>
        <w:pStyle w:val="Normal"/>
        <w:numPr>
          <w:ilvl w:val="0"/>
          <w:numId w:val="0"/>
        </w:numPr>
        <w:spacing w:lineRule="auto" w:line="276"/>
        <w:jc w:val="both"/>
        <w:outlineLvl w:val="2"/>
        <w:rPr>
          <w:rFonts w:ascii="Calibri" w:hAnsi="Calibri" w:eastAsia="Times New Roman" w:cs="Calibri"/>
          <w:b/>
          <w:b/>
          <w:bCs/>
          <w:sz w:val="28"/>
          <w:szCs w:val="28"/>
          <w:lang w:eastAsia="el-GR"/>
        </w:rPr>
      </w:pPr>
      <w:r>
        <w:rPr>
          <w:rFonts w:eastAsia="Times New Roman" w:cs="Calibri" w:ascii="Calibri" w:hAnsi="Calibri"/>
          <w:b/>
          <w:bCs/>
          <w:sz w:val="28"/>
          <w:szCs w:val="28"/>
          <w:lang w:eastAsia="el-GR"/>
        </w:rPr>
      </w:r>
    </w:p>
    <w:p>
      <w:pPr>
        <w:pStyle w:val="ListParagraph"/>
        <w:numPr>
          <w:ilvl w:val="0"/>
          <w:numId w:val="2"/>
        </w:numPr>
        <w:spacing w:lineRule="auto" w:line="276"/>
        <w:jc w:val="both"/>
        <w:outlineLvl w:val="2"/>
        <w:rPr>
          <w:rFonts w:ascii="Calibri" w:hAnsi="Calibri" w:eastAsia="Times New Roman" w:cs="Calibri"/>
          <w:b/>
          <w:b/>
          <w:bCs/>
          <w:i/>
          <w:i/>
          <w:iCs/>
          <w:color w:val="002060"/>
          <w:sz w:val="28"/>
          <w:szCs w:val="28"/>
          <w:lang w:eastAsia="el-GR"/>
        </w:rPr>
      </w:pPr>
      <w:r>
        <w:rPr>
          <w:rFonts w:eastAsia="Times New Roman" w:cs="Calibri" w:ascii="Calibri" w:hAnsi="Calibri"/>
          <w:b/>
          <w:bCs/>
          <w:i/>
          <w:iCs/>
          <w:color w:val="002060"/>
          <w:sz w:val="28"/>
          <w:szCs w:val="28"/>
          <w:lang w:eastAsia="el-GR"/>
        </w:rPr>
        <w:t>Τι είναι το Ρυμοτομικό Σχέδιο Εφαρμογής;</w:t>
      </w:r>
    </w:p>
    <w:p>
      <w:pPr>
        <w:pStyle w:val="Normal"/>
        <w:numPr>
          <w:ilvl w:val="0"/>
          <w:numId w:val="0"/>
        </w:numPr>
        <w:spacing w:lineRule="auto" w:line="276"/>
        <w:ind w:left="360" w:hanging="0"/>
        <w:jc w:val="both"/>
        <w:outlineLvl w:val="2"/>
        <w:rPr>
          <w:rFonts w:ascii="Calibri" w:hAnsi="Calibri" w:eastAsia="Times New Roman" w:cs="Calibri"/>
          <w:sz w:val="28"/>
          <w:szCs w:val="28"/>
          <w:lang w:eastAsia="el-GR"/>
        </w:rPr>
      </w:pPr>
      <w:r>
        <w:rPr>
          <w:rFonts w:eastAsia="Times New Roman" w:cs="Calibri" w:ascii="Calibri" w:hAnsi="Calibri"/>
          <w:sz w:val="28"/>
          <w:szCs w:val="28"/>
          <w:lang w:eastAsia="el-GR"/>
        </w:rPr>
        <w:t xml:space="preserve">Το </w:t>
      </w:r>
      <w:r>
        <w:rPr>
          <w:rFonts w:eastAsia="Times New Roman" w:cs="Calibri" w:ascii="Calibri" w:hAnsi="Calibri"/>
          <w:b/>
          <w:bCs/>
          <w:sz w:val="28"/>
          <w:szCs w:val="28"/>
          <w:lang w:eastAsia="el-GR"/>
        </w:rPr>
        <w:t>Ρυμοτομικό Σχέδιο Εφαρμογής</w:t>
      </w:r>
      <w:r>
        <w:rPr>
          <w:rFonts w:eastAsia="Times New Roman" w:cs="Calibri" w:ascii="Calibri" w:hAnsi="Calibri"/>
          <w:b/>
          <w:sz w:val="28"/>
          <w:szCs w:val="28"/>
          <w:lang w:eastAsia="el-GR"/>
        </w:rPr>
        <w:t xml:space="preserve"> (ΡΣΕ) </w:t>
      </w:r>
      <w:r>
        <w:rPr>
          <w:rFonts w:eastAsia="Times New Roman" w:cs="Calibri" w:ascii="Calibri" w:hAnsi="Calibri"/>
          <w:sz w:val="28"/>
          <w:szCs w:val="28"/>
          <w:lang w:eastAsia="el-GR"/>
        </w:rPr>
        <w:t>είναι το πολεοδομικό σχέδιο Β’ επιπέδου που αποτελεί τον λεπτομερή σχεδιασμό της πολεοδομικής οργάνωσης με την ταυτόχρονη εφαρμογή του επί εδάφους. Καθορίζει δρόμους, οικόπεδα, κοινόχρηστους χώρους και όρους δόμησης σε μια περιοχή. Απαιτείται για την έκδοση οικοδομικών αδειών</w:t>
      </w:r>
      <w:r>
        <w:rPr>
          <w:rFonts w:eastAsia="Times New Roman" w:cs="Calibri" w:ascii="Calibri" w:hAnsi="Calibri"/>
          <w:sz w:val="28"/>
          <w:szCs w:val="28"/>
          <w:lang w:val="en-US" w:eastAsia="el-GR"/>
        </w:rPr>
        <w:t>.</w:t>
      </w:r>
    </w:p>
    <w:p>
      <w:pPr>
        <w:pStyle w:val="Normal"/>
        <w:numPr>
          <w:ilvl w:val="0"/>
          <w:numId w:val="0"/>
        </w:numPr>
        <w:spacing w:lineRule="auto" w:line="276"/>
        <w:ind w:left="360" w:hanging="0"/>
        <w:jc w:val="both"/>
        <w:outlineLvl w:val="2"/>
        <w:rPr>
          <w:rFonts w:ascii="Calibri" w:hAnsi="Calibri" w:eastAsia="Times New Roman" w:cs="Calibri"/>
          <w:sz w:val="28"/>
          <w:szCs w:val="28"/>
          <w:lang w:eastAsia="el-GR"/>
        </w:rPr>
      </w:pPr>
      <w:r>
        <w:rPr>
          <w:rFonts w:eastAsia="Times New Roman" w:cs="Calibri" w:ascii="Calibri" w:hAnsi="Calibri"/>
          <w:sz w:val="28"/>
          <w:szCs w:val="28"/>
          <w:lang w:eastAsia="el-GR"/>
        </w:rPr>
      </w:r>
    </w:p>
    <w:p>
      <w:pPr>
        <w:pStyle w:val="ListParagraph"/>
        <w:numPr>
          <w:ilvl w:val="0"/>
          <w:numId w:val="2"/>
        </w:numPr>
        <w:spacing w:lineRule="auto" w:line="276"/>
        <w:jc w:val="both"/>
        <w:outlineLvl w:val="2"/>
        <w:rPr>
          <w:rFonts w:ascii="Calibri" w:hAnsi="Calibri" w:eastAsia="Times New Roman" w:cs="Calibri"/>
          <w:sz w:val="28"/>
          <w:szCs w:val="28"/>
          <w:lang w:eastAsia="el-GR"/>
        </w:rPr>
      </w:pPr>
      <w:r>
        <w:rPr>
          <w:rFonts w:eastAsia="Times New Roman" w:cs="Calibri" w:ascii="Calibri" w:hAnsi="Calibri"/>
          <w:b/>
          <w:bCs/>
          <w:i/>
          <w:iCs/>
          <w:color w:val="002060"/>
          <w:sz w:val="28"/>
          <w:szCs w:val="28"/>
          <w:lang w:eastAsia="el-GR"/>
        </w:rPr>
        <w:t>Ποιος είναι ο σκοπός του ΡΣΕ για το Μάτι;</w:t>
      </w:r>
    </w:p>
    <w:p>
      <w:pPr>
        <w:pStyle w:val="Normal"/>
        <w:numPr>
          <w:ilvl w:val="0"/>
          <w:numId w:val="0"/>
        </w:numPr>
        <w:spacing w:lineRule="auto" w:line="276"/>
        <w:ind w:left="360" w:hanging="0"/>
        <w:jc w:val="both"/>
        <w:outlineLvl w:val="2"/>
        <w:rPr>
          <w:rFonts w:ascii="Calibri" w:hAnsi="Calibri" w:eastAsia="Times New Roman" w:cs="Calibri"/>
          <w:sz w:val="28"/>
          <w:szCs w:val="28"/>
          <w:lang w:eastAsia="el-GR"/>
        </w:rPr>
      </w:pPr>
      <w:r>
        <w:rPr>
          <w:rFonts w:eastAsia="Times New Roman" w:cs="Calibri" w:ascii="Calibri" w:hAnsi="Calibri"/>
          <w:sz w:val="28"/>
          <w:szCs w:val="28"/>
          <w:lang w:eastAsia="el-GR"/>
        </w:rPr>
        <w:t xml:space="preserve">Σκοπός του είναι η </w:t>
      </w:r>
      <w:r>
        <w:rPr>
          <w:rFonts w:eastAsia="Times New Roman" w:cs="Calibri" w:ascii="Calibri" w:hAnsi="Calibri"/>
          <w:b/>
          <w:bCs/>
          <w:sz w:val="28"/>
          <w:szCs w:val="28"/>
          <w:lang w:eastAsia="el-GR"/>
        </w:rPr>
        <w:t>ολική ανασυγκρότηση της πυρόπληκτης περιοχής στο Μάτι σε 5 Πολεοδομικές Ενότητες, που είναι σήμερα εκτός σχεδίου</w:t>
      </w:r>
      <w:r>
        <w:rPr>
          <w:rFonts w:eastAsia="Times New Roman" w:cs="Calibri" w:ascii="Calibri" w:hAnsi="Calibri"/>
          <w:sz w:val="28"/>
          <w:szCs w:val="28"/>
          <w:lang w:eastAsia="el-GR"/>
        </w:rPr>
        <w:t xml:space="preserve">. Στην Αγία Μαρίνα και το Μάτι στον Δήμο Μαραθώνα και το Κόκκινο Λιμανάκι, τα Σκουφέικα και τον Πευκώνα στον Δήμο Ραφήνας – Πικερμίου. </w:t>
      </w:r>
    </w:p>
    <w:p>
      <w:pPr>
        <w:pStyle w:val="Normal"/>
        <w:numPr>
          <w:ilvl w:val="0"/>
          <w:numId w:val="0"/>
        </w:numPr>
        <w:spacing w:lineRule="auto" w:line="276"/>
        <w:ind w:left="360" w:hanging="0"/>
        <w:jc w:val="both"/>
        <w:outlineLvl w:val="2"/>
        <w:rPr>
          <w:rFonts w:ascii="Calibri" w:hAnsi="Calibri" w:eastAsia="Times New Roman" w:cs="Calibri"/>
          <w:sz w:val="28"/>
          <w:szCs w:val="28"/>
          <w:lang w:eastAsia="el-GR"/>
        </w:rPr>
      </w:pPr>
      <w:r>
        <w:rPr>
          <w:rFonts w:eastAsia="Times New Roman" w:cs="Calibri" w:ascii="Calibri" w:hAnsi="Calibri"/>
          <w:sz w:val="28"/>
          <w:szCs w:val="28"/>
          <w:lang w:eastAsia="el-GR"/>
        </w:rPr>
      </w:r>
    </w:p>
    <w:p>
      <w:pPr>
        <w:pStyle w:val="ListParagraph"/>
        <w:numPr>
          <w:ilvl w:val="0"/>
          <w:numId w:val="2"/>
        </w:numPr>
        <w:spacing w:lineRule="auto" w:line="276"/>
        <w:jc w:val="both"/>
        <w:outlineLvl w:val="2"/>
        <w:rPr>
          <w:rFonts w:ascii="Calibri" w:hAnsi="Calibri" w:cs="Calibri"/>
          <w:b/>
          <w:b/>
          <w:bCs/>
          <w:i/>
          <w:i/>
          <w:iCs/>
          <w:color w:val="002060"/>
          <w:sz w:val="28"/>
          <w:szCs w:val="28"/>
        </w:rPr>
      </w:pPr>
      <w:r>
        <w:rPr>
          <w:rFonts w:cs="Calibri" w:ascii="Calibri" w:hAnsi="Calibri"/>
          <w:b/>
          <w:bCs/>
          <w:i/>
          <w:iCs/>
          <w:color w:val="002060"/>
          <w:sz w:val="28"/>
          <w:szCs w:val="28"/>
        </w:rPr>
        <w:t>Πώς θωρακίζεται το Μάτι μέσα από τον συνολικό σχεδιασμό ώστε να μην υπάρξει ξανά μια παρόμοια τραγωδία;</w:t>
      </w:r>
    </w:p>
    <w:p>
      <w:pPr>
        <w:pStyle w:val="Normal"/>
        <w:spacing w:lineRule="auto" w:line="276"/>
        <w:ind w:left="360" w:hanging="0"/>
        <w:jc w:val="both"/>
        <w:rPr>
          <w:rFonts w:ascii="Calibri" w:hAnsi="Calibri" w:eastAsia="Times New Roman" w:cs="Calibri"/>
          <w:sz w:val="28"/>
          <w:szCs w:val="28"/>
          <w:lang w:eastAsia="el-GR"/>
        </w:rPr>
      </w:pPr>
      <w:r>
        <w:rPr>
          <w:rFonts w:cs="Calibri" w:ascii="Calibri" w:hAnsi="Calibri"/>
          <w:sz w:val="28"/>
          <w:szCs w:val="28"/>
        </w:rPr>
        <w:t xml:space="preserve">Η θωράκιση της περιοχής επιτυγχάνεται από μια ολοκληρωμένη δέσμη μέτρων που αφορούν σε </w:t>
      </w:r>
      <w:r>
        <w:rPr>
          <w:rFonts w:cs="Calibri" w:ascii="Calibri" w:hAnsi="Calibri"/>
          <w:b/>
          <w:bCs/>
          <w:sz w:val="28"/>
          <w:szCs w:val="28"/>
          <w:u w:val="single"/>
        </w:rPr>
        <w:t>πολεοδομικές</w:t>
      </w:r>
      <w:r>
        <w:rPr>
          <w:rFonts w:cs="Calibri" w:ascii="Calibri" w:hAnsi="Calibri"/>
          <w:sz w:val="28"/>
          <w:szCs w:val="28"/>
          <w:u w:val="single"/>
        </w:rPr>
        <w:t xml:space="preserve">, </w:t>
      </w:r>
      <w:r>
        <w:rPr>
          <w:rFonts w:cs="Calibri" w:ascii="Calibri" w:hAnsi="Calibri"/>
          <w:b/>
          <w:bCs/>
          <w:sz w:val="28"/>
          <w:szCs w:val="28"/>
          <w:u w:val="single"/>
        </w:rPr>
        <w:t xml:space="preserve">περιβαλλοντικές </w:t>
      </w:r>
      <w:r>
        <w:rPr>
          <w:rFonts w:cs="Calibri" w:ascii="Calibri" w:hAnsi="Calibri"/>
          <w:b/>
          <w:sz w:val="28"/>
          <w:szCs w:val="28"/>
          <w:u w:val="single"/>
        </w:rPr>
        <w:t xml:space="preserve">και </w:t>
      </w:r>
      <w:r>
        <w:rPr>
          <w:rFonts w:cs="Calibri" w:ascii="Calibri" w:hAnsi="Calibri"/>
          <w:b/>
          <w:bCs/>
          <w:sz w:val="28"/>
          <w:szCs w:val="28"/>
          <w:u w:val="single"/>
        </w:rPr>
        <w:t>τεχνικές παρεμβάσεις ευρείας κλίμακας</w:t>
      </w:r>
      <w:r>
        <w:rPr>
          <w:rFonts w:cs="Calibri" w:ascii="Calibri" w:hAnsi="Calibri"/>
          <w:b/>
          <w:bCs/>
          <w:sz w:val="28"/>
          <w:szCs w:val="28"/>
        </w:rPr>
        <w:t xml:space="preserve">. </w:t>
      </w:r>
      <w:r>
        <w:rPr>
          <w:rFonts w:cs="Calibri" w:ascii="Calibri" w:hAnsi="Calibri"/>
          <w:sz w:val="28"/>
          <w:szCs w:val="28"/>
        </w:rPr>
        <w:t xml:space="preserve">Με την υλοποίηση όσων προβλέπει το ΡΣΕ για το Μάτι, </w:t>
      </w:r>
      <w:r>
        <w:rPr>
          <w:rFonts w:cs="Calibri" w:ascii="Calibri" w:hAnsi="Calibri"/>
          <w:b/>
          <w:bCs/>
          <w:sz w:val="28"/>
          <w:szCs w:val="28"/>
          <w:u w:val="single"/>
        </w:rPr>
        <w:t>δημιουργείται μια νέα, προστατευμένη περιοχή πρότυπο</w:t>
      </w:r>
      <w:r>
        <w:rPr>
          <w:rFonts w:cs="Calibri" w:ascii="Calibri" w:hAnsi="Calibri"/>
          <w:b/>
          <w:sz w:val="28"/>
          <w:szCs w:val="28"/>
          <w:u w:val="single"/>
        </w:rPr>
        <w:t xml:space="preserve"> όχι μόνο για την Αττική, αλλά </w:t>
      </w:r>
      <w:r>
        <w:rPr>
          <w:rFonts w:cs="Calibri" w:ascii="Calibri" w:hAnsi="Calibri"/>
          <w:b/>
          <w:bCs/>
          <w:sz w:val="28"/>
          <w:szCs w:val="28"/>
          <w:u w:val="single"/>
        </w:rPr>
        <w:t>για όλη τη χώρα</w:t>
      </w:r>
      <w:r>
        <w:rPr>
          <w:rFonts w:cs="Calibri" w:ascii="Calibri" w:hAnsi="Calibri"/>
          <w:b/>
          <w:sz w:val="28"/>
          <w:szCs w:val="28"/>
          <w:u w:val="single"/>
        </w:rPr>
        <w:t>.</w:t>
      </w:r>
      <w:r>
        <w:rPr>
          <w:rFonts w:cs="Calibri" w:ascii="Calibri" w:hAnsi="Calibri"/>
          <w:sz w:val="28"/>
          <w:szCs w:val="28"/>
        </w:rPr>
        <w:t xml:space="preserve"> </w:t>
      </w:r>
      <w:r>
        <w:rPr>
          <w:rFonts w:eastAsia="Times New Roman" w:cs="Calibri" w:ascii="Calibri" w:hAnsi="Calibri"/>
          <w:sz w:val="28"/>
          <w:szCs w:val="28"/>
          <w:lang w:eastAsia="el-GR"/>
        </w:rPr>
        <w:t xml:space="preserve">Για να γίνει αντιληπτό το μέγεθος όλου του σχεδιασμού τονίζεται ότι στο πλαίσιο του ΡΣΕ </w:t>
      </w:r>
      <w:r>
        <w:rPr>
          <w:rFonts w:eastAsia="Times New Roman" w:cs="Calibri" w:ascii="Calibri" w:hAnsi="Calibri"/>
          <w:b/>
          <w:bCs/>
          <w:sz w:val="28"/>
          <w:szCs w:val="28"/>
          <w:lang w:eastAsia="el-GR"/>
        </w:rPr>
        <w:t>εκπονήθηκαν οι παρακάτω μελέτες</w:t>
      </w:r>
      <w:r>
        <w:rPr>
          <w:rFonts w:eastAsia="Times New Roman" w:cs="Calibri" w:ascii="Calibri" w:hAnsi="Calibri"/>
          <w:sz w:val="28"/>
          <w:szCs w:val="28"/>
          <w:lang w:eastAsia="el-GR"/>
        </w:rPr>
        <w:t>:</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Πολεοδομική Μελέτη Ρυμοτομικού Σχεδίου</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Τοπογραφική – Κτηματογραφική Μελέτη και Πράξη Εφαρμογής</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Μελέτη Γεωλογικής Καταλληλότητας</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Συγκοινωνιακή – Κυκλοφοριακή Μελέτη</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Μελέτη Οριοθέτησης Ρεμάτων</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Προμελέτη Έργων Διευθέτησης των Ρεμάτων και Έργων Αντιπλημμυρικής Προστασίας</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Ακτομηχανική Μελέτη</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Γεωλογική και Γεωτεχνική Μελέτη αντιμετώπισης κατολισθητικών φαινομένων παράκτιων πρανών</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Μελέτη Περιβαλλοντικών Επιπτώσεων των προβλεπόμενων έργων στην περιοχή του ΕΠΣ</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Οριστική Μελέτη Λιμενικών Έργων για την προστασία των ακτών</w:t>
      </w:r>
    </w:p>
    <w:p>
      <w:pPr>
        <w:pStyle w:val="ListParagraph"/>
        <w:numPr>
          <w:ilvl w:val="0"/>
          <w:numId w:val="3"/>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Οριστική Υδραυλική Μελέτη διευθέτησης υδατορεμάτων και έργων αντιπλημμυρικής προστασίας.</w:t>
      </w:r>
    </w:p>
    <w:p>
      <w:pPr>
        <w:pStyle w:val="Normal"/>
        <w:numPr>
          <w:ilvl w:val="0"/>
          <w:numId w:val="0"/>
        </w:numPr>
        <w:spacing w:lineRule="auto" w:line="276"/>
        <w:ind w:left="360" w:hanging="0"/>
        <w:jc w:val="both"/>
        <w:outlineLvl w:val="2"/>
        <w:rPr>
          <w:rFonts w:ascii="Calibri" w:hAnsi="Calibri" w:cs="Calibri"/>
          <w:sz w:val="28"/>
          <w:szCs w:val="28"/>
        </w:rPr>
      </w:pPr>
      <w:r>
        <w:rPr>
          <w:rFonts w:cs="Calibri" w:ascii="Calibri" w:hAnsi="Calibri"/>
          <w:sz w:val="28"/>
          <w:szCs w:val="28"/>
        </w:rPr>
      </w:r>
    </w:p>
    <w:p>
      <w:pPr>
        <w:pStyle w:val="ListParagraph"/>
        <w:numPr>
          <w:ilvl w:val="0"/>
          <w:numId w:val="2"/>
        </w:numPr>
        <w:spacing w:lineRule="auto" w:line="276"/>
        <w:jc w:val="both"/>
        <w:outlineLvl w:val="2"/>
        <w:rPr>
          <w:rFonts w:ascii="Calibri" w:hAnsi="Calibri" w:eastAsia="Times New Roman" w:cs="Calibri"/>
          <w:b/>
          <w:b/>
          <w:bCs/>
          <w:i/>
          <w:i/>
          <w:iCs/>
          <w:color w:val="002060"/>
          <w:sz w:val="28"/>
          <w:szCs w:val="28"/>
          <w:lang w:eastAsia="el-GR"/>
        </w:rPr>
      </w:pPr>
      <w:r>
        <w:rPr>
          <w:rFonts w:eastAsia="Times New Roman" w:cs="Calibri" w:ascii="Calibri" w:hAnsi="Calibri"/>
          <w:b/>
          <w:bCs/>
          <w:i/>
          <w:iCs/>
          <w:color w:val="002060"/>
          <w:sz w:val="28"/>
          <w:szCs w:val="28"/>
          <w:lang w:eastAsia="el-GR"/>
        </w:rPr>
        <w:t>Γιατί χρειάζονται παρεμβάσεις ευρείας κλίμακας για να γίνει ασφαλές και βιώσιμο το Μάτι; Ποια είναι τα χαρακτηριστικά της περιοχής που οδήγησαν σε ένα νέο, συνολικό σχεδιασμό ριζικής αναδιοργάνωσης;</w:t>
      </w:r>
    </w:p>
    <w:p>
      <w:pPr>
        <w:pStyle w:val="ListParagraph"/>
        <w:spacing w:lineRule="auto" w:line="276"/>
        <w:ind w:left="360" w:hanging="0"/>
        <w:jc w:val="both"/>
        <w:rPr>
          <w:rFonts w:ascii="Calibri" w:hAnsi="Calibri" w:eastAsia="Times New Roman" w:cs="Calibri"/>
          <w:sz w:val="28"/>
          <w:szCs w:val="28"/>
          <w:lang w:eastAsia="el-GR"/>
        </w:rPr>
      </w:pPr>
      <w:r>
        <w:rPr>
          <w:rFonts w:eastAsia="Times New Roman" w:cs="Calibri" w:ascii="Calibri" w:hAnsi="Calibri"/>
          <w:sz w:val="28"/>
          <w:szCs w:val="28"/>
          <w:lang w:eastAsia="el-GR"/>
        </w:rPr>
        <w:t xml:space="preserve">Κατά την εκπόνηση του ΡΣΕ, αναδύθηκαν όλα τα ζητήματα – παθογένειες μιας εκτός σχεδίου περιοχής που οδήγησαν στην ανάγκη ριζικής αναδιοργάνωσης του χώρου. Αρχικά, κατά τον σχεδιασμό αντιμετωπίστηκαν πολλά πολεοδομικά, ιδιοκτησιακά και περιβαλλοντικά ζητήματα με βασικά δεδομένα: </w:t>
      </w:r>
    </w:p>
    <w:p>
      <w:pPr>
        <w:pStyle w:val="ListParagraph"/>
        <w:spacing w:lineRule="auto" w:line="276"/>
        <w:ind w:left="360" w:hanging="0"/>
        <w:jc w:val="both"/>
        <w:rPr>
          <w:rFonts w:ascii="Calibri" w:hAnsi="Calibri" w:eastAsia="Times New Roman" w:cs="Calibri"/>
          <w:sz w:val="28"/>
          <w:szCs w:val="28"/>
          <w:lang w:eastAsia="el-GR"/>
        </w:rPr>
      </w:pPr>
      <w:r>
        <w:rPr>
          <w:rFonts w:eastAsia="Times New Roman" w:cs="Calibri" w:ascii="Calibri" w:hAnsi="Calibri"/>
          <w:sz w:val="28"/>
          <w:szCs w:val="28"/>
          <w:lang w:eastAsia="el-GR"/>
        </w:rPr>
      </w:r>
    </w:p>
    <w:p>
      <w:pPr>
        <w:pStyle w:val="ListParagraph"/>
        <w:numPr>
          <w:ilvl w:val="0"/>
          <w:numId w:val="4"/>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 xml:space="preserve">Την </w:t>
      </w:r>
      <w:r>
        <w:rPr>
          <w:rFonts w:eastAsia="Times New Roman" w:cs="Calibri" w:ascii="Calibri" w:hAnsi="Calibri"/>
          <w:b/>
          <w:bCs/>
          <w:sz w:val="28"/>
          <w:szCs w:val="28"/>
          <w:lang w:eastAsia="el-GR"/>
        </w:rPr>
        <w:t xml:space="preserve">έλλειψη κοινόχρηστων και κοινωφελών χώρων, </w:t>
      </w:r>
      <w:r>
        <w:rPr>
          <w:rFonts w:eastAsia="Times New Roman" w:cs="Calibri" w:ascii="Calibri" w:hAnsi="Calibri"/>
          <w:bCs/>
          <w:sz w:val="28"/>
          <w:szCs w:val="28"/>
          <w:lang w:eastAsia="el-GR"/>
        </w:rPr>
        <w:t xml:space="preserve">με </w:t>
      </w:r>
      <w:r>
        <w:rPr>
          <w:rFonts w:eastAsia="Times New Roman" w:cs="Calibri" w:ascii="Calibri" w:hAnsi="Calibri"/>
          <w:sz w:val="28"/>
          <w:szCs w:val="28"/>
          <w:lang w:eastAsia="el-GR"/>
        </w:rPr>
        <w:t xml:space="preserve">ελάχιστες πλατείες, πάρκα και χώροι δημόσιας χρήσης, το </w:t>
      </w:r>
      <w:r>
        <w:rPr>
          <w:rFonts w:eastAsia="Times New Roman" w:cs="Calibri" w:ascii="Calibri" w:hAnsi="Calibri"/>
          <w:b/>
          <w:bCs/>
          <w:sz w:val="28"/>
          <w:szCs w:val="28"/>
          <w:lang w:eastAsia="el-GR"/>
        </w:rPr>
        <w:t>49% των οικοπέδων</w:t>
      </w:r>
      <w:r>
        <w:rPr>
          <w:rFonts w:eastAsia="Times New Roman" w:cs="Calibri" w:ascii="Calibri" w:hAnsi="Calibri"/>
          <w:b/>
          <w:sz w:val="28"/>
          <w:szCs w:val="28"/>
          <w:lang w:eastAsia="el-GR"/>
        </w:rPr>
        <w:t xml:space="preserve"> ήταν κάτω από </w:t>
      </w:r>
      <w:r>
        <w:rPr>
          <w:rFonts w:eastAsia="Times New Roman" w:cs="Calibri" w:ascii="Calibri" w:hAnsi="Calibri"/>
          <w:b/>
          <w:bCs/>
          <w:sz w:val="28"/>
          <w:szCs w:val="28"/>
          <w:lang w:eastAsia="el-GR"/>
        </w:rPr>
        <w:t>500 τ.μ.,</w:t>
      </w:r>
      <w:r>
        <w:rPr>
          <w:rFonts w:eastAsia="Times New Roman" w:cs="Calibri" w:ascii="Calibri" w:hAnsi="Calibri"/>
          <w:sz w:val="28"/>
          <w:szCs w:val="28"/>
          <w:lang w:eastAsia="el-GR"/>
        </w:rPr>
        <w:t xml:space="preserve"> </w:t>
      </w:r>
      <w:r>
        <w:rPr>
          <w:rFonts w:eastAsia="Times New Roman" w:cs="Calibri" w:ascii="Calibri" w:hAnsi="Calibri"/>
          <w:b/>
          <w:sz w:val="28"/>
          <w:szCs w:val="28"/>
          <w:lang w:eastAsia="el-GR"/>
        </w:rPr>
        <w:t xml:space="preserve">το </w:t>
      </w:r>
      <w:r>
        <w:rPr>
          <w:rFonts w:eastAsia="Times New Roman" w:cs="Calibri" w:ascii="Calibri" w:hAnsi="Calibri"/>
          <w:b/>
          <w:bCs/>
          <w:sz w:val="28"/>
          <w:szCs w:val="28"/>
          <w:lang w:eastAsia="el-GR"/>
        </w:rPr>
        <w:t>62% των ιδιοκτησιών</w:t>
      </w:r>
      <w:r>
        <w:rPr>
          <w:rFonts w:eastAsia="Times New Roman" w:cs="Calibri" w:ascii="Calibri" w:hAnsi="Calibri"/>
          <w:b/>
          <w:sz w:val="28"/>
          <w:szCs w:val="28"/>
          <w:lang w:eastAsia="el-GR"/>
        </w:rPr>
        <w:t xml:space="preserve"> ήταν ήδη δομημένο</w:t>
      </w:r>
      <w:r>
        <w:rPr>
          <w:rFonts w:eastAsia="Times New Roman" w:cs="Calibri" w:ascii="Calibri" w:hAnsi="Calibri"/>
          <w:sz w:val="28"/>
          <w:szCs w:val="28"/>
          <w:lang w:eastAsia="el-GR"/>
        </w:rPr>
        <w:t xml:space="preserve"> (με πολλά αυθαίρετα κτίσματα) καθιστώντας δύσκολες τις ρυμοτομήσεις. </w:t>
      </w:r>
    </w:p>
    <w:p>
      <w:pPr>
        <w:pStyle w:val="ListParagraph"/>
        <w:numPr>
          <w:ilvl w:val="0"/>
          <w:numId w:val="4"/>
        </w:numPr>
        <w:spacing w:lineRule="auto" w:line="276"/>
        <w:jc w:val="both"/>
        <w:rPr>
          <w:rFonts w:ascii="Calibri" w:hAnsi="Calibri" w:eastAsia="Times New Roman" w:cs="Calibri"/>
          <w:sz w:val="28"/>
          <w:szCs w:val="28"/>
          <w:lang w:eastAsia="el-GR"/>
        </w:rPr>
      </w:pPr>
      <w:r>
        <w:rPr>
          <w:rFonts w:eastAsia="Times New Roman" w:cs="Calibri" w:ascii="Calibri" w:hAnsi="Calibri"/>
          <w:b/>
          <w:sz w:val="28"/>
          <w:szCs w:val="28"/>
          <w:lang w:eastAsia="el-GR"/>
        </w:rPr>
        <w:t>Το υποτυπώδες</w:t>
      </w:r>
      <w:r>
        <w:rPr>
          <w:rFonts w:eastAsia="Times New Roman" w:cs="Calibri" w:ascii="Calibri" w:hAnsi="Calibri"/>
          <w:b/>
          <w:bCs/>
          <w:sz w:val="28"/>
          <w:szCs w:val="28"/>
          <w:lang w:eastAsia="el-GR"/>
        </w:rPr>
        <w:t xml:space="preserve"> και ακατάλληλο οδικό δίκτυο, </w:t>
      </w:r>
      <w:r>
        <w:rPr>
          <w:rFonts w:eastAsia="Times New Roman" w:cs="Calibri" w:ascii="Calibri" w:hAnsi="Calibri"/>
          <w:sz w:val="28"/>
          <w:szCs w:val="28"/>
          <w:lang w:eastAsia="el-GR"/>
        </w:rPr>
        <w:t xml:space="preserve">καθώς οι δρόμοι είναι </w:t>
      </w:r>
      <w:r>
        <w:rPr>
          <w:rFonts w:eastAsia="Times New Roman" w:cs="Calibri" w:ascii="Calibri" w:hAnsi="Calibri"/>
          <w:b/>
          <w:bCs/>
          <w:sz w:val="28"/>
          <w:szCs w:val="28"/>
          <w:lang w:eastAsia="el-GR"/>
        </w:rPr>
        <w:t xml:space="preserve">στενοί </w:t>
      </w:r>
      <w:r>
        <w:rPr>
          <w:rFonts w:eastAsia="Times New Roman" w:cs="Calibri" w:ascii="Calibri" w:hAnsi="Calibri"/>
          <w:sz w:val="28"/>
          <w:szCs w:val="28"/>
          <w:lang w:eastAsia="el-GR"/>
        </w:rPr>
        <w:t xml:space="preserve">(&lt;4 μ. ή με μεταβλητό πλάτος 4-6 μ.), με αποτέλεσμα να μην επιτρέπεται η ασφαλής κυκλοφορία, ειδικά για οχήματα έκτακτης ανάγκης. Υπάρχουν επίσης πολλά </w:t>
      </w:r>
      <w:r>
        <w:rPr>
          <w:rFonts w:eastAsia="Times New Roman" w:cs="Calibri" w:ascii="Calibri" w:hAnsi="Calibri"/>
          <w:b/>
          <w:bCs/>
          <w:sz w:val="28"/>
          <w:szCs w:val="28"/>
          <w:lang w:eastAsia="el-GR"/>
        </w:rPr>
        <w:t>τυφλά σημεία και αδιέξοδα</w:t>
      </w:r>
      <w:r>
        <w:rPr>
          <w:rFonts w:eastAsia="Times New Roman" w:cs="Calibri" w:ascii="Calibri" w:hAnsi="Calibri"/>
          <w:sz w:val="28"/>
          <w:szCs w:val="28"/>
          <w:lang w:eastAsia="el-GR"/>
        </w:rPr>
        <w:t>, άρα μεγάλη δυσχέρεια για διαφυγή σε περίπτωση κινδύνου.</w:t>
      </w:r>
    </w:p>
    <w:p>
      <w:pPr>
        <w:pStyle w:val="ListParagraph"/>
        <w:numPr>
          <w:ilvl w:val="0"/>
          <w:numId w:val="4"/>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 xml:space="preserve">Η υπό πολεοδόμηση περιοχή </w:t>
      </w:r>
      <w:r>
        <w:rPr>
          <w:rStyle w:val="Strong"/>
          <w:rFonts w:cs="Calibri" w:ascii="Calibri" w:hAnsi="Calibri"/>
          <w:sz w:val="28"/>
          <w:szCs w:val="28"/>
        </w:rPr>
        <w:t>στερείται αντιπυρικών ζωνών όπως και οργανωμένων αντιπλημμυρικών υποδομών</w:t>
      </w:r>
      <w:r>
        <w:rPr>
          <w:rFonts w:cs="Calibri" w:ascii="Calibri" w:hAnsi="Calibri"/>
          <w:sz w:val="28"/>
          <w:szCs w:val="28"/>
        </w:rPr>
        <w:t>.</w:t>
      </w:r>
    </w:p>
    <w:p>
      <w:pPr>
        <w:pStyle w:val="ListParagraph"/>
        <w:numPr>
          <w:ilvl w:val="0"/>
          <w:numId w:val="4"/>
        </w:numPr>
        <w:spacing w:lineRule="auto" w:line="276"/>
        <w:jc w:val="both"/>
        <w:rPr>
          <w:rFonts w:ascii="Calibri" w:hAnsi="Calibri" w:eastAsia="Times New Roman" w:cs="Calibri"/>
          <w:sz w:val="28"/>
          <w:szCs w:val="28"/>
          <w:lang w:eastAsia="el-GR"/>
        </w:rPr>
      </w:pPr>
      <w:r>
        <w:rPr>
          <w:rFonts w:eastAsia="Times New Roman" w:cs="Calibri" w:ascii="Calibri" w:hAnsi="Calibri"/>
          <w:sz w:val="28"/>
          <w:szCs w:val="28"/>
          <w:lang w:eastAsia="el-GR"/>
        </w:rPr>
        <w:t xml:space="preserve">Επιπλέον, στο </w:t>
      </w:r>
      <w:r>
        <w:rPr>
          <w:rFonts w:eastAsia="Times New Roman" w:cs="Calibri" w:ascii="Calibri" w:hAnsi="Calibri"/>
          <w:b/>
          <w:bCs/>
          <w:sz w:val="28"/>
          <w:szCs w:val="28"/>
          <w:lang w:eastAsia="el-GR"/>
        </w:rPr>
        <w:t>παραλιακό μέτωπο</w:t>
      </w:r>
      <w:r>
        <w:rPr>
          <w:rFonts w:eastAsia="Times New Roman" w:cs="Calibri" w:ascii="Calibri" w:hAnsi="Calibri"/>
          <w:sz w:val="28"/>
          <w:szCs w:val="28"/>
          <w:lang w:eastAsia="el-GR"/>
        </w:rPr>
        <w:t xml:space="preserve"> παρατηρούνται </w:t>
      </w:r>
      <w:r>
        <w:rPr>
          <w:rFonts w:eastAsia="Times New Roman" w:cs="Calibri" w:ascii="Calibri" w:hAnsi="Calibri"/>
          <w:b/>
          <w:bCs/>
          <w:sz w:val="28"/>
          <w:szCs w:val="28"/>
          <w:lang w:eastAsia="el-GR"/>
        </w:rPr>
        <w:t xml:space="preserve">έντονα διαβρωτικά φαινόμενα </w:t>
      </w:r>
      <w:r>
        <w:rPr>
          <w:rFonts w:eastAsia="Times New Roman" w:cs="Calibri" w:ascii="Calibri" w:hAnsi="Calibri"/>
          <w:sz w:val="28"/>
          <w:szCs w:val="28"/>
          <w:lang w:eastAsia="el-GR"/>
        </w:rPr>
        <w:t>με κίνδυνο απώλειας εδάφους και υποδομών.</w:t>
      </w:r>
    </w:p>
    <w:p>
      <w:pPr>
        <w:pStyle w:val="ListParagraph"/>
        <w:spacing w:lineRule="auto" w:line="276"/>
        <w:ind w:left="360" w:hanging="0"/>
        <w:jc w:val="both"/>
        <w:rPr>
          <w:rFonts w:ascii="Calibri" w:hAnsi="Calibri" w:eastAsia="Times New Roman" w:cs="Calibri"/>
          <w:sz w:val="28"/>
          <w:szCs w:val="28"/>
          <w:lang w:eastAsia="el-GR"/>
        </w:rPr>
      </w:pPr>
      <w:r>
        <w:rPr>
          <w:rFonts w:eastAsia="Times New Roman" w:cs="Calibri" w:ascii="Calibri" w:hAnsi="Calibri"/>
          <w:sz w:val="28"/>
          <w:szCs w:val="28"/>
          <w:lang w:eastAsia="el-GR"/>
        </w:rPr>
      </w:r>
    </w:p>
    <w:p>
      <w:pPr>
        <w:pStyle w:val="ListParagraph"/>
        <w:numPr>
          <w:ilvl w:val="0"/>
          <w:numId w:val="2"/>
        </w:numPr>
        <w:spacing w:lineRule="auto" w:line="276"/>
        <w:jc w:val="both"/>
        <w:outlineLvl w:val="2"/>
        <w:rPr>
          <w:rFonts w:ascii="Calibri" w:hAnsi="Calibri" w:eastAsia="Times New Roman" w:cs="Calibri"/>
          <w:b/>
          <w:b/>
          <w:bCs/>
          <w:sz w:val="28"/>
          <w:szCs w:val="28"/>
          <w:lang w:eastAsia="el-GR"/>
        </w:rPr>
      </w:pPr>
      <w:r>
        <w:rPr>
          <w:rFonts w:cs="Calibri" w:ascii="Calibri" w:hAnsi="Calibri"/>
          <w:b/>
          <w:bCs/>
          <w:i/>
          <w:iCs/>
          <w:color w:val="002060"/>
          <w:sz w:val="28"/>
          <w:szCs w:val="28"/>
        </w:rPr>
        <w:t xml:space="preserve">Τι προβλέπει το σχέδιο για τη </w:t>
      </w:r>
      <w:r>
        <w:rPr>
          <w:rFonts w:eastAsia="Times New Roman" w:cs="Calibri" w:ascii="Calibri" w:hAnsi="Calibri"/>
          <w:b/>
          <w:bCs/>
          <w:i/>
          <w:iCs/>
          <w:color w:val="002060"/>
          <w:sz w:val="28"/>
          <w:szCs w:val="28"/>
          <w:lang w:eastAsia="el-GR"/>
        </w:rPr>
        <w:t>βελτίωση της πρόσβασης αλλά και της ασφαλούς εκκένωσης σε περιπτώσεις έκτακτης ανάγκης;</w:t>
      </w:r>
    </w:p>
    <w:p>
      <w:pPr>
        <w:pStyle w:val="ListParagraph"/>
        <w:spacing w:lineRule="auto" w:line="276"/>
        <w:ind w:left="360" w:hanging="0"/>
        <w:jc w:val="both"/>
        <w:rPr>
          <w:rFonts w:ascii="Calibri" w:hAnsi="Calibri" w:eastAsia="Times New Roman" w:cs="Calibri"/>
          <w:i/>
          <w:i/>
          <w:sz w:val="28"/>
          <w:szCs w:val="28"/>
          <w:lang w:eastAsia="el-GR"/>
        </w:rPr>
      </w:pPr>
      <w:r>
        <w:rPr>
          <w:rFonts w:eastAsia="Times New Roman" w:cs="Calibri" w:ascii="Calibri" w:hAnsi="Calibri"/>
          <w:sz w:val="28"/>
          <w:szCs w:val="28"/>
          <w:lang w:eastAsia="el-GR"/>
        </w:rPr>
        <w:t xml:space="preserve">Με τη ρυμοτόμηση που προβλέπει το ΡΣΕ δημιουργείται </w:t>
      </w:r>
      <w:r>
        <w:rPr>
          <w:rFonts w:eastAsia="Times New Roman" w:cs="Calibri" w:ascii="Calibri" w:hAnsi="Calibri"/>
          <w:b/>
          <w:bCs/>
          <w:sz w:val="28"/>
          <w:szCs w:val="28"/>
          <w:lang w:eastAsia="el-GR"/>
        </w:rPr>
        <w:t>οικοδομήσιμη έκταση 1.832 στρεμμάτων</w:t>
      </w:r>
      <w:r>
        <w:rPr>
          <w:rFonts w:eastAsia="Times New Roman" w:cs="Calibri" w:ascii="Calibri" w:hAnsi="Calibri"/>
          <w:sz w:val="28"/>
          <w:szCs w:val="28"/>
          <w:lang w:eastAsia="el-GR"/>
        </w:rPr>
        <w:t xml:space="preserve"> με </w:t>
      </w:r>
      <w:r>
        <w:rPr>
          <w:rFonts w:eastAsia="Times New Roman" w:cs="Calibri" w:ascii="Calibri" w:hAnsi="Calibri"/>
          <w:b/>
          <w:bCs/>
          <w:sz w:val="28"/>
          <w:szCs w:val="28"/>
          <w:lang w:eastAsia="el-GR"/>
        </w:rPr>
        <w:t xml:space="preserve">152 στρέμματα για κοινόχρηστους χώρους </w:t>
      </w:r>
      <w:r>
        <w:rPr>
          <w:rFonts w:eastAsia="Times New Roman" w:cs="Calibri" w:ascii="Calibri" w:hAnsi="Calibri"/>
          <w:i/>
          <w:sz w:val="28"/>
          <w:szCs w:val="28"/>
          <w:lang w:eastAsia="el-GR"/>
        </w:rPr>
        <w:t xml:space="preserve">(εκ των οποίων </w:t>
      </w:r>
      <w:r>
        <w:rPr>
          <w:rFonts w:eastAsia="Times New Roman" w:cs="Calibri" w:ascii="Calibri" w:hAnsi="Calibri"/>
          <w:bCs/>
          <w:i/>
          <w:sz w:val="28"/>
          <w:szCs w:val="28"/>
          <w:lang w:eastAsia="el-GR"/>
        </w:rPr>
        <w:t>120 στρέμματα για πράσινο,32 στρέμματα για πλατείες και σημεία συγκέντρωσης πληθυσμού</w:t>
      </w:r>
      <w:r>
        <w:rPr>
          <w:rFonts w:eastAsia="Times New Roman" w:cs="Calibri" w:ascii="Calibri" w:hAnsi="Calibri"/>
          <w:i/>
          <w:sz w:val="28"/>
          <w:szCs w:val="28"/>
          <w:lang w:eastAsia="el-GR"/>
        </w:rPr>
        <w:t xml:space="preserve">, </w:t>
      </w:r>
      <w:r>
        <w:rPr>
          <w:rFonts w:eastAsia="Times New Roman" w:cs="Calibri" w:ascii="Calibri" w:hAnsi="Calibri"/>
          <w:bCs/>
          <w:i/>
          <w:sz w:val="28"/>
          <w:szCs w:val="28"/>
          <w:lang w:eastAsia="el-GR"/>
        </w:rPr>
        <w:t>109 στρέμματα για κοινωφελείς χώρους,105 στρέμματα για πεζοδρόμους και 29 στρέμματα για ζώνες υδατορεμάτων)</w:t>
      </w:r>
      <w:r>
        <w:rPr>
          <w:rFonts w:eastAsia="Times New Roman" w:cs="Calibri" w:ascii="Calibri" w:hAnsi="Calibri"/>
          <w:i/>
          <w:sz w:val="28"/>
          <w:szCs w:val="28"/>
          <w:lang w:eastAsia="el-GR"/>
        </w:rPr>
        <w:t>.</w:t>
      </w:r>
    </w:p>
    <w:p>
      <w:pPr>
        <w:pStyle w:val="ListParagraph"/>
        <w:spacing w:lineRule="auto" w:line="276"/>
        <w:ind w:left="360" w:hanging="0"/>
        <w:jc w:val="both"/>
        <w:rPr>
          <w:rFonts w:ascii="Calibri" w:hAnsi="Calibri" w:eastAsia="Times New Roman" w:cs="Calibri"/>
          <w:sz w:val="28"/>
          <w:szCs w:val="28"/>
          <w:lang w:eastAsia="el-GR" w:bidi="he-IL"/>
        </w:rPr>
      </w:pPr>
      <w:r>
        <w:rPr>
          <w:rFonts w:eastAsia="Times New Roman" w:cs="Calibri" w:ascii="Calibri" w:hAnsi="Calibri"/>
          <w:sz w:val="28"/>
          <w:szCs w:val="28"/>
          <w:lang w:eastAsia="el-GR"/>
        </w:rPr>
        <w:t xml:space="preserve">Στο σχέδιο προβλέπεται παράλληλα η </w:t>
      </w:r>
      <w:r>
        <w:rPr>
          <w:rFonts w:eastAsia="Times New Roman" w:cs="Calibri" w:ascii="Calibri" w:hAnsi="Calibri"/>
          <w:b/>
          <w:bCs/>
          <w:sz w:val="28"/>
          <w:szCs w:val="28"/>
          <w:lang w:eastAsia="el-GR"/>
        </w:rPr>
        <w:t>ριζική αναδιάρθρωση</w:t>
      </w:r>
      <w:r>
        <w:rPr>
          <w:rFonts w:eastAsia="Times New Roman" w:cs="Calibri" w:ascii="Calibri" w:hAnsi="Calibri"/>
          <w:sz w:val="28"/>
          <w:szCs w:val="28"/>
          <w:lang w:eastAsia="el-GR"/>
        </w:rPr>
        <w:t xml:space="preserve"> και </w:t>
      </w:r>
      <w:r>
        <w:rPr>
          <w:rFonts w:eastAsia="Times New Roman" w:cs="Calibri" w:ascii="Calibri" w:hAnsi="Calibri"/>
          <w:b/>
          <w:bCs/>
          <w:sz w:val="28"/>
          <w:szCs w:val="28"/>
          <w:lang w:eastAsia="el-GR"/>
        </w:rPr>
        <w:t>αναβάθμιση του οδικού δικτύου</w:t>
      </w:r>
      <w:r>
        <w:rPr>
          <w:rFonts w:eastAsia="Times New Roman" w:cs="Calibri" w:ascii="Calibri" w:hAnsi="Calibri"/>
          <w:sz w:val="28"/>
          <w:szCs w:val="28"/>
          <w:lang w:eastAsia="el-GR"/>
        </w:rPr>
        <w:t xml:space="preserve"> με </w:t>
      </w:r>
      <w:r>
        <w:rPr>
          <w:rFonts w:eastAsia="Times New Roman" w:cs="Calibri" w:ascii="Calibri" w:hAnsi="Calibri"/>
          <w:sz w:val="28"/>
          <w:szCs w:val="28"/>
          <w:lang w:eastAsia="el-GR" w:bidi="he-IL"/>
        </w:rPr>
        <w:t>διατομές οδών, διανοίξεις νέων οδών, νέες διασταυρώσεις, μονοδρομήσεις, καθώς και διαμόρφωση διαβάσεων πεζών, εγκιβωτισμένες θέσεις στάθμευσης, ράμπες ΑμεΑ, οδεύσεις τυφλών, λωρίδες ποδηλάτου, δενδροστοιχίες).</w:t>
      </w:r>
    </w:p>
    <w:p>
      <w:pPr>
        <w:pStyle w:val="ListParagraph"/>
        <w:spacing w:lineRule="auto" w:line="276"/>
        <w:ind w:left="360" w:hanging="0"/>
        <w:jc w:val="both"/>
        <w:rPr>
          <w:rFonts w:ascii="Calibri" w:hAnsi="Calibri" w:eastAsia="Times New Roman" w:cs="Calibri"/>
          <w:sz w:val="28"/>
          <w:szCs w:val="28"/>
          <w:lang w:eastAsia="el-GR" w:bidi="he-IL"/>
        </w:rPr>
      </w:pPr>
      <w:r>
        <w:rPr>
          <w:rFonts w:eastAsia="Times New Roman" w:cs="Calibri" w:ascii="Calibri" w:hAnsi="Calibri"/>
          <w:sz w:val="28"/>
          <w:szCs w:val="28"/>
          <w:lang w:eastAsia="el-GR"/>
        </w:rPr>
        <w:t xml:space="preserve">Ειδικότερα, </w:t>
      </w:r>
      <w:r>
        <w:rPr>
          <w:rFonts w:eastAsia="Times New Roman" w:cs="Calibri" w:ascii="Calibri" w:hAnsi="Calibri"/>
          <w:b/>
          <w:bCs/>
          <w:sz w:val="28"/>
          <w:szCs w:val="28"/>
          <w:u w:val="single"/>
          <w:lang w:eastAsia="el-GR"/>
        </w:rPr>
        <w:t>το οδικό δίκτυο αυξάνεται κατά 64,2%</w:t>
      </w:r>
      <w:r>
        <w:rPr>
          <w:rFonts w:eastAsia="Times New Roman" w:cs="Calibri" w:ascii="Calibri" w:hAnsi="Calibri"/>
          <w:sz w:val="28"/>
          <w:szCs w:val="28"/>
          <w:lang w:eastAsia="el-GR"/>
        </w:rPr>
        <w:t xml:space="preserve"> σε σχέση με το υφιστάμενο. Από τα </w:t>
      </w:r>
      <w:r>
        <w:rPr>
          <w:rFonts w:eastAsia="Times New Roman" w:cs="Calibri" w:ascii="Calibri" w:hAnsi="Calibri"/>
          <w:b/>
          <w:bCs/>
          <w:sz w:val="28"/>
          <w:szCs w:val="28"/>
          <w:lang w:eastAsia="el-GR" w:bidi="he-IL"/>
        </w:rPr>
        <w:t>64.738 μ. δρόμων σήμερα,</w:t>
      </w:r>
      <w:r>
        <w:rPr>
          <w:rFonts w:eastAsia="Times New Roman" w:cs="Calibri" w:ascii="Calibri" w:hAnsi="Calibri"/>
          <w:sz w:val="28"/>
          <w:szCs w:val="28"/>
          <w:lang w:eastAsia="el-GR" w:bidi="he-IL"/>
        </w:rPr>
        <w:t xml:space="preserve"> προβλέπονται </w:t>
      </w:r>
      <w:r>
        <w:rPr>
          <w:rFonts w:eastAsia="Times New Roman" w:cs="Calibri" w:ascii="Calibri" w:hAnsi="Calibri"/>
          <w:b/>
          <w:bCs/>
          <w:sz w:val="28"/>
          <w:szCs w:val="28"/>
          <w:lang w:eastAsia="el-GR" w:bidi="he-IL"/>
        </w:rPr>
        <w:t xml:space="preserve">νέες διανοίξεις οδών επιπλέον 41.604 μ. με αποτέλεσμα να δημιουργείται ένα </w:t>
      </w:r>
      <w:r>
        <w:rPr>
          <w:rFonts w:eastAsia="Times New Roman" w:cs="Calibri" w:ascii="Calibri" w:hAnsi="Calibri"/>
          <w:b/>
          <w:bCs/>
          <w:sz w:val="28"/>
          <w:szCs w:val="28"/>
          <w:u w:val="single"/>
          <w:lang w:eastAsia="el-GR" w:bidi="he-IL"/>
        </w:rPr>
        <w:t xml:space="preserve">συνολικό οδικό δίκτυο 106.342 μ. με ιεράρχηση </w:t>
      </w:r>
      <w:r>
        <w:rPr>
          <w:rFonts w:eastAsia="Times New Roman" w:cs="Calibri" w:ascii="Calibri" w:hAnsi="Calibri"/>
          <w:sz w:val="28"/>
          <w:szCs w:val="28"/>
          <w:lang w:eastAsia="el-GR" w:bidi="he-IL"/>
        </w:rPr>
        <w:t xml:space="preserve">και στόχο τη δημιουργία ενός δικτύου συλλεκτήριων οδών, που </w:t>
      </w:r>
      <w:r>
        <w:rPr>
          <w:rFonts w:eastAsia="Times New Roman" w:cs="Calibri" w:ascii="Calibri" w:hAnsi="Calibri"/>
          <w:b/>
          <w:bCs/>
          <w:sz w:val="28"/>
          <w:szCs w:val="28"/>
          <w:lang w:eastAsia="el-GR" w:bidi="he-IL"/>
        </w:rPr>
        <w:t>θα διοχετεύει την τοπική κυκλοφορία στους βασικούς οδικούς άξονες</w:t>
      </w:r>
      <w:r>
        <w:rPr>
          <w:rFonts w:eastAsia="Times New Roman" w:cs="Calibri" w:ascii="Calibri" w:hAnsi="Calibri"/>
          <w:sz w:val="28"/>
          <w:szCs w:val="28"/>
          <w:lang w:eastAsia="el-GR" w:bidi="he-IL"/>
        </w:rPr>
        <w:t xml:space="preserve"> (Λεωφ. Μαραθώνα και Λεωφ. Φλέμινγκ) της περιοχής, με ασφαλείς ισόπεδες συνδέσεις.</w:t>
      </w:r>
    </w:p>
    <w:p>
      <w:pPr>
        <w:pStyle w:val="ListParagraph"/>
        <w:spacing w:lineRule="auto" w:line="276"/>
        <w:ind w:left="360" w:hanging="0"/>
        <w:jc w:val="both"/>
        <w:rPr>
          <w:rFonts w:ascii="Calibri" w:hAnsi="Calibri" w:eastAsia="Times New Roman" w:cs="Calibri"/>
          <w:sz w:val="28"/>
          <w:szCs w:val="28"/>
          <w:lang w:eastAsia="el-GR" w:bidi="he-IL"/>
        </w:rPr>
      </w:pPr>
      <w:r>
        <w:rPr>
          <w:rFonts w:eastAsia="Times New Roman" w:cs="Calibri" w:ascii="Calibri" w:hAnsi="Calibri"/>
          <w:sz w:val="28"/>
          <w:szCs w:val="28"/>
          <w:lang w:eastAsia="el-GR" w:bidi="he-IL"/>
        </w:rPr>
        <w:t xml:space="preserve">Όλη η περιοχή αποκτά δρόμους υψηλής προσπελασιμότητας, ήπιας κυκλοφορίας, με </w:t>
      </w:r>
      <w:r>
        <w:rPr>
          <w:rFonts w:eastAsia="Times New Roman" w:cs="Calibri" w:ascii="Calibri" w:hAnsi="Calibri"/>
          <w:b/>
          <w:bCs/>
          <w:sz w:val="28"/>
          <w:szCs w:val="28"/>
          <w:lang w:eastAsia="el-GR" w:bidi="he-IL"/>
        </w:rPr>
        <w:t>εφαρμογή ορίου ταχύτητας 30χλμ./ώρα για το σύνολο των προς πολεοδόμηση περιοχών</w:t>
      </w:r>
      <w:r>
        <w:rPr>
          <w:rFonts w:eastAsia="Times New Roman" w:cs="Calibri" w:ascii="Calibri" w:hAnsi="Calibri"/>
          <w:sz w:val="28"/>
          <w:szCs w:val="28"/>
          <w:lang w:eastAsia="el-GR" w:bidi="he-IL"/>
        </w:rPr>
        <w:t>, τόσο στο τοπικό όσο και στο ιεραρχημένο οδικό δίκτυο (συλλεκτήριες οδοί).</w:t>
      </w:r>
    </w:p>
    <w:p>
      <w:pPr>
        <w:pStyle w:val="ListParagraph"/>
        <w:spacing w:lineRule="auto" w:line="276"/>
        <w:ind w:left="360" w:hanging="0"/>
        <w:jc w:val="both"/>
        <w:rPr>
          <w:rFonts w:ascii="Calibri" w:hAnsi="Calibri" w:eastAsia="Times New Roman" w:cs="Calibri"/>
          <w:b/>
          <w:b/>
          <w:bCs/>
          <w:sz w:val="28"/>
          <w:szCs w:val="28"/>
          <w:u w:val="single"/>
          <w:lang w:eastAsia="el-GR" w:bidi="he-IL"/>
        </w:rPr>
      </w:pPr>
      <w:r>
        <w:rPr>
          <w:rFonts w:eastAsia="Times New Roman" w:cs="Calibri" w:ascii="Calibri" w:hAnsi="Calibri"/>
          <w:sz w:val="28"/>
          <w:szCs w:val="28"/>
          <w:lang w:eastAsia="el-GR" w:bidi="he-IL"/>
        </w:rPr>
        <w:t xml:space="preserve">Γίνεται σαφές ότι με τις προαναφερόμενες παρεμβάσεις, </w:t>
      </w:r>
      <w:r>
        <w:rPr>
          <w:rFonts w:eastAsia="Times New Roman" w:cs="Calibri" w:ascii="Calibri" w:hAnsi="Calibri"/>
          <w:b/>
          <w:bCs/>
          <w:sz w:val="28"/>
          <w:szCs w:val="28"/>
          <w:u w:val="single"/>
          <w:lang w:eastAsia="el-GR" w:bidi="he-IL"/>
        </w:rPr>
        <w:t xml:space="preserve">το Μάτι αποκτά οδικές προσβάσεις, ασφαλή κυκλοφορία πεζών και οχημάτων, διεξόδους καταφυγής από και προς το παραλιακό μέτωπο αλλά και τις κεντρικές οδικές αρτηρίες. </w:t>
      </w:r>
    </w:p>
    <w:p>
      <w:pPr>
        <w:pStyle w:val="ListParagraph"/>
        <w:spacing w:lineRule="auto" w:line="276"/>
        <w:ind w:left="360" w:hanging="0"/>
        <w:jc w:val="both"/>
        <w:rPr>
          <w:rFonts w:ascii="Calibri" w:hAnsi="Calibri" w:eastAsia="Times New Roman" w:cs="Calibri"/>
          <w:sz w:val="28"/>
          <w:szCs w:val="28"/>
          <w:lang w:eastAsia="el-GR"/>
        </w:rPr>
      </w:pPr>
      <w:r>
        <w:rPr>
          <w:rFonts w:eastAsia="Times New Roman" w:cs="Calibri" w:ascii="Calibri" w:hAnsi="Calibri"/>
          <w:sz w:val="28"/>
          <w:szCs w:val="28"/>
          <w:lang w:eastAsia="el-GR"/>
        </w:rPr>
      </w:r>
    </w:p>
    <w:p>
      <w:pPr>
        <w:pStyle w:val="ListParagraph"/>
        <w:numPr>
          <w:ilvl w:val="0"/>
          <w:numId w:val="2"/>
        </w:numPr>
        <w:spacing w:lineRule="auto" w:line="276"/>
        <w:jc w:val="both"/>
        <w:rPr>
          <w:rFonts w:ascii="Calibri" w:hAnsi="Calibri" w:eastAsia="Times New Roman" w:cs="Calibri"/>
          <w:b/>
          <w:b/>
          <w:bCs/>
          <w:i/>
          <w:i/>
          <w:iCs/>
          <w:color w:val="002060"/>
          <w:sz w:val="28"/>
          <w:szCs w:val="28"/>
          <w:lang w:eastAsia="el-GR"/>
        </w:rPr>
      </w:pPr>
      <w:r>
        <w:rPr>
          <w:rFonts w:eastAsia="Times New Roman" w:cs="Calibri" w:ascii="Calibri" w:hAnsi="Calibri"/>
          <w:b/>
          <w:bCs/>
          <w:i/>
          <w:iCs/>
          <w:color w:val="002060"/>
          <w:sz w:val="28"/>
          <w:szCs w:val="28"/>
          <w:lang w:eastAsia="el-GR"/>
        </w:rPr>
        <w:t>Πώς θωρακίζονται οι κάτοικοι από έντονα φυσικά φαινόμενα; Αντίστοιχα τι μέριμνα έχει προβλεφθεί για τη διάβρωση της ακτών;</w:t>
      </w:r>
    </w:p>
    <w:p>
      <w:pPr>
        <w:pStyle w:val="Normal"/>
        <w:spacing w:lineRule="auto" w:line="276"/>
        <w:ind w:left="360" w:hanging="0"/>
        <w:jc w:val="both"/>
        <w:rPr>
          <w:rFonts w:ascii="Calibri" w:hAnsi="Calibri" w:eastAsia="Times New Roman" w:cs="Calibri"/>
          <w:sz w:val="28"/>
          <w:szCs w:val="28"/>
          <w:lang w:eastAsia="el-GR"/>
        </w:rPr>
      </w:pPr>
      <w:r>
        <w:rPr>
          <w:rFonts w:eastAsia="Times New Roman" w:cs="Calibri" w:ascii="Calibri" w:hAnsi="Calibri"/>
          <w:sz w:val="28"/>
          <w:szCs w:val="28"/>
          <w:lang w:eastAsia="el-GR"/>
        </w:rPr>
        <w:t xml:space="preserve">Με το ΡΣΕ, η περιοχή θωρακίζεται περιβαλλοντικά μέσω ενός ολοκληρωμένου σχεδιασμού που περιλαμβάνει: </w:t>
      </w:r>
      <w:r>
        <w:rPr>
          <w:rFonts w:eastAsia="Times New Roman" w:cs="Calibri" w:ascii="Calibri" w:hAnsi="Calibri"/>
          <w:b/>
          <w:bCs/>
          <w:sz w:val="28"/>
          <w:szCs w:val="28"/>
          <w:lang w:eastAsia="el-GR"/>
        </w:rPr>
        <w:t>αντιπλημμυρική προστασία, διαχείριση ρεμάτων, έργα για τη διάβρωση των ακτών, αναβάθμιση του φυσικού περιβάλλοντος και βιώσιμη πολεοδόμηση</w:t>
      </w:r>
      <w:r>
        <w:rPr>
          <w:rFonts w:eastAsia="Times New Roman" w:cs="Calibri" w:ascii="Calibri" w:hAnsi="Calibri"/>
          <w:sz w:val="28"/>
          <w:szCs w:val="28"/>
          <w:lang w:eastAsia="el-GR"/>
        </w:rPr>
        <w:t>.</w:t>
      </w:r>
    </w:p>
    <w:p>
      <w:pPr>
        <w:pStyle w:val="Normal"/>
        <w:spacing w:lineRule="auto" w:line="276"/>
        <w:ind w:left="360" w:hanging="0"/>
        <w:jc w:val="both"/>
        <w:rPr>
          <w:rFonts w:ascii="Calibri" w:hAnsi="Calibri" w:eastAsia="Times New Roman" w:cs="Calibri"/>
          <w:b/>
          <w:b/>
          <w:bCs/>
          <w:sz w:val="28"/>
          <w:szCs w:val="28"/>
          <w:u w:val="single"/>
          <w:lang w:eastAsia="el-GR"/>
        </w:rPr>
      </w:pPr>
      <w:r>
        <w:rPr>
          <w:rFonts w:eastAsia="Times New Roman" w:cs="Calibri" w:ascii="Calibri" w:hAnsi="Calibri"/>
          <w:sz w:val="28"/>
          <w:szCs w:val="28"/>
          <w:lang w:eastAsia="el-GR"/>
        </w:rPr>
        <w:t xml:space="preserve">Συγκεκριμένα, εκτός από την πολεοδόμηση της περιοχής, που προαναφέρθηκε, οριοθετούνται και διευθετούνται </w:t>
      </w:r>
      <w:r>
        <w:rPr>
          <w:rFonts w:eastAsia="Times New Roman" w:cs="Calibri" w:ascii="Calibri" w:hAnsi="Calibri"/>
          <w:b/>
          <w:bCs/>
          <w:sz w:val="28"/>
          <w:szCs w:val="28"/>
          <w:lang w:eastAsia="el-GR"/>
        </w:rPr>
        <w:t>9 υδατορέματα</w:t>
      </w:r>
      <w:r>
        <w:rPr>
          <w:rFonts w:eastAsia="Times New Roman" w:cs="Calibri" w:ascii="Calibri" w:hAnsi="Calibri"/>
          <w:sz w:val="28"/>
          <w:szCs w:val="28"/>
          <w:lang w:eastAsia="el-GR"/>
        </w:rPr>
        <w:t xml:space="preserve">, σε μια περιοχή που είχε </w:t>
      </w:r>
      <w:r>
        <w:rPr>
          <w:rFonts w:eastAsia="Times New Roman" w:cs="Calibri" w:ascii="Calibri" w:hAnsi="Calibri"/>
          <w:b/>
          <w:bCs/>
          <w:sz w:val="28"/>
          <w:szCs w:val="28"/>
          <w:lang w:eastAsia="el-GR"/>
        </w:rPr>
        <w:t xml:space="preserve">ανοργάνωτο υδρολογικό σύστημα. </w:t>
      </w:r>
      <w:r>
        <w:rPr>
          <w:rFonts w:eastAsia="Times New Roman" w:cs="Calibri" w:ascii="Calibri" w:hAnsi="Calibri"/>
          <w:sz w:val="28"/>
          <w:szCs w:val="28"/>
          <w:lang w:eastAsia="el-GR"/>
        </w:rPr>
        <w:t xml:space="preserve">Προβλέπονται </w:t>
      </w:r>
      <w:r>
        <w:rPr>
          <w:rFonts w:eastAsia="Times New Roman" w:cs="Calibri" w:ascii="Calibri" w:hAnsi="Calibri"/>
          <w:b/>
          <w:bCs/>
          <w:sz w:val="28"/>
          <w:szCs w:val="28"/>
          <w:lang w:eastAsia="el-GR"/>
        </w:rPr>
        <w:t>10 αντιπλημμυρικά έργα</w:t>
      </w:r>
      <w:r>
        <w:rPr>
          <w:rFonts w:eastAsia="Times New Roman" w:cs="Calibri" w:ascii="Calibri" w:hAnsi="Calibri"/>
          <w:sz w:val="28"/>
          <w:szCs w:val="28"/>
          <w:lang w:eastAsia="el-GR"/>
        </w:rPr>
        <w:t xml:space="preserve"> (μικρά φράγματα) που μειώνουν τις πλημμυρικές ζώνες έως κατά </w:t>
      </w:r>
      <w:r>
        <w:rPr>
          <w:rFonts w:eastAsia="Times New Roman" w:cs="Calibri" w:ascii="Calibri" w:hAnsi="Calibri"/>
          <w:b/>
          <w:bCs/>
          <w:sz w:val="28"/>
          <w:szCs w:val="28"/>
          <w:lang w:eastAsia="el-GR"/>
        </w:rPr>
        <w:t>91,2%</w:t>
      </w:r>
      <w:r>
        <w:rPr>
          <w:rFonts w:eastAsia="Times New Roman" w:cs="Calibri" w:ascii="Calibri" w:hAnsi="Calibri"/>
          <w:sz w:val="28"/>
          <w:szCs w:val="28"/>
          <w:lang w:eastAsia="el-GR"/>
        </w:rPr>
        <w:t xml:space="preserve">. Παράλληλα, για τη θωράκιση της περιοχής από σεισμούς και κατολισθητικά φαινόμενα δημιουργούνται </w:t>
      </w:r>
      <w:r>
        <w:rPr>
          <w:rFonts w:eastAsia="Times New Roman" w:cs="Calibri" w:ascii="Calibri" w:hAnsi="Calibri"/>
          <w:b/>
          <w:bCs/>
          <w:sz w:val="28"/>
          <w:szCs w:val="28"/>
          <w:lang w:eastAsia="el-GR"/>
        </w:rPr>
        <w:t>ζώνες γεωλογικής καταλληλότητας</w:t>
      </w:r>
      <w:r>
        <w:rPr>
          <w:rFonts w:eastAsia="Times New Roman" w:cs="Calibri" w:ascii="Calibri" w:hAnsi="Calibri"/>
          <w:sz w:val="28"/>
          <w:szCs w:val="28"/>
          <w:lang w:eastAsia="el-GR"/>
        </w:rPr>
        <w:t xml:space="preserve">, ώστε να αποφευχθεί η δόμηση σε σημεία με κίνδυνο κατολισθήσεων. Αναφορικά με την ανάγκη αντιμετώπισηςτης διάβρωσης των ακτών, </w:t>
      </w:r>
      <w:r>
        <w:rPr>
          <w:rFonts w:eastAsia="Times New Roman" w:cs="Calibri" w:ascii="Calibri" w:hAnsi="Calibri"/>
          <w:b/>
          <w:bCs/>
          <w:sz w:val="28"/>
          <w:szCs w:val="28"/>
          <w:lang w:eastAsia="el-GR"/>
        </w:rPr>
        <w:t>προβλέπονται λιμενικά και ακτομηχανικά έργα</w:t>
      </w:r>
      <w:r>
        <w:rPr>
          <w:rFonts w:eastAsia="Times New Roman" w:cs="Calibri" w:ascii="Calibri" w:hAnsi="Calibri"/>
          <w:sz w:val="28"/>
          <w:szCs w:val="28"/>
          <w:lang w:eastAsia="el-GR"/>
        </w:rPr>
        <w:t xml:space="preserve">, δημιουργία υφάλων, αποσπασμένων κυματοθραυστών και προβόλων, ενώ προβλέπεται και ο εμπλουτισμός των υπαρχουσών παραλιών με ήπιες παρεμβάσεις. Τονίζεται ότι </w:t>
      </w:r>
      <w:r>
        <w:rPr>
          <w:rFonts w:eastAsia="Times New Roman" w:cs="Calibri" w:ascii="Calibri" w:hAnsi="Calibri"/>
          <w:b/>
          <w:bCs/>
          <w:sz w:val="28"/>
          <w:szCs w:val="28"/>
          <w:lang w:eastAsia="el-GR"/>
        </w:rPr>
        <w:t>και ο σχεδιασμός του Παραλιακού Περιπάτου</w:t>
      </w:r>
      <w:r>
        <w:rPr>
          <w:rFonts w:eastAsia="Times New Roman" w:cs="Calibri" w:ascii="Calibri" w:hAnsi="Calibri"/>
          <w:sz w:val="28"/>
          <w:szCs w:val="28"/>
          <w:lang w:eastAsia="el-GR"/>
        </w:rPr>
        <w:t xml:space="preserve"> περιλαμβάνει ειδικά έργα προστασίας από τη διάβρωση.</w:t>
      </w:r>
      <w:r>
        <w:rPr>
          <w:rFonts w:eastAsia="Times New Roman" w:cs="Calibri" w:ascii="Calibri" w:hAnsi="Calibri"/>
          <w:b/>
          <w:bCs/>
          <w:sz w:val="28"/>
          <w:szCs w:val="28"/>
          <w:u w:val="single"/>
          <w:lang w:eastAsia="el-GR"/>
        </w:rPr>
        <w:t>Με όλες αυτές τις παρεμβάσεις  μέτρα, η περιοχή μετατρέπεται σε ένα ανθεκτικό, ασφαλές και περιβαλλοντικά προστατευμένο οικιστικό σύνολο.</w:t>
      </w:r>
    </w:p>
    <w:p>
      <w:pPr>
        <w:pStyle w:val="ListParagraph"/>
        <w:numPr>
          <w:ilvl w:val="0"/>
          <w:numId w:val="2"/>
        </w:numPr>
        <w:spacing w:lineRule="auto" w:line="276"/>
        <w:jc w:val="both"/>
        <w:outlineLvl w:val="2"/>
        <w:rPr>
          <w:rFonts w:ascii="Calibri" w:hAnsi="Calibri" w:eastAsia="Times New Roman" w:cs="Calibri"/>
          <w:color w:val="002060"/>
          <w:sz w:val="28"/>
          <w:szCs w:val="28"/>
          <w:lang w:eastAsia="el-GR"/>
        </w:rPr>
      </w:pPr>
      <w:r>
        <w:rPr>
          <w:rFonts w:eastAsia="Times New Roman" w:cs="Calibri" w:ascii="Calibri" w:hAnsi="Calibri"/>
          <w:b/>
          <w:bCs/>
          <w:i/>
          <w:iCs/>
          <w:color w:val="002060"/>
          <w:sz w:val="28"/>
          <w:szCs w:val="28"/>
          <w:lang w:eastAsia="el-GR"/>
        </w:rPr>
        <w:t>Γιατί θεωρείται ταχεία η ολοκλήρωση του σχεδιασμού σε 5 χρόνια;</w:t>
      </w:r>
    </w:p>
    <w:p>
      <w:pPr>
        <w:pStyle w:val="Normal"/>
        <w:spacing w:lineRule="auto" w:line="276"/>
        <w:ind w:left="360" w:hanging="0"/>
        <w:jc w:val="both"/>
        <w:rPr>
          <w:rFonts w:ascii="Calibri" w:hAnsi="Calibri" w:eastAsia="Times New Roman" w:cs="Calibri"/>
          <w:sz w:val="28"/>
          <w:szCs w:val="28"/>
          <w:lang w:eastAsia="el-GR"/>
        </w:rPr>
      </w:pPr>
      <w:r>
        <w:rPr>
          <w:rFonts w:eastAsia="Times New Roman" w:cs="Calibri" w:ascii="Calibri" w:hAnsi="Calibri"/>
          <w:sz w:val="28"/>
          <w:szCs w:val="28"/>
          <w:lang w:eastAsia="el-GR"/>
        </w:rPr>
        <w:t xml:space="preserve">Η ολοκλήρωση και των 2 σταδίων πολεοδομικού σχεδιασμού ανασυγκρότησης της περιοχής - ΕΠΣ και ΡΣΕ - </w:t>
      </w:r>
      <w:r>
        <w:rPr>
          <w:rFonts w:eastAsia="Times New Roman" w:cs="Calibri" w:ascii="Calibri" w:hAnsi="Calibri"/>
          <w:color w:val="000000" w:themeColor="text1"/>
          <w:sz w:val="28"/>
          <w:szCs w:val="28"/>
          <w:lang w:eastAsia="el-GR"/>
        </w:rPr>
        <w:t>διήρκεσε 5 χρόνια. Ουσιαστικά, ξ</w:t>
      </w:r>
      <w:r>
        <w:rPr>
          <w:rFonts w:eastAsia="Times New Roman" w:cs="Calibri" w:ascii="Calibri" w:hAnsi="Calibri"/>
          <w:sz w:val="28"/>
          <w:szCs w:val="28"/>
          <w:lang w:eastAsia="el-GR"/>
        </w:rPr>
        <w:t xml:space="preserve">εκίνησε στις 10/02/2020 με την Υπογραφή Σύμβασης για την εκπόνηση του Ειδικού Πολεοδομικού Σχεδίου (ΕΠΣ). Το εν λόγω Προεδρικό Διάταγμα εκδόθηκε στις 10/06/2022 (ΦΕΚ Δ΄398/2022) και αντίστοιχα ακολούθησε το β΄ επίπεδο σχεδιασμού, με την υπογραφή σύμβασης για την εκπόνηση του Ρυμοτομικού Σχεδίου Εφαρμογής (ΡΣΕ) στις 29/07/2021. Με τη σημερινή ΚΥΑ για την ανασυγκρότηση στην πυρόπληκτη περιοχή </w:t>
      </w:r>
      <w:r>
        <w:rPr>
          <w:rFonts w:eastAsia="Times New Roman" w:cs="Calibri" w:ascii="Calibri" w:hAnsi="Calibri"/>
          <w:b/>
          <w:bCs/>
          <w:sz w:val="28"/>
          <w:szCs w:val="28"/>
          <w:lang w:eastAsia="el-GR"/>
        </w:rPr>
        <w:t>εγκρίνεται ταυτόχρονα</w:t>
      </w:r>
      <w:r>
        <w:rPr>
          <w:rFonts w:eastAsia="Times New Roman" w:cs="Calibri" w:ascii="Calibri" w:hAnsi="Calibri"/>
          <w:sz w:val="28"/>
          <w:szCs w:val="28"/>
          <w:lang w:eastAsia="el-GR"/>
        </w:rPr>
        <w:t xml:space="preserve"> το Ρυμοτομικό Σχέδιο και </w:t>
      </w:r>
      <w:r>
        <w:rPr>
          <w:rFonts w:eastAsia="Times New Roman" w:cs="Calibri" w:ascii="Calibri" w:hAnsi="Calibri"/>
          <w:b/>
          <w:bCs/>
          <w:sz w:val="28"/>
          <w:szCs w:val="28"/>
          <w:lang w:eastAsia="el-GR"/>
        </w:rPr>
        <w:t>κυρώνεται</w:t>
      </w:r>
      <w:r>
        <w:rPr>
          <w:rFonts w:eastAsia="Times New Roman" w:cs="Calibri" w:ascii="Calibri" w:hAnsi="Calibri"/>
          <w:sz w:val="28"/>
          <w:szCs w:val="28"/>
          <w:lang w:eastAsia="el-GR"/>
        </w:rPr>
        <w:t xml:space="preserve"> η Πράξη  Εφαρμογής του Ειδικού Πολεοδομικού Σχεδίου (ΕΠΣ) της πυρόπληκτης περιοχής της Δημοτικής Ενότητας Νέας Μάκρης του Δήμου Μαραθώνα και της Δημοτικής Ενότητας Ραφήνας του Δήμου Ραφήνας – Πικερμίου. Επίσης, </w:t>
      </w:r>
      <w:r>
        <w:rPr>
          <w:rFonts w:eastAsia="Times New Roman" w:cs="Calibri" w:ascii="Calibri" w:hAnsi="Calibri"/>
          <w:b/>
          <w:bCs/>
          <w:sz w:val="28"/>
          <w:szCs w:val="28"/>
          <w:lang w:eastAsia="el-GR"/>
        </w:rPr>
        <w:t>εγκρίνονται</w:t>
      </w:r>
      <w:r>
        <w:rPr>
          <w:rFonts w:eastAsia="Times New Roman" w:cs="Calibri" w:ascii="Calibri" w:hAnsi="Calibri"/>
          <w:sz w:val="28"/>
          <w:szCs w:val="28"/>
          <w:lang w:eastAsia="el-GR"/>
        </w:rPr>
        <w:t xml:space="preserve"> οι  περιβαλλοντικοί όροι όλων των προβλεπόμενων και περιγραφόμενων στην ΚΥΑ έργων (υδραυλικών, λιμενικών) καθώς και του Παραλιακού Περίπατου που προβλέπεται στην ακτογραμμή.</w:t>
      </w:r>
    </w:p>
    <w:p>
      <w:pPr>
        <w:pStyle w:val="Normal"/>
        <w:spacing w:lineRule="auto" w:line="276"/>
        <w:ind w:left="360" w:hanging="0"/>
        <w:jc w:val="both"/>
        <w:rPr>
          <w:rFonts w:ascii="Calibri" w:hAnsi="Calibri" w:eastAsia="Times New Roman" w:cs="Calibri"/>
          <w:b/>
          <w:b/>
          <w:bCs/>
          <w:sz w:val="28"/>
          <w:szCs w:val="28"/>
          <w:lang w:eastAsia="el-GR"/>
        </w:rPr>
      </w:pPr>
      <w:r>
        <w:rPr>
          <w:rFonts w:eastAsia="Times New Roman" w:cs="Calibri" w:ascii="Calibri" w:hAnsi="Calibri"/>
          <w:b/>
          <w:bCs/>
          <w:sz w:val="28"/>
          <w:szCs w:val="28"/>
          <w:u w:val="single"/>
          <w:lang w:eastAsia="el-GR"/>
        </w:rPr>
        <w:t>Αντίστοιχες διαδικασίες στην Ελλάδα διαρκούσαν μέχρι σήμερα κατά μέσον όρο -με την Κύρωση της Πράξης Εφαρμογής- περί τα 20-30 χρόνια</w:t>
      </w:r>
      <w:r>
        <w:rPr>
          <w:rFonts w:eastAsia="Times New Roman" w:cs="Calibri" w:ascii="Calibri" w:hAnsi="Calibri"/>
          <w:sz w:val="28"/>
          <w:szCs w:val="28"/>
          <w:lang w:eastAsia="el-GR"/>
        </w:rPr>
        <w:t xml:space="preserve">. Παρά την πολυπλοκότητα σε περιβαλλοντικά, πολεοδομικά και θεσμικά – νομικά ζητήματα, </w:t>
      </w:r>
      <w:r>
        <w:rPr>
          <w:rFonts w:eastAsia="Times New Roman" w:cs="Calibri" w:ascii="Calibri" w:hAnsi="Calibri"/>
          <w:b/>
          <w:bCs/>
          <w:sz w:val="28"/>
          <w:szCs w:val="28"/>
          <w:lang w:eastAsia="el-GR"/>
        </w:rPr>
        <w:t xml:space="preserve">ο συνολικός σχεδιασμός «έτρεξε» με σημαντικά μεγαλύτερη ταχύτητα παρά τα πολλά πολεοδομικά και περιβαλλοντικά ζητήματα της περιοχής. </w:t>
      </w:r>
    </w:p>
    <w:p>
      <w:pPr>
        <w:pStyle w:val="Normal"/>
        <w:spacing w:lineRule="auto" w:line="276"/>
        <w:ind w:left="360" w:hanging="0"/>
        <w:jc w:val="both"/>
        <w:rPr>
          <w:rFonts w:ascii="Calibri" w:hAnsi="Calibri" w:eastAsia="Times New Roman" w:cs="Calibri"/>
          <w:sz w:val="28"/>
          <w:szCs w:val="28"/>
          <w:lang w:eastAsia="el-GR"/>
        </w:rPr>
      </w:pPr>
      <w:r>
        <w:rPr>
          <w:rFonts w:eastAsia="Times New Roman" w:cs="Calibri" w:ascii="Calibri" w:hAnsi="Calibri"/>
          <w:b/>
          <w:bCs/>
          <w:sz w:val="28"/>
          <w:szCs w:val="28"/>
          <w:lang w:eastAsia="el-GR"/>
        </w:rPr>
        <w:t>Αξίζει να σημειωθεί ότι</w:t>
      </w:r>
      <w:r>
        <w:rPr>
          <w:rFonts w:eastAsia="Times New Roman" w:cs="Calibri" w:ascii="Calibri" w:hAnsi="Calibri"/>
          <w:sz w:val="28"/>
          <w:szCs w:val="28"/>
          <w:lang w:eastAsia="el-GR"/>
        </w:rPr>
        <w:t xml:space="preserve"> συνολικά, ενεπλάκησαν </w:t>
      </w:r>
      <w:r>
        <w:rPr>
          <w:rFonts w:eastAsia="Times New Roman" w:cs="Calibri" w:ascii="Calibri" w:hAnsi="Calibri"/>
          <w:b/>
          <w:bCs/>
          <w:sz w:val="28"/>
          <w:szCs w:val="28"/>
          <w:lang w:eastAsia="el-GR"/>
        </w:rPr>
        <w:t>25 φορείς, Υπουργεία και ΟΤΑ</w:t>
      </w:r>
      <w:r>
        <w:rPr>
          <w:rFonts w:eastAsia="Times New Roman" w:cs="Calibri" w:ascii="Calibri" w:hAnsi="Calibri"/>
          <w:sz w:val="28"/>
          <w:szCs w:val="28"/>
          <w:lang w:eastAsia="el-GR"/>
        </w:rPr>
        <w:t xml:space="preserve">, ενώ πραγματοποιήθηκαν </w:t>
      </w:r>
      <w:r>
        <w:rPr>
          <w:rFonts w:eastAsia="Times New Roman" w:cs="Calibri" w:ascii="Calibri" w:hAnsi="Calibri"/>
          <w:b/>
          <w:bCs/>
          <w:sz w:val="28"/>
          <w:szCs w:val="28"/>
          <w:lang w:eastAsia="el-GR"/>
        </w:rPr>
        <w:t xml:space="preserve">14 συνεδριάσεις του ΚΕΣΥΠΟΘΑ (Κεντρικό Συμβούλιο Πολεοδομικών Θεμάτων και Αμφισβητήσεων. </w:t>
      </w:r>
      <w:r>
        <w:rPr>
          <w:rFonts w:eastAsia="Times New Roman" w:cs="Calibri" w:ascii="Calibri" w:hAnsi="Calibri"/>
          <w:sz w:val="28"/>
          <w:szCs w:val="28"/>
          <w:lang w:eastAsia="el-GR"/>
        </w:rPr>
        <w:t xml:space="preserve">Η </w:t>
      </w:r>
      <w:r>
        <w:rPr>
          <w:rFonts w:eastAsia="Times New Roman" w:cs="Calibri" w:ascii="Calibri" w:hAnsi="Calibri"/>
          <w:b/>
          <w:bCs/>
          <w:sz w:val="28"/>
          <w:szCs w:val="28"/>
          <w:lang w:eastAsia="el-GR"/>
        </w:rPr>
        <w:t>ταχεία ανασυγκρότηση της περιοχής</w:t>
      </w:r>
      <w:r>
        <w:rPr>
          <w:rFonts w:eastAsia="Times New Roman" w:cs="Calibri" w:ascii="Calibri" w:hAnsi="Calibri"/>
          <w:sz w:val="28"/>
          <w:szCs w:val="28"/>
          <w:lang w:eastAsia="el-GR"/>
        </w:rPr>
        <w:t xml:space="preserve"> επέβαλε την επιλογή </w:t>
      </w:r>
      <w:r>
        <w:rPr>
          <w:rFonts w:eastAsia="Times New Roman" w:cs="Calibri" w:ascii="Calibri" w:hAnsi="Calibri"/>
          <w:b/>
          <w:bCs/>
          <w:sz w:val="28"/>
          <w:szCs w:val="28"/>
          <w:lang w:eastAsia="el-GR"/>
        </w:rPr>
        <w:t xml:space="preserve">Κοινής Υπουργικής Απόφασης (ΚΥΑ) αντί του Προεδρικού Διατάγματος, </w:t>
      </w:r>
      <w:r>
        <w:rPr>
          <w:rFonts w:eastAsia="Times New Roman" w:cs="Calibri" w:ascii="Calibri" w:hAnsi="Calibri"/>
          <w:sz w:val="28"/>
          <w:szCs w:val="28"/>
          <w:lang w:eastAsia="el-GR"/>
        </w:rPr>
        <w:t>όπως επιτρέπεται από το άρθρο 10 του Ν. 4447/2016.</w:t>
      </w:r>
    </w:p>
    <w:p>
      <w:pPr>
        <w:pStyle w:val="ListParagraph"/>
        <w:numPr>
          <w:ilvl w:val="0"/>
          <w:numId w:val="2"/>
        </w:numPr>
        <w:spacing w:lineRule="auto" w:line="276"/>
        <w:jc w:val="both"/>
        <w:rPr>
          <w:rFonts w:ascii="Calibri" w:hAnsi="Calibri" w:eastAsia="Times New Roman" w:cs="Calibri"/>
          <w:b/>
          <w:b/>
          <w:bCs/>
          <w:color w:val="002060"/>
          <w:sz w:val="28"/>
          <w:szCs w:val="28"/>
          <w:lang w:eastAsia="el-GR"/>
        </w:rPr>
      </w:pPr>
      <w:r>
        <w:rPr>
          <w:rFonts w:eastAsia="Times New Roman" w:cs="Calibri" w:ascii="Calibri" w:hAnsi="Calibri"/>
          <w:b/>
          <w:bCs/>
          <w:i/>
          <w:iCs/>
          <w:color w:val="002060"/>
          <w:sz w:val="28"/>
          <w:szCs w:val="28"/>
          <w:lang w:eastAsia="el-GR"/>
        </w:rPr>
        <w:t>Τι θα επιτρέπεται να χτιστεί στην πυρόπληκτη περιοχή; Τι προβλέπει το ΡΣΕ για τις χρήσεις γης;</w:t>
      </w:r>
    </w:p>
    <w:p>
      <w:pPr>
        <w:pStyle w:val="ListParagraph"/>
        <w:spacing w:lineRule="auto" w:line="276"/>
        <w:ind w:left="360" w:hanging="0"/>
        <w:jc w:val="both"/>
        <w:rPr>
          <w:rFonts w:ascii="Calibri" w:hAnsi="Calibri" w:eastAsia="Times New Roman" w:cs="Calibri"/>
          <w:b/>
          <w:b/>
          <w:sz w:val="28"/>
          <w:szCs w:val="28"/>
          <w:lang w:eastAsia="el-GR"/>
        </w:rPr>
      </w:pPr>
      <w:r>
        <w:rPr>
          <w:rFonts w:eastAsia="Times New Roman" w:cs="Calibri" w:ascii="Calibri" w:hAnsi="Calibri"/>
          <w:b/>
          <w:bCs/>
          <w:sz w:val="28"/>
          <w:szCs w:val="28"/>
          <w:lang w:eastAsia="el-GR"/>
        </w:rPr>
        <w:t xml:space="preserve">Στο σύνολο της έκτασης του ΡΣΕ </w:t>
      </w:r>
      <w:r>
        <w:rPr>
          <w:rFonts w:eastAsia="Times New Roman" w:cs="Calibri" w:ascii="Calibri" w:hAnsi="Calibri"/>
          <w:sz w:val="28"/>
          <w:szCs w:val="28"/>
          <w:lang w:eastAsia="el-GR"/>
        </w:rPr>
        <w:t xml:space="preserve">καθορίζεται χρήση </w:t>
      </w:r>
      <w:r>
        <w:rPr>
          <w:rFonts w:eastAsia="Times New Roman" w:cs="Calibri" w:ascii="Calibri" w:hAnsi="Calibri"/>
          <w:b/>
          <w:bCs/>
          <w:sz w:val="28"/>
          <w:szCs w:val="28"/>
          <w:lang w:eastAsia="el-GR"/>
        </w:rPr>
        <w:t xml:space="preserve">αμιγούς κατοικίας. </w:t>
      </w:r>
      <w:r>
        <w:rPr>
          <w:rFonts w:eastAsia="Times New Roman" w:cs="Calibri" w:ascii="Calibri" w:hAnsi="Calibri"/>
          <w:sz w:val="28"/>
          <w:szCs w:val="28"/>
          <w:lang w:eastAsia="el-GR"/>
        </w:rPr>
        <w:t xml:space="preserve">Μόνο στα πρόσωπα των οικοπέδων επί της Λεωφόρου Φλέμινγκ, στην Πολεοδομική Ενότητα «Σκουφέικα» και στην Πολεοδομική Ενότητα «Πευκώνα» επιτρέπεται </w:t>
      </w:r>
      <w:r>
        <w:rPr>
          <w:rFonts w:eastAsia="Times New Roman" w:cs="Calibri" w:ascii="Calibri" w:hAnsi="Calibri"/>
          <w:b/>
          <w:bCs/>
          <w:sz w:val="28"/>
          <w:szCs w:val="28"/>
          <w:lang w:eastAsia="el-GR"/>
        </w:rPr>
        <w:t>χρήση γενικής κατοικίας</w:t>
      </w:r>
      <w:r>
        <w:rPr>
          <w:rFonts w:eastAsia="Times New Roman" w:cs="Calibri" w:ascii="Calibri" w:hAnsi="Calibri"/>
          <w:b/>
          <w:sz w:val="28"/>
          <w:szCs w:val="28"/>
          <w:lang w:eastAsia="el-GR"/>
        </w:rPr>
        <w:t>, με εξαιρέσεις.</w:t>
      </w:r>
    </w:p>
    <w:p>
      <w:pPr>
        <w:pStyle w:val="ListParagraph"/>
        <w:spacing w:lineRule="auto" w:line="276"/>
        <w:ind w:left="360" w:hanging="0"/>
        <w:jc w:val="both"/>
        <w:rPr>
          <w:rFonts w:ascii="Calibri" w:hAnsi="Calibri" w:eastAsia="Times New Roman" w:cs="Calibri"/>
          <w:b/>
          <w:b/>
          <w:bCs/>
          <w:sz w:val="28"/>
          <w:szCs w:val="28"/>
          <w:lang w:eastAsia="el-GR"/>
        </w:rPr>
      </w:pPr>
      <w:r>
        <w:rPr>
          <w:rFonts w:eastAsia="Times New Roman" w:cs="Calibri" w:ascii="Calibri" w:hAnsi="Calibri"/>
          <w:b/>
          <w:bCs/>
          <w:sz w:val="28"/>
          <w:szCs w:val="28"/>
          <w:lang w:eastAsia="el-GR"/>
        </w:rPr>
      </w:r>
    </w:p>
    <w:p>
      <w:pPr>
        <w:pStyle w:val="ListParagraph"/>
        <w:numPr>
          <w:ilvl w:val="0"/>
          <w:numId w:val="2"/>
        </w:numPr>
        <w:spacing w:lineRule="auto" w:line="276"/>
        <w:jc w:val="both"/>
        <w:rPr>
          <w:rFonts w:ascii="Calibri" w:hAnsi="Calibri" w:eastAsia="Times New Roman" w:cs="Calibri"/>
          <w:b/>
          <w:b/>
          <w:bCs/>
          <w:i/>
          <w:i/>
          <w:iCs/>
          <w:color w:val="002060"/>
          <w:sz w:val="28"/>
          <w:szCs w:val="28"/>
          <w:lang w:eastAsia="el-GR"/>
        </w:rPr>
      </w:pPr>
      <w:r>
        <w:rPr>
          <w:rFonts w:eastAsia="Times New Roman" w:cs="Calibri" w:ascii="Calibri" w:hAnsi="Calibri"/>
          <w:b/>
          <w:bCs/>
          <w:i/>
          <w:iCs/>
          <w:color w:val="002060"/>
          <w:sz w:val="28"/>
          <w:szCs w:val="28"/>
          <w:lang w:eastAsia="el-GR"/>
        </w:rPr>
        <w:t xml:space="preserve">Γιατί θεωρείται ο Παραλιακός Περίπατος που προβλέπεται στο ΡΣΕ νέο εμβληματικό τοπόσημο στην περιοχή; </w:t>
      </w:r>
    </w:p>
    <w:p>
      <w:pPr>
        <w:pStyle w:val="Normal"/>
        <w:spacing w:lineRule="auto" w:line="276"/>
        <w:ind w:left="360" w:hanging="0"/>
        <w:jc w:val="both"/>
        <w:rPr>
          <w:rFonts w:ascii="Calibri" w:hAnsi="Calibri" w:eastAsia="Times New Roman" w:cs="Calibri"/>
          <w:color w:val="000000" w:themeColor="text1"/>
          <w:sz w:val="28"/>
          <w:szCs w:val="28"/>
          <w:lang w:eastAsia="el-GR"/>
        </w:rPr>
      </w:pPr>
      <w:r>
        <w:rPr>
          <w:rFonts w:eastAsia="Times New Roman" w:cs="Calibri" w:ascii="Calibri" w:hAnsi="Calibri"/>
          <w:color w:val="000000" w:themeColor="text1"/>
          <w:sz w:val="28"/>
          <w:szCs w:val="28"/>
          <w:lang w:eastAsia="el-GR"/>
        </w:rPr>
        <w:t xml:space="preserve">Ο Παραλιακός Περίπατος συμβολίζει τη </w:t>
      </w:r>
      <w:r>
        <w:rPr>
          <w:rFonts w:eastAsia="Times New Roman" w:cs="Calibri" w:ascii="Calibri" w:hAnsi="Calibri"/>
          <w:b/>
          <w:bCs/>
          <w:color w:val="000000" w:themeColor="text1"/>
          <w:sz w:val="28"/>
          <w:szCs w:val="28"/>
          <w:lang w:eastAsia="el-GR"/>
        </w:rPr>
        <w:t>μετάβαση από την καταστροφή στην αναγέννηση</w:t>
      </w:r>
      <w:r>
        <w:rPr>
          <w:rFonts w:eastAsia="Times New Roman" w:cs="Calibri" w:ascii="Calibri" w:hAnsi="Calibri"/>
          <w:color w:val="000000" w:themeColor="text1"/>
          <w:sz w:val="28"/>
          <w:szCs w:val="28"/>
          <w:lang w:eastAsia="el-GR"/>
        </w:rPr>
        <w:t xml:space="preserve">, αναβαθμίζοντας την περιοχή μετά την τραγωδία του 2018. Σχεδιάστηκε για να προσφέρει έναν ασφαλή, λειτουργικό και καλαίσθητο χώρο για τους κατοίκους, τιμώντας τη μνήμη των θυμάτων της πυρκαγιάς. </w:t>
      </w:r>
    </w:p>
    <w:p>
      <w:pPr>
        <w:pStyle w:val="Normal"/>
        <w:spacing w:lineRule="auto" w:line="276"/>
        <w:ind w:left="360" w:hanging="0"/>
        <w:jc w:val="both"/>
        <w:rPr>
          <w:rFonts w:ascii="Calibri" w:hAnsi="Calibri" w:eastAsia="Times New Roman" w:cs="Calibri"/>
          <w:color w:val="000000" w:themeColor="text1"/>
          <w:sz w:val="28"/>
          <w:szCs w:val="28"/>
          <w:lang w:eastAsia="el-GR"/>
        </w:rPr>
      </w:pPr>
      <w:r>
        <w:rPr>
          <w:rFonts w:eastAsia="Times New Roman" w:cs="Calibri" w:ascii="Calibri" w:hAnsi="Calibri"/>
          <w:color w:val="000000" w:themeColor="text1"/>
          <w:sz w:val="28"/>
          <w:szCs w:val="28"/>
          <w:lang w:eastAsia="el-GR"/>
        </w:rPr>
        <w:t xml:space="preserve">Έχει σχεδιαστεί να εξυπηρετεί πεζούς, ποδηλάτες και δρομείς σε όλο το μήκος των 3,87 χλμ. δημιουργώντας </w:t>
      </w:r>
      <w:r>
        <w:rPr>
          <w:rFonts w:eastAsia="Times New Roman" w:cs="Calibri" w:ascii="Calibri" w:hAnsi="Calibri"/>
          <w:b/>
          <w:bCs/>
          <w:color w:val="000000" w:themeColor="text1"/>
          <w:sz w:val="28"/>
          <w:szCs w:val="28"/>
          <w:u w:val="single"/>
          <w:lang w:eastAsia="el-GR"/>
        </w:rPr>
        <w:t>ένα νέο τοπόσημο – σημείο αναφοράς για την περιοχή</w:t>
      </w:r>
      <w:r>
        <w:rPr>
          <w:rFonts w:eastAsia="Times New Roman" w:cs="Calibri" w:ascii="Calibri" w:hAnsi="Calibri"/>
          <w:color w:val="000000" w:themeColor="text1"/>
          <w:sz w:val="28"/>
          <w:szCs w:val="28"/>
          <w:lang w:eastAsia="el-GR"/>
        </w:rPr>
        <w:t xml:space="preserve">. Αποτελεί </w:t>
      </w:r>
      <w:r>
        <w:rPr>
          <w:rFonts w:eastAsia="Times New Roman" w:cs="Calibri" w:ascii="Calibri" w:hAnsi="Calibri"/>
          <w:b/>
          <w:bCs/>
          <w:color w:val="000000" w:themeColor="text1"/>
          <w:sz w:val="28"/>
          <w:szCs w:val="28"/>
          <w:lang w:eastAsia="el-GR"/>
        </w:rPr>
        <w:t>τμήμα του ευρύτερου «πράσινου» δικτύου της περιοχής βιώσιμης πολεοδόμησης</w:t>
      </w:r>
      <w:r>
        <w:rPr>
          <w:rFonts w:eastAsia="Times New Roman" w:cs="Calibri" w:ascii="Calibri" w:hAnsi="Calibri"/>
          <w:color w:val="000000" w:themeColor="text1"/>
          <w:sz w:val="28"/>
          <w:szCs w:val="28"/>
          <w:lang w:eastAsia="el-GR"/>
        </w:rPr>
        <w:t xml:space="preserve"> και αναπτύσσεται στο παράκτιο όριο των ιδιοκτησιών, με παρεμβάσεις φυσικού σχεδιασμού. Ο Παραλιακός Περίπατος Θα είναι προσβάσιμος σε ΑμεΑ και άτομα με μειωμένη κινητικότητα, θα περιλαμβάνει διαδρομή ποδηλάτου διπλής κατεύθυνσης στις περιοχές Κόκκινο Λιμανάκι και Μάτι και θα διαθέτει ρεύματα ανακύκλωσης για τη διαχείριση απορριμμάτων και τη μείωση του περιβαλλοντικού αποτυπώματος</w:t>
      </w:r>
    </w:p>
    <w:p>
      <w:pPr>
        <w:pStyle w:val="ListParagraph"/>
        <w:numPr>
          <w:ilvl w:val="0"/>
          <w:numId w:val="2"/>
        </w:numPr>
        <w:spacing w:lineRule="auto" w:line="276"/>
        <w:jc w:val="both"/>
        <w:rPr>
          <w:rFonts w:ascii="Calibri" w:hAnsi="Calibri" w:eastAsia="Times New Roman" w:cs="Calibri"/>
          <w:b/>
          <w:b/>
          <w:bCs/>
          <w:color w:val="002060"/>
          <w:sz w:val="28"/>
          <w:szCs w:val="28"/>
          <w:lang w:eastAsia="el-GR"/>
        </w:rPr>
      </w:pPr>
      <w:r>
        <w:rPr>
          <w:rFonts w:eastAsia="Times New Roman" w:cs="Calibri" w:ascii="Calibri" w:hAnsi="Calibri"/>
          <w:b/>
          <w:bCs/>
          <w:i/>
          <w:iCs/>
          <w:color w:val="002060"/>
          <w:sz w:val="28"/>
          <w:szCs w:val="28"/>
          <w:lang w:eastAsia="el-GR"/>
        </w:rPr>
        <w:t>Πώς διασφαλίστηκε η συμμετοχή των κατοίκων και φορέων στην τελική διαμόρφωση του ΡΣΕ; Υπήρξαν αντιδράσεις ή δυσκολίες; Πώς αντιμετωπίσθηκαν αυτές;</w:t>
      </w:r>
    </w:p>
    <w:p>
      <w:pPr>
        <w:pStyle w:val="Normal"/>
        <w:spacing w:lineRule="auto" w:line="276"/>
        <w:ind w:left="360" w:hanging="0"/>
        <w:jc w:val="both"/>
        <w:rPr>
          <w:rFonts w:ascii="Calibri" w:hAnsi="Calibri" w:eastAsia="Times New Roman" w:cs="Calibri"/>
          <w:sz w:val="28"/>
          <w:szCs w:val="28"/>
          <w:lang w:eastAsia="el-GR"/>
        </w:rPr>
      </w:pPr>
      <w:r>
        <w:rPr>
          <w:rFonts w:eastAsia="Times New Roman" w:cs="Calibri" w:ascii="Calibri" w:hAnsi="Calibri"/>
          <w:sz w:val="28"/>
          <w:szCs w:val="28"/>
          <w:lang w:eastAsia="el-GR"/>
        </w:rPr>
        <w:t xml:space="preserve">Όλη η διαδικασία χαρακτηρίστηκε από </w:t>
      </w:r>
      <w:r>
        <w:rPr>
          <w:rFonts w:eastAsia="Times New Roman" w:cs="Calibri" w:ascii="Calibri" w:hAnsi="Calibri"/>
          <w:b/>
          <w:bCs/>
          <w:sz w:val="28"/>
          <w:szCs w:val="28"/>
          <w:lang w:eastAsia="el-GR"/>
        </w:rPr>
        <w:t>έντονη συμμετοχή και διάλογο</w:t>
      </w:r>
      <w:r>
        <w:rPr>
          <w:rFonts w:eastAsia="Times New Roman" w:cs="Calibri" w:ascii="Calibri" w:hAnsi="Calibri"/>
          <w:sz w:val="28"/>
          <w:szCs w:val="28"/>
          <w:lang w:eastAsia="el-GR"/>
        </w:rPr>
        <w:t xml:space="preserve">, με στόχο έναν σχεδιασμό που εξυπηρετεί τόσο τους κατοίκους και τους επισκέπτες όσο και τη συνολική ανάπτυξη της περιοχής με βιώσιμο χαρακτήρα. Υπήρξαν αρκετές αντιδράσεις και προκλήσεις, κυρίως σε θέματα ρυμοτομήσεων, κοινόχρηστων χώρων και ιδιοκτησιακών ρυθμίσεων, όπως και κτηματογραφικών ζητημάτων με την Πράξη Εφαρμογής. Ωστόσο, </w:t>
      </w:r>
      <w:r>
        <w:rPr>
          <w:rFonts w:eastAsia="Times New Roman" w:cs="Calibri" w:ascii="Calibri" w:hAnsi="Calibri"/>
          <w:b/>
          <w:bCs/>
          <w:sz w:val="28"/>
          <w:szCs w:val="28"/>
          <w:lang w:eastAsia="el-GR"/>
        </w:rPr>
        <w:t xml:space="preserve">η συμμετοχή των κατοίκων και των ενδιαφερόμενων φορέων </w:t>
      </w:r>
      <w:r>
        <w:rPr>
          <w:rFonts w:eastAsia="Times New Roman" w:cs="Calibri" w:ascii="Calibri" w:hAnsi="Calibri"/>
          <w:sz w:val="28"/>
          <w:szCs w:val="28"/>
          <w:lang w:eastAsia="el-GR"/>
        </w:rPr>
        <w:t xml:space="preserve">στη διαδικασία σχεδιασμού του ΡΣΕ </w:t>
      </w:r>
      <w:r>
        <w:rPr>
          <w:rFonts w:eastAsia="Times New Roman" w:cs="Calibri" w:ascii="Calibri" w:hAnsi="Calibri"/>
          <w:b/>
          <w:bCs/>
          <w:sz w:val="28"/>
          <w:szCs w:val="28"/>
          <w:lang w:eastAsia="el-GR"/>
        </w:rPr>
        <w:t>ήταν εξαντλητική</w:t>
      </w:r>
      <w:r>
        <w:rPr>
          <w:rFonts w:eastAsia="Times New Roman" w:cs="Calibri" w:ascii="Calibri" w:hAnsi="Calibri"/>
          <w:sz w:val="28"/>
          <w:szCs w:val="28"/>
          <w:lang w:eastAsia="el-GR"/>
        </w:rPr>
        <w:t xml:space="preserve"> και διασφαλίστηκε μέσω:</w:t>
      </w:r>
    </w:p>
    <w:p>
      <w:pPr>
        <w:pStyle w:val="Normal"/>
        <w:numPr>
          <w:ilvl w:val="0"/>
          <w:numId w:val="1"/>
        </w:numPr>
        <w:spacing w:lineRule="auto" w:line="276"/>
        <w:jc w:val="both"/>
        <w:rPr>
          <w:rFonts w:ascii="Calibri" w:hAnsi="Calibri" w:eastAsia="Times New Roman" w:cs="Calibri"/>
          <w:sz w:val="28"/>
          <w:szCs w:val="28"/>
          <w:lang w:eastAsia="el-GR"/>
        </w:rPr>
      </w:pPr>
      <w:bookmarkStart w:id="0" w:name="_Hlk189583537"/>
      <w:r>
        <w:rPr>
          <w:rFonts w:eastAsia="Times New Roman" w:cs="Calibri" w:ascii="Calibri" w:hAnsi="Calibri"/>
          <w:b/>
          <w:bCs/>
          <w:sz w:val="28"/>
          <w:szCs w:val="28"/>
          <w:lang w:eastAsia="el-GR"/>
        </w:rPr>
        <w:t>ανοικτών δημόσιων διαβουλεύσεων</w:t>
      </w:r>
      <w:r>
        <w:rPr>
          <w:rFonts w:eastAsia="Times New Roman" w:cs="Calibri" w:ascii="Calibri" w:hAnsi="Calibri"/>
          <w:sz w:val="28"/>
          <w:szCs w:val="28"/>
          <w:lang w:eastAsia="el-GR"/>
        </w:rPr>
        <w:t xml:space="preserve">, που διήρκεσαν πάνω από </w:t>
      </w:r>
      <w:r>
        <w:rPr>
          <w:rFonts w:eastAsia="Times New Roman" w:cs="Calibri" w:ascii="Calibri" w:hAnsi="Calibri"/>
          <w:b/>
          <w:bCs/>
          <w:sz w:val="28"/>
          <w:szCs w:val="28"/>
          <w:lang w:eastAsia="el-GR"/>
        </w:rPr>
        <w:t>4 μήνες</w:t>
      </w:r>
      <w:r>
        <w:rPr>
          <w:rFonts w:eastAsia="Times New Roman" w:cs="Calibri" w:ascii="Calibri" w:hAnsi="Calibri"/>
          <w:sz w:val="28"/>
          <w:szCs w:val="28"/>
          <w:lang w:eastAsia="el-GR"/>
        </w:rPr>
        <w:t>.</w:t>
      </w:r>
    </w:p>
    <w:p>
      <w:pPr>
        <w:pStyle w:val="Normal"/>
        <w:numPr>
          <w:ilvl w:val="0"/>
          <w:numId w:val="1"/>
        </w:numPr>
        <w:spacing w:lineRule="auto" w:line="276"/>
        <w:jc w:val="both"/>
        <w:rPr/>
      </w:pPr>
      <w:r>
        <w:rPr>
          <w:rFonts w:eastAsia="Times New Roman" w:cs="Calibri" w:ascii="Calibri" w:hAnsi="Calibri"/>
          <w:b/>
          <w:bCs/>
          <w:sz w:val="28"/>
          <w:szCs w:val="28"/>
          <w:lang w:eastAsia="el-GR"/>
        </w:rPr>
        <w:t>ηλεκτρονικής πλατφόρμας</w:t>
      </w:r>
      <w:r>
        <w:rPr>
          <w:rFonts w:eastAsia="Times New Roman" w:cs="Calibri" w:ascii="Calibri" w:hAnsi="Calibri"/>
          <w:sz w:val="28"/>
          <w:szCs w:val="28"/>
          <w:lang w:eastAsia="el-GR"/>
        </w:rPr>
        <w:t xml:space="preserve"> (</w:t>
      </w:r>
      <w:hyperlink r:id="rId2">
        <w:r>
          <w:rPr>
            <w:rStyle w:val="Style5"/>
            <w:rFonts w:eastAsia="Times New Roman" w:cs="Calibri" w:ascii="Calibri" w:hAnsi="Calibri"/>
            <w:color w:val="0000FF"/>
            <w:sz w:val="28"/>
            <w:szCs w:val="28"/>
            <w:u w:val="single"/>
            <w:lang w:eastAsia="el-GR"/>
          </w:rPr>
          <w:t>https://rsemati.gov.gr</w:t>
        </w:r>
      </w:hyperlink>
      <w:r>
        <w:rPr>
          <w:rFonts w:eastAsia="Times New Roman" w:cs="Calibri" w:ascii="Calibri" w:hAnsi="Calibri"/>
          <w:sz w:val="28"/>
          <w:szCs w:val="28"/>
          <w:lang w:eastAsia="el-GR"/>
        </w:rPr>
        <w:t>), όπου οι ιδιοκτήτες μπορούσαν να υποβάλουν δηλώσεις και ενστάσεις.</w:t>
      </w:r>
    </w:p>
    <w:p>
      <w:pPr>
        <w:pStyle w:val="Normal"/>
        <w:numPr>
          <w:ilvl w:val="0"/>
          <w:numId w:val="1"/>
        </w:numPr>
        <w:spacing w:lineRule="auto" w:line="276"/>
        <w:jc w:val="both"/>
        <w:rPr>
          <w:rFonts w:ascii="Calibri" w:hAnsi="Calibri" w:eastAsia="Times New Roman" w:cs="Calibri"/>
          <w:sz w:val="28"/>
          <w:szCs w:val="28"/>
          <w:lang w:eastAsia="el-GR"/>
        </w:rPr>
      </w:pPr>
      <w:r>
        <w:rPr>
          <w:rFonts w:eastAsia="Times New Roman" w:cs="Calibri" w:ascii="Calibri" w:hAnsi="Calibri"/>
          <w:b/>
          <w:bCs/>
          <w:sz w:val="28"/>
          <w:szCs w:val="28"/>
          <w:lang w:eastAsia="el-GR"/>
        </w:rPr>
        <w:t>γνωμοδοτήσεων από περισσότερους από 25 φορείς</w:t>
      </w:r>
      <w:r>
        <w:rPr>
          <w:rFonts w:eastAsia="Times New Roman" w:cs="Calibri" w:ascii="Calibri" w:hAnsi="Calibri"/>
          <w:sz w:val="28"/>
          <w:szCs w:val="28"/>
          <w:lang w:eastAsia="el-GR"/>
        </w:rPr>
        <w:t>, συμπεριλαμβανομένων υπουργείων, ΟΤΑ και επιστημονικών επιτροπών.</w:t>
      </w:r>
    </w:p>
    <w:p>
      <w:pPr>
        <w:pStyle w:val="Normal"/>
        <w:numPr>
          <w:ilvl w:val="0"/>
          <w:numId w:val="1"/>
        </w:numPr>
        <w:spacing w:lineRule="auto" w:line="276"/>
        <w:jc w:val="both"/>
        <w:rPr>
          <w:rFonts w:ascii="Calibri" w:hAnsi="Calibri" w:eastAsia="Times New Roman" w:cs="Calibri"/>
          <w:sz w:val="28"/>
          <w:szCs w:val="28"/>
          <w:lang w:eastAsia="el-GR"/>
        </w:rPr>
      </w:pPr>
      <w:r>
        <w:rPr>
          <w:rFonts w:eastAsia="Times New Roman" w:cs="Calibri" w:ascii="Calibri" w:hAnsi="Calibri"/>
          <w:b/>
          <w:bCs/>
          <w:sz w:val="28"/>
          <w:szCs w:val="28"/>
          <w:lang w:eastAsia="el-GR"/>
        </w:rPr>
        <w:t>συμμετοχής άνω των 150 φυσικών προσώπων</w:t>
      </w:r>
      <w:r>
        <w:rPr>
          <w:rFonts w:eastAsia="Times New Roman" w:cs="Calibri" w:ascii="Calibri" w:hAnsi="Calibri"/>
          <w:sz w:val="28"/>
          <w:szCs w:val="28"/>
          <w:lang w:eastAsia="el-GR"/>
        </w:rPr>
        <w:t xml:space="preserve"> και </w:t>
      </w:r>
      <w:r>
        <w:rPr>
          <w:rFonts w:eastAsia="Times New Roman" w:cs="Calibri" w:ascii="Calibri" w:hAnsi="Calibri"/>
          <w:b/>
          <w:bCs/>
          <w:sz w:val="28"/>
          <w:szCs w:val="28"/>
          <w:lang w:eastAsia="el-GR"/>
        </w:rPr>
        <w:t>10 συλλόγων και σωματείων</w:t>
      </w:r>
      <w:bookmarkEnd w:id="0"/>
      <w:r>
        <w:rPr>
          <w:rFonts w:eastAsia="Times New Roman" w:cs="Calibri" w:ascii="Calibri" w:hAnsi="Calibri"/>
          <w:sz w:val="28"/>
          <w:szCs w:val="28"/>
          <w:lang w:eastAsia="el-GR"/>
        </w:rPr>
        <w:t xml:space="preserve"> στις διαδικασίες δημόσιας διαβούλευσης</w:t>
      </w:r>
    </w:p>
    <w:p>
      <w:pPr>
        <w:pStyle w:val="Normal"/>
        <w:spacing w:lineRule="auto" w:line="276"/>
        <w:ind w:left="360" w:hanging="0"/>
        <w:jc w:val="both"/>
        <w:rPr/>
      </w:pPr>
      <w:r>
        <w:rPr>
          <w:rFonts w:eastAsia="Times New Roman" w:cs="Calibri" w:ascii="Calibri" w:hAnsi="Calibri"/>
          <w:b/>
          <w:bCs/>
          <w:sz w:val="28"/>
          <w:szCs w:val="28"/>
          <w:lang w:eastAsia="el-GR"/>
        </w:rPr>
        <w:t>Τονίζεται ότι δόθηκαν 16 πενθήμερες παρατάσεις</w:t>
      </w:r>
      <w:r>
        <w:rPr>
          <w:rFonts w:eastAsia="Times New Roman" w:cs="Calibri" w:ascii="Calibri" w:hAnsi="Calibri"/>
          <w:sz w:val="28"/>
          <w:szCs w:val="28"/>
          <w:lang w:eastAsia="el-GR"/>
        </w:rPr>
        <w:t xml:space="preserve"> για την υποβολή ενστάσεων, ώστε να εξασφαλιστεί η πλήρης συμμετοχή των πολιτών. </w:t>
      </w:r>
      <w:r>
        <w:rPr>
          <w:rFonts w:eastAsia="Times New Roman" w:cs="Calibri" w:ascii="Calibri" w:hAnsi="Calibri"/>
          <w:b/>
          <w:bCs/>
          <w:sz w:val="28"/>
          <w:szCs w:val="28"/>
          <w:u w:val="single"/>
          <w:lang w:eastAsia="el-GR"/>
        </w:rPr>
        <w:t>Όλες οι ενστάσεις εξετάστηκαν μία προς μία</w:t>
      </w:r>
      <w:r>
        <w:rPr>
          <w:rFonts w:eastAsia="Times New Roman" w:cs="Calibri" w:ascii="Calibri" w:hAnsi="Calibri"/>
          <w:sz w:val="28"/>
          <w:szCs w:val="28"/>
          <w:u w:val="single"/>
          <w:lang w:eastAsia="el-GR"/>
        </w:rPr>
        <w:t>,</w:t>
      </w:r>
      <w:r>
        <w:rPr>
          <w:rFonts w:eastAsia="Times New Roman" w:cs="Calibri" w:ascii="Calibri" w:hAnsi="Calibri"/>
          <w:sz w:val="28"/>
          <w:szCs w:val="28"/>
          <w:lang w:eastAsia="el-GR"/>
        </w:rPr>
        <w:t xml:space="preserve"> με βάση πολεοδομικά και νομικά κριτήρια. Διενεργήθηκαν </w:t>
      </w:r>
      <w:r>
        <w:rPr>
          <w:rFonts w:eastAsia="Times New Roman" w:cs="Calibri" w:ascii="Calibri" w:hAnsi="Calibri"/>
          <w:b/>
          <w:bCs/>
          <w:sz w:val="28"/>
          <w:szCs w:val="28"/>
          <w:lang w:eastAsia="el-GR"/>
        </w:rPr>
        <w:t>14 συνεδριάσεις στο ΚΕΣΥΠΟΘΑ (Κεντρικό Συμβούλιο Πολεοδομικών Θεμάτων και Αμφισβητήσεων)</w:t>
      </w:r>
      <w:r>
        <w:rPr>
          <w:rFonts w:eastAsia="Times New Roman" w:cs="Calibri" w:ascii="Calibri" w:hAnsi="Calibri"/>
          <w:sz w:val="28"/>
          <w:szCs w:val="28"/>
          <w:lang w:eastAsia="el-GR"/>
        </w:rPr>
        <w:t xml:space="preserve">, ώστε να επιτευχθεί η βέλτιστη λύση για τους πολίτες και την τοπική αυτοδιοίκηση. </w:t>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Aptos">
    <w:charset w:val="a1"/>
    <w:family w:val="roman"/>
    <w:pitch w:val="variable"/>
  </w:font>
  <w:font w:name="Aptos Display">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 w:name="Apto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8"/>
        <w:b/>
      </w:rPr>
    </w:lvl>
    <w:lvl w:ilvl="1">
      <w:start w:val="1"/>
      <w:numFmt w:val="bullet"/>
      <w:lvlText w:val="o"/>
      <w:lvlJc w:val="left"/>
      <w:pPr>
        <w:tabs>
          <w:tab w:val="num" w:pos="1440"/>
        </w:tabs>
        <w:ind w:left="1440" w:hanging="360"/>
      </w:pPr>
      <w:rPr>
        <w:rFonts w:ascii="Courier New" w:hAnsi="Courier New" w:cs="Courier New" w:hint="default"/>
        <w:sz w:val="28"/>
        <w:b/>
      </w:rPr>
    </w:lvl>
    <w:lvl w:ilvl="2">
      <w:start w:val="1"/>
      <w:numFmt w:val="bullet"/>
      <w:lvlText w:val=""/>
      <w:lvlJc w:val="left"/>
      <w:pPr>
        <w:tabs>
          <w:tab w:val="num" w:pos="2160"/>
        </w:tabs>
        <w:ind w:left="2160" w:hanging="360"/>
      </w:pPr>
      <w:rPr>
        <w:rFonts w:ascii="Wingdings" w:hAnsi="Wingdings" w:cs="Wingdings" w:hint="default"/>
        <w:sz w:val="28"/>
        <w:b/>
      </w:rPr>
    </w:lvl>
    <w:lvl w:ilvl="3">
      <w:start w:val="1"/>
      <w:numFmt w:val="bullet"/>
      <w:lvlText w:val=""/>
      <w:lvlJc w:val="left"/>
      <w:pPr>
        <w:tabs>
          <w:tab w:val="num" w:pos="2880"/>
        </w:tabs>
        <w:ind w:left="2880" w:hanging="360"/>
      </w:pPr>
      <w:rPr>
        <w:rFonts w:ascii="Wingdings" w:hAnsi="Wingdings" w:cs="Wingdings" w:hint="default"/>
        <w:sz w:val="28"/>
        <w:b/>
      </w:rPr>
    </w:lvl>
    <w:lvl w:ilvl="4">
      <w:start w:val="1"/>
      <w:numFmt w:val="bullet"/>
      <w:lvlText w:val=""/>
      <w:lvlJc w:val="left"/>
      <w:pPr>
        <w:tabs>
          <w:tab w:val="num" w:pos="3600"/>
        </w:tabs>
        <w:ind w:left="3600" w:hanging="360"/>
      </w:pPr>
      <w:rPr>
        <w:rFonts w:ascii="Wingdings" w:hAnsi="Wingdings" w:cs="Wingdings" w:hint="default"/>
        <w:sz w:val="28"/>
        <w:b/>
      </w:rPr>
    </w:lvl>
    <w:lvl w:ilvl="5">
      <w:start w:val="1"/>
      <w:numFmt w:val="bullet"/>
      <w:lvlText w:val=""/>
      <w:lvlJc w:val="left"/>
      <w:pPr>
        <w:tabs>
          <w:tab w:val="num" w:pos="4320"/>
        </w:tabs>
        <w:ind w:left="4320" w:hanging="360"/>
      </w:pPr>
      <w:rPr>
        <w:rFonts w:ascii="Wingdings" w:hAnsi="Wingdings" w:cs="Wingdings" w:hint="default"/>
        <w:sz w:val="28"/>
        <w:b/>
      </w:rPr>
    </w:lvl>
    <w:lvl w:ilvl="6">
      <w:start w:val="1"/>
      <w:numFmt w:val="bullet"/>
      <w:lvlText w:val=""/>
      <w:lvlJc w:val="left"/>
      <w:pPr>
        <w:tabs>
          <w:tab w:val="num" w:pos="5040"/>
        </w:tabs>
        <w:ind w:left="5040" w:hanging="360"/>
      </w:pPr>
      <w:rPr>
        <w:rFonts w:ascii="Wingdings" w:hAnsi="Wingdings" w:cs="Wingdings" w:hint="default"/>
        <w:sz w:val="28"/>
        <w:b/>
      </w:rPr>
    </w:lvl>
    <w:lvl w:ilvl="7">
      <w:start w:val="1"/>
      <w:numFmt w:val="bullet"/>
      <w:lvlText w:val=""/>
      <w:lvlJc w:val="left"/>
      <w:pPr>
        <w:tabs>
          <w:tab w:val="num" w:pos="5760"/>
        </w:tabs>
        <w:ind w:left="5760" w:hanging="360"/>
      </w:pPr>
      <w:rPr>
        <w:rFonts w:ascii="Wingdings" w:hAnsi="Wingdings" w:cs="Wingdings" w:hint="default"/>
        <w:sz w:val="28"/>
        <w:b/>
      </w:rPr>
    </w:lvl>
    <w:lvl w:ilvl="8">
      <w:start w:val="1"/>
      <w:numFmt w:val="bullet"/>
      <w:lvlText w:val=""/>
      <w:lvlJc w:val="left"/>
      <w:pPr>
        <w:tabs>
          <w:tab w:val="num" w:pos="6480"/>
        </w:tabs>
        <w:ind w:left="6480" w:hanging="360"/>
      </w:pPr>
      <w:rPr>
        <w:rFonts w:ascii="Wingdings" w:hAnsi="Wingdings" w:cs="Wingdings" w:hint="default"/>
        <w:sz w:val="28"/>
        <w:b/>
      </w:r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Aptos" w:hAnsi="Aptos" w:cs="Aptos" w:hint="default"/>
        <w:sz w:val="28"/>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el-GR" w:eastAsia="en-US"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2b5f"/>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sz w:val="22"/>
      <w:szCs w:val="22"/>
      <w:lang w:val="el-GR" w:eastAsia="en-US" w:bidi="ar-SA"/>
    </w:rPr>
  </w:style>
  <w:style w:type="paragraph" w:styleId="1">
    <w:name w:val="Επικεφαλίδα 1"/>
    <w:basedOn w:val="Normal"/>
    <w:link w:val="1Char"/>
    <w:uiPriority w:val="9"/>
    <w:qFormat/>
    <w:rsid w:val="003c2236"/>
    <w:pPr>
      <w:keepNext/>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
    <w:name w:val="Επικεφαλίδα 2"/>
    <w:basedOn w:val="Normal"/>
    <w:link w:val="2Char"/>
    <w:uiPriority w:val="9"/>
    <w:semiHidden/>
    <w:unhideWhenUsed/>
    <w:qFormat/>
    <w:rsid w:val="003c2236"/>
    <w:pPr>
      <w:keepNext/>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
    <w:name w:val="Επικεφαλίδα 3"/>
    <w:basedOn w:val="Normal"/>
    <w:link w:val="3Char"/>
    <w:uiPriority w:val="9"/>
    <w:semiHidden/>
    <w:unhideWhenUsed/>
    <w:qFormat/>
    <w:rsid w:val="003c2236"/>
    <w:pPr>
      <w:keepNext/>
      <w:keepLines/>
      <w:spacing w:before="160" w:after="80"/>
      <w:outlineLvl w:val="2"/>
    </w:pPr>
    <w:rPr>
      <w:rFonts w:eastAsia="" w:cs="" w:cstheme="majorBidi" w:eastAsiaTheme="majorEastAsia"/>
      <w:color w:val="0F4761" w:themeColor="accent1" w:themeShade="bf"/>
      <w:sz w:val="28"/>
      <w:szCs w:val="28"/>
    </w:rPr>
  </w:style>
  <w:style w:type="paragraph" w:styleId="4">
    <w:name w:val="Επικεφαλίδα 4"/>
    <w:basedOn w:val="Normal"/>
    <w:link w:val="4Char"/>
    <w:uiPriority w:val="9"/>
    <w:semiHidden/>
    <w:unhideWhenUsed/>
    <w:qFormat/>
    <w:rsid w:val="003c2236"/>
    <w:pPr>
      <w:keepNext/>
      <w:keepLines/>
      <w:spacing w:before="80" w:after="40"/>
      <w:outlineLvl w:val="3"/>
    </w:pPr>
    <w:rPr>
      <w:rFonts w:eastAsia="" w:cs="" w:cstheme="majorBidi" w:eastAsiaTheme="majorEastAsia"/>
      <w:i/>
      <w:iCs/>
      <w:color w:val="0F4761" w:themeColor="accent1" w:themeShade="bf"/>
    </w:rPr>
  </w:style>
  <w:style w:type="paragraph" w:styleId="5">
    <w:name w:val="Επικεφαλίδα 5"/>
    <w:basedOn w:val="Normal"/>
    <w:link w:val="5Char"/>
    <w:uiPriority w:val="9"/>
    <w:semiHidden/>
    <w:unhideWhenUsed/>
    <w:qFormat/>
    <w:rsid w:val="003c2236"/>
    <w:pPr>
      <w:keepNext/>
      <w:keepLines/>
      <w:spacing w:before="80" w:after="40"/>
      <w:outlineLvl w:val="4"/>
    </w:pPr>
    <w:rPr>
      <w:rFonts w:eastAsia="" w:cs="" w:cstheme="majorBidi" w:eastAsiaTheme="majorEastAsia"/>
      <w:color w:val="0F4761" w:themeColor="accent1" w:themeShade="bf"/>
    </w:rPr>
  </w:style>
  <w:style w:type="paragraph" w:styleId="6">
    <w:name w:val="Επικεφαλίδα 6"/>
    <w:basedOn w:val="Normal"/>
    <w:link w:val="6Char"/>
    <w:uiPriority w:val="9"/>
    <w:semiHidden/>
    <w:unhideWhenUsed/>
    <w:qFormat/>
    <w:rsid w:val="003c2236"/>
    <w:pPr>
      <w:keepNext/>
      <w:keepLines/>
      <w:spacing w:before="40" w:after="0"/>
      <w:outlineLvl w:val="5"/>
    </w:pPr>
    <w:rPr>
      <w:rFonts w:eastAsia="" w:cs="" w:cstheme="majorBidi" w:eastAsiaTheme="majorEastAsia"/>
      <w:i/>
      <w:iCs/>
      <w:color w:val="595959" w:themeColor="text1" w:themeTint="a6"/>
    </w:rPr>
  </w:style>
  <w:style w:type="paragraph" w:styleId="7">
    <w:name w:val="Επικεφαλίδα 7"/>
    <w:basedOn w:val="Normal"/>
    <w:link w:val="7Char"/>
    <w:uiPriority w:val="9"/>
    <w:semiHidden/>
    <w:unhideWhenUsed/>
    <w:qFormat/>
    <w:rsid w:val="003c2236"/>
    <w:pPr>
      <w:keepNext/>
      <w:keepLines/>
      <w:spacing w:before="40" w:after="0"/>
      <w:outlineLvl w:val="6"/>
    </w:pPr>
    <w:rPr>
      <w:rFonts w:eastAsia="" w:cs="" w:cstheme="majorBidi" w:eastAsiaTheme="majorEastAsia"/>
      <w:color w:val="595959" w:themeColor="text1" w:themeTint="a6"/>
    </w:rPr>
  </w:style>
  <w:style w:type="paragraph" w:styleId="8">
    <w:name w:val="Επικεφαλίδα 8"/>
    <w:basedOn w:val="Normal"/>
    <w:link w:val="8Char"/>
    <w:uiPriority w:val="9"/>
    <w:semiHidden/>
    <w:unhideWhenUsed/>
    <w:qFormat/>
    <w:rsid w:val="003c2236"/>
    <w:pPr>
      <w:keepNext/>
      <w:keepLines/>
      <w:spacing w:before="0" w:after="0"/>
      <w:outlineLvl w:val="7"/>
    </w:pPr>
    <w:rPr>
      <w:rFonts w:eastAsia="" w:cs="" w:cstheme="majorBidi" w:eastAsiaTheme="majorEastAsia"/>
      <w:i/>
      <w:iCs/>
      <w:color w:val="272727" w:themeColor="text1" w:themeTint="d8"/>
    </w:rPr>
  </w:style>
  <w:style w:type="paragraph" w:styleId="9">
    <w:name w:val="Επικεφαλίδα 9"/>
    <w:basedOn w:val="Normal"/>
    <w:link w:val="9Char"/>
    <w:uiPriority w:val="9"/>
    <w:semiHidden/>
    <w:unhideWhenUsed/>
    <w:qFormat/>
    <w:rsid w:val="003c2236"/>
    <w:pPr>
      <w:keepNext/>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uiPriority w:val="9"/>
    <w:qFormat/>
    <w:rsid w:val="003c2236"/>
    <w:rPr>
      <w:rFonts w:ascii="Aptos Display" w:hAnsi="Aptos Display" w:eastAsia="" w:cs="" w:asciiTheme="majorHAnsi" w:cstheme="majorBidi" w:eastAsiaTheme="majorEastAsia" w:hAnsiTheme="majorHAnsi"/>
      <w:color w:val="0F4761" w:themeColor="accent1" w:themeShade="bf"/>
      <w:sz w:val="40"/>
      <w:szCs w:val="40"/>
    </w:rPr>
  </w:style>
  <w:style w:type="character" w:styleId="2Char" w:customStyle="1">
    <w:name w:val="Επικεφαλίδα 2 Char"/>
    <w:basedOn w:val="DefaultParagraphFont"/>
    <w:link w:val="2"/>
    <w:uiPriority w:val="9"/>
    <w:semiHidden/>
    <w:qFormat/>
    <w:rsid w:val="003c2236"/>
    <w:rPr>
      <w:rFonts w:ascii="Aptos Display" w:hAnsi="Aptos Display" w:eastAsia="" w:cs="" w:asciiTheme="majorHAnsi" w:cstheme="majorBidi" w:eastAsiaTheme="majorEastAsia" w:hAnsiTheme="majorHAnsi"/>
      <w:color w:val="0F4761" w:themeColor="accent1" w:themeShade="bf"/>
      <w:sz w:val="32"/>
      <w:szCs w:val="32"/>
    </w:rPr>
  </w:style>
  <w:style w:type="character" w:styleId="3Char" w:customStyle="1">
    <w:name w:val="Επικεφαλίδα 3 Char"/>
    <w:basedOn w:val="DefaultParagraphFont"/>
    <w:link w:val="3"/>
    <w:uiPriority w:val="9"/>
    <w:semiHidden/>
    <w:qFormat/>
    <w:rsid w:val="003c2236"/>
    <w:rPr>
      <w:rFonts w:eastAsia="" w:cs="" w:cstheme="majorBidi" w:eastAsiaTheme="majorEastAsia"/>
      <w:color w:val="0F4761" w:themeColor="accent1" w:themeShade="bf"/>
      <w:sz w:val="28"/>
      <w:szCs w:val="28"/>
    </w:rPr>
  </w:style>
  <w:style w:type="character" w:styleId="4Char" w:customStyle="1">
    <w:name w:val="Επικεφαλίδα 4 Char"/>
    <w:basedOn w:val="DefaultParagraphFont"/>
    <w:link w:val="4"/>
    <w:uiPriority w:val="9"/>
    <w:semiHidden/>
    <w:qFormat/>
    <w:rsid w:val="003c2236"/>
    <w:rPr>
      <w:rFonts w:eastAsia="" w:cs="" w:cstheme="majorBidi" w:eastAsiaTheme="majorEastAsia"/>
      <w:i/>
      <w:iCs/>
      <w:color w:val="0F4761" w:themeColor="accent1" w:themeShade="bf"/>
    </w:rPr>
  </w:style>
  <w:style w:type="character" w:styleId="5Char" w:customStyle="1">
    <w:name w:val="Επικεφαλίδα 5 Char"/>
    <w:basedOn w:val="DefaultParagraphFont"/>
    <w:link w:val="5"/>
    <w:uiPriority w:val="9"/>
    <w:semiHidden/>
    <w:qFormat/>
    <w:rsid w:val="003c2236"/>
    <w:rPr>
      <w:rFonts w:eastAsia="" w:cs="" w:cstheme="majorBidi" w:eastAsiaTheme="majorEastAsia"/>
      <w:color w:val="0F4761" w:themeColor="accent1" w:themeShade="bf"/>
    </w:rPr>
  </w:style>
  <w:style w:type="character" w:styleId="6Char" w:customStyle="1">
    <w:name w:val="Επικεφαλίδα 6 Char"/>
    <w:basedOn w:val="DefaultParagraphFont"/>
    <w:link w:val="6"/>
    <w:uiPriority w:val="9"/>
    <w:semiHidden/>
    <w:qFormat/>
    <w:rsid w:val="003c2236"/>
    <w:rPr>
      <w:rFonts w:eastAsia="" w:cs="" w:cstheme="majorBidi" w:eastAsiaTheme="majorEastAsia"/>
      <w:i/>
      <w:iCs/>
      <w:color w:val="595959" w:themeColor="text1" w:themeTint="a6"/>
    </w:rPr>
  </w:style>
  <w:style w:type="character" w:styleId="7Char" w:customStyle="1">
    <w:name w:val="Επικεφαλίδα 7 Char"/>
    <w:basedOn w:val="DefaultParagraphFont"/>
    <w:link w:val="7"/>
    <w:uiPriority w:val="9"/>
    <w:semiHidden/>
    <w:qFormat/>
    <w:rsid w:val="003c2236"/>
    <w:rPr>
      <w:rFonts w:eastAsia="" w:cs="" w:cstheme="majorBidi" w:eastAsiaTheme="majorEastAsia"/>
      <w:color w:val="595959" w:themeColor="text1" w:themeTint="a6"/>
    </w:rPr>
  </w:style>
  <w:style w:type="character" w:styleId="8Char" w:customStyle="1">
    <w:name w:val="Επικεφαλίδα 8 Char"/>
    <w:basedOn w:val="DefaultParagraphFont"/>
    <w:link w:val="8"/>
    <w:uiPriority w:val="9"/>
    <w:semiHidden/>
    <w:qFormat/>
    <w:rsid w:val="003c2236"/>
    <w:rPr>
      <w:rFonts w:eastAsia="" w:cs="" w:cstheme="majorBidi" w:eastAsiaTheme="majorEastAsia"/>
      <w:i/>
      <w:iCs/>
      <w:color w:val="272727" w:themeColor="text1" w:themeTint="d8"/>
    </w:rPr>
  </w:style>
  <w:style w:type="character" w:styleId="9Char" w:customStyle="1">
    <w:name w:val="Επικεφαλίδα 9 Char"/>
    <w:basedOn w:val="DefaultParagraphFont"/>
    <w:link w:val="9"/>
    <w:uiPriority w:val="9"/>
    <w:semiHidden/>
    <w:qFormat/>
    <w:rsid w:val="003c2236"/>
    <w:rPr>
      <w:rFonts w:eastAsia="" w:cs="" w:cstheme="majorBidi" w:eastAsiaTheme="majorEastAsia"/>
      <w:color w:val="272727" w:themeColor="text1" w:themeTint="d8"/>
    </w:rPr>
  </w:style>
  <w:style w:type="character" w:styleId="Char" w:customStyle="1">
    <w:name w:val="Τίτλος Char"/>
    <w:basedOn w:val="DefaultParagraphFont"/>
    <w:link w:val="a3"/>
    <w:uiPriority w:val="10"/>
    <w:qFormat/>
    <w:rsid w:val="003c2236"/>
    <w:rPr>
      <w:rFonts w:ascii="Aptos Display" w:hAnsi="Aptos Display" w:eastAsia="" w:cs="" w:asciiTheme="majorHAnsi" w:cstheme="majorBidi" w:eastAsiaTheme="majorEastAsia" w:hAnsiTheme="majorHAnsi"/>
      <w:spacing w:val="0"/>
      <w:sz w:val="56"/>
      <w:szCs w:val="56"/>
    </w:rPr>
  </w:style>
  <w:style w:type="character" w:styleId="Char1" w:customStyle="1">
    <w:name w:val="Υπότιτλος Char"/>
    <w:basedOn w:val="DefaultParagraphFont"/>
    <w:link w:val="a4"/>
    <w:uiPriority w:val="11"/>
    <w:qFormat/>
    <w:rsid w:val="003c2236"/>
    <w:rPr>
      <w:rFonts w:eastAsia="" w:cs="" w:cstheme="majorBidi" w:eastAsiaTheme="majorEastAsia"/>
      <w:color w:val="595959" w:themeColor="text1" w:themeTint="a6"/>
      <w:spacing w:val="15"/>
      <w:sz w:val="28"/>
      <w:szCs w:val="28"/>
    </w:rPr>
  </w:style>
  <w:style w:type="character" w:styleId="Char2" w:customStyle="1">
    <w:name w:val="Απόσπασμα Char"/>
    <w:basedOn w:val="DefaultParagraphFont"/>
    <w:link w:val="a5"/>
    <w:uiPriority w:val="29"/>
    <w:qFormat/>
    <w:rsid w:val="003c2236"/>
    <w:rPr>
      <w:i/>
      <w:iCs/>
      <w:color w:val="404040" w:themeColor="text1" w:themeTint="bf"/>
    </w:rPr>
  </w:style>
  <w:style w:type="character" w:styleId="IntenseEmphasis">
    <w:name w:val="Intense Emphasis"/>
    <w:basedOn w:val="DefaultParagraphFont"/>
    <w:uiPriority w:val="21"/>
    <w:qFormat/>
    <w:rsid w:val="003c2236"/>
    <w:rPr>
      <w:i/>
      <w:iCs/>
      <w:color w:val="0F4761" w:themeColor="accent1" w:themeShade="bf"/>
    </w:rPr>
  </w:style>
  <w:style w:type="character" w:styleId="Char3" w:customStyle="1">
    <w:name w:val="Έντονο εισαγωγικό Char"/>
    <w:basedOn w:val="DefaultParagraphFont"/>
    <w:link w:val="a8"/>
    <w:uiPriority w:val="30"/>
    <w:qFormat/>
    <w:rsid w:val="003c2236"/>
    <w:rPr>
      <w:i/>
      <w:iCs/>
      <w:color w:val="0F4761" w:themeColor="accent1" w:themeShade="bf"/>
    </w:rPr>
  </w:style>
  <w:style w:type="character" w:styleId="IntenseReference">
    <w:name w:val="Intense Reference"/>
    <w:basedOn w:val="DefaultParagraphFont"/>
    <w:uiPriority w:val="32"/>
    <w:qFormat/>
    <w:rsid w:val="003c2236"/>
    <w:rPr>
      <w:b/>
      <w:bCs/>
      <w:smallCaps/>
      <w:color w:val="0F4761" w:themeColor="accent1" w:themeShade="bf"/>
      <w:spacing w:val="5"/>
    </w:rPr>
  </w:style>
  <w:style w:type="character" w:styleId="Strong">
    <w:name w:val="Strong"/>
    <w:basedOn w:val="DefaultParagraphFont"/>
    <w:uiPriority w:val="22"/>
    <w:qFormat/>
    <w:rsid w:val="00b5561c"/>
    <w:rPr>
      <w:b/>
      <w:bCs/>
    </w:rPr>
  </w:style>
  <w:style w:type="character" w:styleId="ListLabel1">
    <w:name w:val="ListLabel 1"/>
    <w:qFormat/>
    <w:rPr>
      <w:rFonts w:ascii="Calibri" w:hAnsi="Calibri"/>
      <w:b/>
      <w:sz w:val="28"/>
    </w:rPr>
  </w:style>
  <w:style w:type="character" w:styleId="ListLabel2">
    <w:name w:val="ListLabel 2"/>
    <w:qFormat/>
    <w:rPr>
      <w:b/>
    </w:rPr>
  </w:style>
  <w:style w:type="character" w:styleId="ListLabel3">
    <w:name w:val="ListLabel 3"/>
    <w:qFormat/>
    <w:rPr>
      <w:b/>
      <w:i/>
    </w:rPr>
  </w:style>
  <w:style w:type="character" w:styleId="ListLabel4">
    <w:name w:val="ListLabel 4"/>
    <w:qFormat/>
    <w:rPr>
      <w:rFonts w:cs="Courier New"/>
    </w:rPr>
  </w:style>
  <w:style w:type="character" w:styleId="ListLabel5">
    <w:name w:val="ListLabel 5"/>
    <w:qFormat/>
    <w:rPr>
      <w:rFonts w:ascii="Calibri" w:hAnsi="Calibri" w:eastAsia="Times New Roman" w:cs="Times New Roman"/>
      <w:b/>
      <w:sz w:val="28"/>
    </w:rPr>
  </w:style>
  <w:style w:type="character" w:styleId="Style5">
    <w:name w:val="Σύνδεσμος διαδικτύου"/>
    <w:rPr>
      <w:color w:val="000080"/>
      <w:u w:val="single"/>
      <w:lang w:val="zxx" w:eastAsia="zxx" w:bidi="zxx"/>
    </w:rPr>
  </w:style>
  <w:style w:type="paragraph" w:styleId="Style6">
    <w:name w:val="Επικεφαλίδα"/>
    <w:basedOn w:val="Normal"/>
    <w:next w:val="Style7"/>
    <w:qFormat/>
    <w:pPr>
      <w:keepNext/>
      <w:spacing w:before="240" w:after="120"/>
    </w:pPr>
    <w:rPr>
      <w:rFonts w:ascii="Liberation Sans" w:hAnsi="Liberation Sans" w:eastAsia="Microsoft YaHei" w:cs="Lucida Sans"/>
      <w:sz w:val="28"/>
      <w:szCs w:val="28"/>
    </w:rPr>
  </w:style>
  <w:style w:type="paragraph" w:styleId="Style7">
    <w:name w:val="Σώμα κειμένου"/>
    <w:basedOn w:val="Normal"/>
    <w:pPr>
      <w:spacing w:lineRule="auto" w:line="288" w:before="0" w:after="140"/>
    </w:pPr>
    <w:rPr/>
  </w:style>
  <w:style w:type="paragraph" w:styleId="Style8">
    <w:name w:val="Λίστα"/>
    <w:basedOn w:val="Style7"/>
    <w:pPr/>
    <w:rPr>
      <w:rFonts w:cs="Lucida Sans"/>
    </w:rPr>
  </w:style>
  <w:style w:type="paragraph" w:styleId="Style9">
    <w:name w:val="Υπόμνημα"/>
    <w:basedOn w:val="Normal"/>
    <w:pPr>
      <w:suppressLineNumbers/>
      <w:spacing w:before="120" w:after="120"/>
    </w:pPr>
    <w:rPr>
      <w:rFonts w:cs="Lucida Sans"/>
      <w:i/>
      <w:iCs/>
      <w:sz w:val="24"/>
      <w:szCs w:val="24"/>
    </w:rPr>
  </w:style>
  <w:style w:type="paragraph" w:styleId="Style10">
    <w:name w:val="Ευρετήριο"/>
    <w:basedOn w:val="Normal"/>
    <w:qFormat/>
    <w:pPr>
      <w:suppressLineNumbers/>
    </w:pPr>
    <w:rPr>
      <w:rFonts w:cs="Lucida Sans"/>
    </w:rPr>
  </w:style>
  <w:style w:type="paragraph" w:styleId="Style11">
    <w:name w:val="Τίτλος"/>
    <w:basedOn w:val="Normal"/>
    <w:link w:val="Char"/>
    <w:uiPriority w:val="10"/>
    <w:qFormat/>
    <w:rsid w:val="003c2236"/>
    <w:pPr>
      <w:spacing w:lineRule="auto" w:line="240" w:before="0" w:after="80"/>
      <w:contextualSpacing/>
    </w:pPr>
    <w:rPr>
      <w:rFonts w:ascii="Aptos Display" w:hAnsi="Aptos Display" w:eastAsia="" w:cs="" w:asciiTheme="majorHAnsi" w:cstheme="majorBidi" w:eastAsiaTheme="majorEastAsia" w:hAnsiTheme="majorHAnsi"/>
      <w:spacing w:val="0"/>
      <w:sz w:val="56"/>
      <w:szCs w:val="56"/>
    </w:rPr>
  </w:style>
  <w:style w:type="paragraph" w:styleId="Style12">
    <w:name w:val="Υπότιτλος"/>
    <w:basedOn w:val="Normal"/>
    <w:link w:val="Char0"/>
    <w:uiPriority w:val="11"/>
    <w:qFormat/>
    <w:rsid w:val="003c2236"/>
    <w:pPr/>
    <w:rPr>
      <w:rFonts w:eastAsia="" w:cs="" w:cstheme="majorBidi" w:eastAsiaTheme="majorEastAsia"/>
      <w:color w:val="595959" w:themeColor="text1" w:themeTint="a6"/>
      <w:spacing w:val="15"/>
      <w:sz w:val="28"/>
      <w:szCs w:val="28"/>
    </w:rPr>
  </w:style>
  <w:style w:type="paragraph" w:styleId="Quote">
    <w:name w:val="Quote"/>
    <w:basedOn w:val="Normal"/>
    <w:link w:val="Char1"/>
    <w:uiPriority w:val="29"/>
    <w:qFormat/>
    <w:rsid w:val="003c2236"/>
    <w:pPr>
      <w:spacing w:before="160" w:after="160"/>
      <w:jc w:val="center"/>
    </w:pPr>
    <w:rPr>
      <w:i/>
      <w:iCs/>
      <w:color w:val="404040" w:themeColor="text1" w:themeTint="bf"/>
    </w:rPr>
  </w:style>
  <w:style w:type="paragraph" w:styleId="ListParagraph">
    <w:name w:val="List Paragraph"/>
    <w:basedOn w:val="Normal"/>
    <w:uiPriority w:val="34"/>
    <w:qFormat/>
    <w:rsid w:val="003c2236"/>
    <w:pPr>
      <w:spacing w:before="0" w:after="160"/>
      <w:ind w:left="720" w:hanging="0"/>
      <w:contextualSpacing/>
    </w:pPr>
    <w:rPr/>
  </w:style>
  <w:style w:type="paragraph" w:styleId="IntenseQuote">
    <w:name w:val="Intense Quote"/>
    <w:basedOn w:val="Normal"/>
    <w:link w:val="Char2"/>
    <w:uiPriority w:val="30"/>
    <w:qFormat/>
    <w:rsid w:val="003c2236"/>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semiHidden/>
    <w:unhideWhenUsed/>
    <w:qFormat/>
    <w:rsid w:val="00941938"/>
    <w:pPr>
      <w:spacing w:lineRule="auto" w:line="240" w:beforeAutospacing="1" w:afterAutospacing="1"/>
    </w:pPr>
    <w:rPr>
      <w:rFonts w:ascii="Times New Roman" w:hAnsi="Times New Roman" w:eastAsia="Times New Roman" w:cs="Times New Roman"/>
      <w:sz w:val="24"/>
      <w:szCs w:val="24"/>
      <w:lang w:eastAsia="el-G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semati.gov.g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LibreOffice/4.4.0.3$Windows_x86 LibreOffice_project/de093506bcdc5fafd9023ee680b8c60e3e0645d7</Application>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2025-03-12T12:49:00Z</dcterms:created>
  <dc:creator>Martha Lekkakou</dc:creator>
  <dc:language>el-GR</dc:language>
  <cp:lastModifiedBy>a.pikoulas.law@gmail.com</cp:lastModifiedBy>
  <cp:lastPrinted>2025-02-18T13:01:00Z</cp:lastPrinted>
  <dcterms:modified xsi:type="dcterms:W3CDTF">2025-03-12T13:40:00Z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